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C38" w:rsidRDefault="008328AA" w:rsidP="00B118E5">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16" style="position:absolute;left:0;text-align:left;margin-left:-11.6pt;margin-top:13pt;width:452.7pt;height:696.45pt;z-index:251652096" arcsize="4032f" filled="f" strokeweight="6.5pt">
            <v:stroke linestyle="thickThin"/>
            <w10:wrap anchorx="page"/>
          </v:roundrect>
        </w:pict>
      </w:r>
      <w:r w:rsidRPr="008328AA">
        <w:rPr>
          <w:rtl/>
        </w:rPr>
        <w:pict>
          <v:rect id="_x0000_s1217" style="position:absolute;left:0;text-align:left;margin-left:-28.85pt;margin-top:-31.8pt;width:494.6pt;height:35pt;z-index:251653120" stroked="f">
            <w10:wrap anchorx="page"/>
          </v:rect>
        </w:pict>
      </w:r>
    </w:p>
    <w:p w:rsidR="00523C38" w:rsidRDefault="00523C38" w:rsidP="00B118E5">
      <w:pPr>
        <w:tabs>
          <w:tab w:val="left" w:pos="1047"/>
        </w:tabs>
        <w:spacing w:before="120"/>
        <w:ind w:left="-33" w:firstLine="540"/>
        <w:jc w:val="lowKashida"/>
        <w:rPr>
          <w:rFonts w:ascii="Lotus Linotype" w:hAnsi="Lotus Linotype" w:cs="AL-Mohanad Bold"/>
          <w:b/>
          <w:bCs/>
          <w:sz w:val="40"/>
          <w:szCs w:val="40"/>
          <w:rtl/>
        </w:rPr>
      </w:pPr>
    </w:p>
    <w:p w:rsidR="00523C38" w:rsidRDefault="008328AA" w:rsidP="00B118E5">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18" style="position:absolute;left:0;text-align:left;margin-left:150.45pt;margin-top:25pt;width:270pt;height:126pt;z-index:251654144;mso-position-horizontal-relative:page" arcsize="10923f" filled="f" fillcolor="black" strokeweight="4.5pt">
            <v:stroke linestyle="thickThin"/>
            <v:shadow on="t" color="white" opacity=".5" offset="6pt,-6pt"/>
            <v:textbox style="mso-next-textbox:#_x0000_s1218">
              <w:txbxContent>
                <w:p w:rsidR="00FC7055" w:rsidRDefault="00FC7055" w:rsidP="00523C38">
                  <w:pPr>
                    <w:jc w:val="center"/>
                    <w:rPr>
                      <w:rFonts w:cs="AL-Mohanad Bold"/>
                    </w:rPr>
                  </w:pPr>
                  <w:r>
                    <w:rPr>
                      <w:rFonts w:ascii="Lotus Linotype" w:hAnsi="Lotus Linotype" w:cs="AL-Mohanad Bold" w:hint="cs"/>
                      <w:noProof/>
                      <w:sz w:val="108"/>
                      <w:szCs w:val="108"/>
                      <w:rtl/>
                    </w:rPr>
                    <w:t>البابُ الأوّل</w:t>
                  </w:r>
                </w:p>
              </w:txbxContent>
            </v:textbox>
            <w10:wrap anchorx="page"/>
          </v:roundrect>
        </w:pict>
      </w:r>
    </w:p>
    <w:p w:rsidR="00523C38" w:rsidRDefault="00523C38" w:rsidP="00B118E5">
      <w:pPr>
        <w:tabs>
          <w:tab w:val="left" w:pos="1047"/>
        </w:tabs>
        <w:spacing w:before="120"/>
        <w:ind w:left="-33" w:firstLine="540"/>
        <w:jc w:val="lowKashida"/>
        <w:rPr>
          <w:rFonts w:ascii="Lotus Linotype" w:hAnsi="Lotus Linotype" w:cs="AL-Mohanad Bold"/>
          <w:b/>
          <w:bCs/>
          <w:sz w:val="40"/>
          <w:szCs w:val="40"/>
          <w:rtl/>
        </w:rPr>
      </w:pPr>
    </w:p>
    <w:p w:rsidR="00523C38" w:rsidRDefault="00523C38" w:rsidP="00B118E5">
      <w:pPr>
        <w:tabs>
          <w:tab w:val="left" w:pos="1047"/>
        </w:tabs>
        <w:spacing w:before="120"/>
        <w:ind w:left="-33" w:firstLine="540"/>
        <w:jc w:val="lowKashida"/>
        <w:rPr>
          <w:rFonts w:ascii="Lotus Linotype" w:hAnsi="Lotus Linotype" w:cs="AL-Mohanad Bold"/>
          <w:b/>
          <w:bCs/>
          <w:sz w:val="40"/>
          <w:szCs w:val="40"/>
          <w:rtl/>
        </w:rPr>
      </w:pPr>
    </w:p>
    <w:p w:rsidR="00523C38" w:rsidRDefault="00523C38" w:rsidP="00B118E5">
      <w:pPr>
        <w:tabs>
          <w:tab w:val="left" w:pos="1047"/>
        </w:tabs>
        <w:spacing w:before="120"/>
        <w:ind w:left="-33" w:firstLine="540"/>
        <w:jc w:val="lowKashida"/>
        <w:rPr>
          <w:rFonts w:ascii="Lotus Linotype" w:hAnsi="Lotus Linotype" w:cs="AL-Mohanad Bold"/>
          <w:b/>
          <w:bCs/>
          <w:sz w:val="40"/>
          <w:szCs w:val="40"/>
          <w:rtl/>
        </w:rPr>
      </w:pPr>
    </w:p>
    <w:p w:rsidR="00523C38" w:rsidRDefault="00523C38" w:rsidP="00B118E5">
      <w:pPr>
        <w:tabs>
          <w:tab w:val="left" w:pos="1047"/>
        </w:tabs>
        <w:spacing w:before="120"/>
        <w:ind w:left="-33" w:firstLine="540"/>
        <w:jc w:val="lowKashida"/>
        <w:rPr>
          <w:rFonts w:ascii="Lotus Linotype" w:hAnsi="Lotus Linotype" w:cs="AL-Mohanad Bold"/>
          <w:b/>
          <w:bCs/>
          <w:sz w:val="40"/>
          <w:szCs w:val="40"/>
          <w:rtl/>
        </w:rPr>
      </w:pPr>
    </w:p>
    <w:p w:rsidR="00523C38" w:rsidRDefault="008328AA" w:rsidP="00B118E5">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19" style="position:absolute;left:0;text-align:left;margin-left:97.95pt;margin-top:5.5pt;width:369pt;height:189pt;z-index:251655168;mso-position-horizontal-relative:page" arcsize="10923f" filled="f" fillcolor="black" strokeweight="4.5pt">
            <v:stroke linestyle="thickThin"/>
            <v:shadow on="t" color="white" opacity=".5" offset="6pt,-6pt"/>
            <v:textbox style="mso-next-textbox:#_x0000_s1219">
              <w:txbxContent>
                <w:p w:rsidR="00FC7055" w:rsidRPr="00523C38" w:rsidRDefault="00FC7055" w:rsidP="00523C38">
                  <w:pPr>
                    <w:jc w:val="center"/>
                    <w:rPr>
                      <w:rFonts w:ascii="Lotus Linotype" w:hAnsi="Lotus Linotype" w:cs="Diwani Letter"/>
                      <w:b/>
                      <w:bCs/>
                      <w:noProof/>
                      <w:sz w:val="72"/>
                      <w:szCs w:val="72"/>
                      <w:rtl/>
                    </w:rPr>
                  </w:pPr>
                  <w:r w:rsidRPr="00523C38">
                    <w:rPr>
                      <w:rFonts w:ascii="Lotus Linotype" w:hAnsi="Lotus Linotype" w:cs="Diwani Letter" w:hint="cs"/>
                      <w:b/>
                      <w:bCs/>
                      <w:noProof/>
                      <w:sz w:val="72"/>
                      <w:szCs w:val="72"/>
                      <w:rtl/>
                    </w:rPr>
                    <w:t>جهود الشيخ محمد رشيد رضا</w:t>
                  </w:r>
                </w:p>
                <w:p w:rsidR="00FC7055" w:rsidRPr="00523C38" w:rsidRDefault="00FC7055" w:rsidP="00523C38">
                  <w:pPr>
                    <w:jc w:val="center"/>
                    <w:rPr>
                      <w:rFonts w:ascii="Lotus Linotype" w:hAnsi="Lotus Linotype" w:cs="Diwani Letter"/>
                      <w:b/>
                      <w:bCs/>
                      <w:noProof/>
                      <w:sz w:val="72"/>
                      <w:szCs w:val="72"/>
                    </w:rPr>
                  </w:pPr>
                  <w:r w:rsidRPr="00523C38">
                    <w:rPr>
                      <w:rFonts w:ascii="Lotus Linotype" w:hAnsi="Lotus Linotype" w:cs="Diwani Letter" w:hint="cs"/>
                      <w:b/>
                      <w:bCs/>
                      <w:noProof/>
                      <w:sz w:val="72"/>
                      <w:szCs w:val="72"/>
                      <w:rtl/>
                    </w:rPr>
                    <w:t>في إثبات تحريف التوراة والإنجيل.</w:t>
                  </w:r>
                </w:p>
              </w:txbxContent>
            </v:textbox>
            <w10:wrap anchorx="page"/>
          </v:roundrect>
        </w:pict>
      </w:r>
    </w:p>
    <w:p w:rsidR="00523C38" w:rsidRDefault="00523C38" w:rsidP="00B118E5">
      <w:pPr>
        <w:tabs>
          <w:tab w:val="left" w:pos="1047"/>
        </w:tabs>
        <w:spacing w:before="120"/>
        <w:ind w:left="-33" w:firstLine="540"/>
        <w:jc w:val="lowKashida"/>
        <w:rPr>
          <w:rFonts w:ascii="Lotus Linotype" w:hAnsi="Lotus Linotype" w:cs="AL-Mohanad Bold"/>
          <w:b/>
          <w:bCs/>
          <w:sz w:val="40"/>
          <w:szCs w:val="40"/>
          <w:rtl/>
        </w:rPr>
      </w:pPr>
    </w:p>
    <w:p w:rsidR="00523C38" w:rsidRDefault="00523C38" w:rsidP="00B118E5">
      <w:pPr>
        <w:spacing w:before="120"/>
        <w:ind w:left="2923" w:hanging="2160"/>
        <w:jc w:val="lowKashida"/>
        <w:rPr>
          <w:rFonts w:ascii="Lotus Linotype" w:hAnsi="Lotus Linotype" w:cs="Lotus Linotype"/>
          <w:b/>
          <w:bCs/>
          <w:sz w:val="36"/>
          <w:szCs w:val="36"/>
          <w:rtl/>
        </w:rPr>
      </w:pPr>
    </w:p>
    <w:p w:rsidR="007B0DBB" w:rsidRDefault="00523C38" w:rsidP="00B118E5">
      <w:pPr>
        <w:spacing w:before="120"/>
        <w:ind w:firstLine="565"/>
        <w:jc w:val="center"/>
        <w:rPr>
          <w:rFonts w:cs="AL-Mohanad Bold"/>
          <w:b/>
          <w:bCs/>
          <w:sz w:val="40"/>
          <w:szCs w:val="40"/>
          <w:rtl/>
        </w:rPr>
      </w:pPr>
      <w:r>
        <w:rPr>
          <w:rFonts w:cs="Traditional Arabic"/>
          <w:b/>
          <w:bCs/>
          <w:sz w:val="36"/>
          <w:szCs w:val="36"/>
          <w:rtl/>
        </w:rPr>
        <w:br w:type="page"/>
      </w:r>
      <w:r w:rsidR="00166D1F" w:rsidRPr="00523C38">
        <w:rPr>
          <w:rFonts w:cs="AL-Mohanad Bold" w:hint="cs"/>
          <w:b/>
          <w:bCs/>
          <w:sz w:val="40"/>
          <w:szCs w:val="40"/>
          <w:rtl/>
        </w:rPr>
        <w:lastRenderedPageBreak/>
        <w:t>تمهيد :</w:t>
      </w:r>
    </w:p>
    <w:p w:rsidR="00166D1F" w:rsidRPr="00523C38" w:rsidRDefault="00166D1F" w:rsidP="00B118E5">
      <w:pPr>
        <w:spacing w:before="120"/>
        <w:ind w:firstLine="565"/>
        <w:jc w:val="center"/>
        <w:rPr>
          <w:rFonts w:cs="AL-Mohanad Bold"/>
          <w:b/>
          <w:bCs/>
          <w:sz w:val="40"/>
          <w:szCs w:val="40"/>
        </w:rPr>
      </w:pPr>
      <w:r w:rsidRPr="00523C38">
        <w:rPr>
          <w:rFonts w:cs="AL-Mohanad Bold" w:hint="cs"/>
          <w:b/>
          <w:bCs/>
          <w:sz w:val="40"/>
          <w:szCs w:val="40"/>
          <w:rtl/>
        </w:rPr>
        <w:t>مفهوم الكتاب المقدس عند النصارى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لاشك أن لكل أهل ملة من الملل ودين من الأديان كتب وأسفار يقدسونها وينزهونها عن النق</w:t>
      </w:r>
      <w:r w:rsidR="00263166">
        <w:rPr>
          <w:rFonts w:cs="Traditional Arabic" w:hint="cs"/>
          <w:sz w:val="36"/>
          <w:szCs w:val="36"/>
          <w:rtl/>
        </w:rPr>
        <w:t>ائص والعيوب وذلك حسب معتقداتهم .</w:t>
      </w:r>
    </w:p>
    <w:p w:rsidR="00263166"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والنصارى لديهم كتاب يسمونه </w:t>
      </w:r>
      <w:r w:rsidR="00263166">
        <w:rPr>
          <w:rFonts w:cs="Traditional Arabic" w:hint="cs"/>
          <w:sz w:val="36"/>
          <w:szCs w:val="36"/>
          <w:rtl/>
        </w:rPr>
        <w:t>"</w:t>
      </w:r>
      <w:r w:rsidRPr="00A2732A">
        <w:rPr>
          <w:rFonts w:cs="Traditional Arabic" w:hint="cs"/>
          <w:sz w:val="36"/>
          <w:szCs w:val="36"/>
          <w:rtl/>
        </w:rPr>
        <w:t>الكتاب المقدس</w:t>
      </w:r>
      <w:r w:rsidR="00263166">
        <w:rPr>
          <w:rFonts w:cs="Traditional Arabic" w:hint="cs"/>
          <w:sz w:val="36"/>
          <w:szCs w:val="36"/>
          <w:rtl/>
        </w:rPr>
        <w:t>"</w:t>
      </w:r>
      <w:r w:rsidRPr="00A2732A">
        <w:rPr>
          <w:rFonts w:cs="Traditional Arabic" w:hint="cs"/>
          <w:sz w:val="36"/>
          <w:szCs w:val="36"/>
          <w:rtl/>
        </w:rPr>
        <w:t xml:space="preserve"> </w:t>
      </w:r>
      <w:r w:rsidR="00263166">
        <w:rPr>
          <w:rFonts w:cs="Traditional Arabic" w:hint="cs"/>
          <w:sz w:val="36"/>
          <w:szCs w:val="36"/>
          <w:rtl/>
        </w:rPr>
        <w:t>ويعتقدون أنه كتاب إلهي يتسم بالقدسية والنزاهة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بين الشيخ رشيد المراد به عند إطلاقه فقال (والمراد بالكتاب جنس الكتاب الإلهي الذي يشمل التوراة والإنجيل وزبور داود وغيرها )</w:t>
      </w:r>
      <w:r>
        <w:rPr>
          <w:rFonts w:cs="Traditional Arabic" w:hint="cs"/>
          <w:sz w:val="36"/>
          <w:szCs w:val="36"/>
          <w:rtl/>
        </w:rPr>
        <w:t xml:space="preserve">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3"/>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فهو يشتمل على قسمين عند النصارى :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القسم الأول :التوراة وما ألحق بها وتسمى العهد القديم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القسم الثاني : الأناجيل الأربعة وملحقاتها وهي وسفر أعمال الرسل والرسائل وسفر الرؤيا</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4"/>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يطلق على العهد القديم لفظ التوراة وعلى العهد الجديد لفظ الإنجيل أو يطلق على العهدين جميعا التوراة  وذلك من باب إطلاق الجزء على الكل</w:t>
      </w:r>
      <w:r w:rsidR="00523C38">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يقول الشيخ رشيد رضا (ويطلق النصارى لفظ التوراة على جميع الكتب التي يسمونها العهد العتيق وهي كتب الأنبياء وتاريخ قضاة بني إسرائيل وملوكهم قبل المسيح ومنها مالا يعرفون كاتبه وقد يطلقون عليها وعلى العهد الجديد معا وهو المعبر عنه بالإنجيل )</w:t>
      </w:r>
      <w:r>
        <w:rPr>
          <w:rFonts w:cs="Traditional Arabic" w:hint="cs"/>
          <w:sz w:val="36"/>
          <w:szCs w:val="36"/>
          <w:rtl/>
        </w:rPr>
        <w:t xml:space="preserve">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5"/>
      </w:r>
      <w:r w:rsidRPr="005B7E4E">
        <w:rPr>
          <w:rFonts w:ascii="Lotus Linotype" w:hAnsi="Lotus Linotype" w:cs="Traditional Arabic"/>
          <w:sz w:val="36"/>
          <w:szCs w:val="36"/>
          <w:vertAlign w:val="superscript"/>
          <w:rtl/>
        </w:rPr>
        <w:t>)</w:t>
      </w:r>
      <w:r w:rsidRPr="005B7E4E">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فالكتاب المقدس في مفهوم النصارى يشتمل على العهد القديم</w:t>
      </w:r>
      <w:r w:rsidR="00263166">
        <w:rPr>
          <w:rFonts w:cs="Traditional Arabic" w:hint="cs"/>
          <w:sz w:val="36"/>
          <w:szCs w:val="36"/>
          <w:rtl/>
        </w:rPr>
        <w:t>,</w:t>
      </w:r>
      <w:r w:rsidRPr="00A2732A">
        <w:rPr>
          <w:rFonts w:cs="Traditional Arabic" w:hint="cs"/>
          <w:sz w:val="36"/>
          <w:szCs w:val="36"/>
          <w:rtl/>
        </w:rPr>
        <w:t xml:space="preserve"> والعهد الجديد</w:t>
      </w:r>
      <w:r w:rsidR="00263166">
        <w:rPr>
          <w:rFonts w:cs="Traditional Arabic" w:hint="cs"/>
          <w:sz w:val="36"/>
          <w:szCs w:val="36"/>
          <w:rtl/>
        </w:rPr>
        <w:t>,</w:t>
      </w:r>
      <w:r w:rsidRPr="00A2732A">
        <w:rPr>
          <w:rFonts w:cs="Traditional Arabic" w:hint="cs"/>
          <w:sz w:val="36"/>
          <w:szCs w:val="36"/>
          <w:rtl/>
        </w:rPr>
        <w:t xml:space="preserve"> فما معنى العهد ؟</w:t>
      </w:r>
      <w:r w:rsidR="00914C38">
        <w:rPr>
          <w:rFonts w:cs="Traditional Arabic" w:hint="cs"/>
          <w:sz w:val="36"/>
          <w:szCs w:val="36"/>
          <w:rtl/>
        </w:rPr>
        <w:t>.</w:t>
      </w:r>
    </w:p>
    <w:p w:rsidR="00166D1F" w:rsidRPr="00A2732A" w:rsidRDefault="00166D1F" w:rsidP="00914C38">
      <w:pPr>
        <w:spacing w:before="120"/>
        <w:ind w:firstLine="567"/>
        <w:jc w:val="both"/>
        <w:rPr>
          <w:rFonts w:cs="Traditional Arabic"/>
          <w:sz w:val="36"/>
          <w:szCs w:val="36"/>
          <w:rtl/>
        </w:rPr>
      </w:pPr>
      <w:r w:rsidRPr="00A2732A">
        <w:rPr>
          <w:rFonts w:cs="Traditional Arabic" w:hint="cs"/>
          <w:sz w:val="36"/>
          <w:szCs w:val="36"/>
          <w:rtl/>
        </w:rPr>
        <w:lastRenderedPageBreak/>
        <w:t>يراد بكلمة العهد</w:t>
      </w:r>
      <w:r w:rsidR="00263166">
        <w:rPr>
          <w:rFonts w:cs="Traditional Arabic" w:hint="cs"/>
          <w:sz w:val="36"/>
          <w:szCs w:val="36"/>
          <w:rtl/>
        </w:rPr>
        <w:t>,</w:t>
      </w:r>
      <w:r w:rsidRPr="00A2732A">
        <w:rPr>
          <w:rFonts w:cs="Traditional Arabic" w:hint="cs"/>
          <w:sz w:val="36"/>
          <w:szCs w:val="36"/>
          <w:rtl/>
        </w:rPr>
        <w:t xml:space="preserve"> الميثاق</w:t>
      </w:r>
      <w:r w:rsidR="00263166">
        <w:rPr>
          <w:rFonts w:cs="Traditional Arabic" w:hint="cs"/>
          <w:sz w:val="36"/>
          <w:szCs w:val="36"/>
          <w:rtl/>
        </w:rPr>
        <w:t>,</w:t>
      </w:r>
      <w:r w:rsidRPr="00A2732A">
        <w:rPr>
          <w:rFonts w:cs="Traditional Arabic" w:hint="cs"/>
          <w:sz w:val="36"/>
          <w:szCs w:val="36"/>
          <w:rtl/>
        </w:rPr>
        <w:t xml:space="preserve"> أي أن كلتا المجموعتين تمثل ميثاقا أخذه الله على الناس وارتبطوا به معه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6"/>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7"/>
        <w:jc w:val="both"/>
        <w:rPr>
          <w:rFonts w:cs="Traditional Arabic"/>
          <w:sz w:val="36"/>
          <w:szCs w:val="36"/>
          <w:rtl/>
        </w:rPr>
      </w:pPr>
      <w:r w:rsidRPr="00A2732A">
        <w:rPr>
          <w:rFonts w:cs="Traditional Arabic" w:hint="cs"/>
          <w:sz w:val="36"/>
          <w:szCs w:val="36"/>
          <w:rtl/>
        </w:rPr>
        <w:t>وقد سمي العهد الجديد بذلك للتمييز بينه وبين العهد القديم</w:t>
      </w:r>
      <w:r w:rsidR="00263166">
        <w:rPr>
          <w:rFonts w:cs="Traditional Arabic" w:hint="cs"/>
          <w:sz w:val="36"/>
          <w:szCs w:val="36"/>
          <w:rtl/>
        </w:rPr>
        <w:t>,</w:t>
      </w:r>
      <w:r w:rsidRPr="00A2732A">
        <w:rPr>
          <w:rFonts w:cs="Traditional Arabic" w:hint="cs"/>
          <w:sz w:val="36"/>
          <w:szCs w:val="36"/>
          <w:rtl/>
        </w:rPr>
        <w:t xml:space="preserve"> فالأول يمثل ميثاقا قديما يرجع إلى عصر موسى عليه السلام</w:t>
      </w:r>
      <w:r w:rsidR="00263166">
        <w:rPr>
          <w:rFonts w:cs="Traditional Arabic" w:hint="cs"/>
          <w:sz w:val="36"/>
          <w:szCs w:val="36"/>
          <w:rtl/>
        </w:rPr>
        <w:t>,</w:t>
      </w:r>
      <w:r w:rsidRPr="00A2732A">
        <w:rPr>
          <w:rFonts w:cs="Traditional Arabic" w:hint="cs"/>
          <w:sz w:val="36"/>
          <w:szCs w:val="36"/>
          <w:rtl/>
        </w:rPr>
        <w:t xml:space="preserve"> والآخر يمثل ميثاقا جديدا بظهور عيسى عليه السلام</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7"/>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914C38">
      <w:pPr>
        <w:spacing w:before="120"/>
        <w:ind w:firstLine="567"/>
        <w:jc w:val="both"/>
        <w:rPr>
          <w:rFonts w:cs="Traditional Arabic"/>
          <w:sz w:val="36"/>
          <w:szCs w:val="36"/>
          <w:rtl/>
        </w:rPr>
      </w:pPr>
      <w:r w:rsidRPr="00A2732A">
        <w:rPr>
          <w:rFonts w:cs="Traditional Arabic" w:hint="cs"/>
          <w:sz w:val="36"/>
          <w:szCs w:val="36"/>
          <w:rtl/>
        </w:rPr>
        <w:t>وكلمة العهد ورد</w:t>
      </w:r>
      <w:r w:rsidR="00263166">
        <w:rPr>
          <w:rFonts w:cs="Traditional Arabic" w:hint="cs"/>
          <w:sz w:val="36"/>
          <w:szCs w:val="36"/>
          <w:rtl/>
        </w:rPr>
        <w:t>ت</w:t>
      </w:r>
      <w:r w:rsidRPr="00A2732A">
        <w:rPr>
          <w:rFonts w:cs="Traditional Arabic" w:hint="cs"/>
          <w:sz w:val="36"/>
          <w:szCs w:val="36"/>
          <w:rtl/>
        </w:rPr>
        <w:t xml:space="preserve"> كثيرا في كتب العهدين وقد بلغ تكرارها 306 مرة تقريبا</w:t>
      </w:r>
      <w:r w:rsidR="00263166">
        <w:rPr>
          <w:rFonts w:cs="Traditional Arabic" w:hint="cs"/>
          <w:sz w:val="36"/>
          <w:szCs w:val="36"/>
          <w:rtl/>
        </w:rPr>
        <w:t>,</w:t>
      </w:r>
      <w:r w:rsidRPr="00A2732A">
        <w:rPr>
          <w:rFonts w:cs="Traditional Arabic" w:hint="cs"/>
          <w:sz w:val="36"/>
          <w:szCs w:val="36"/>
          <w:rtl/>
        </w:rPr>
        <w:t xml:space="preserve"> وأقدم العهود التي وردت في العهد القديم</w:t>
      </w:r>
      <w:r w:rsidR="00263166">
        <w:rPr>
          <w:rFonts w:cs="Traditional Arabic" w:hint="cs"/>
          <w:sz w:val="36"/>
          <w:szCs w:val="36"/>
          <w:rtl/>
        </w:rPr>
        <w:t>,</w:t>
      </w:r>
      <w:r w:rsidRPr="00A2732A">
        <w:rPr>
          <w:rFonts w:cs="Traditional Arabic" w:hint="cs"/>
          <w:sz w:val="36"/>
          <w:szCs w:val="36"/>
          <w:rtl/>
        </w:rPr>
        <w:t xml:space="preserve"> هو العهد الذي قطع مع نوح عليه السلام</w:t>
      </w:r>
      <w:r>
        <w:rPr>
          <w:rFonts w:cs="Traditional Arabic" w:hint="cs"/>
          <w:sz w:val="36"/>
          <w:szCs w:val="36"/>
          <w:rtl/>
        </w:rPr>
        <w:t xml:space="preserve">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8"/>
      </w:r>
      <w:r w:rsidRPr="005B7E4E">
        <w:rPr>
          <w:rFonts w:ascii="Lotus Linotype" w:hAnsi="Lotus Linotype" w:cs="Traditional Arabic"/>
          <w:sz w:val="36"/>
          <w:szCs w:val="36"/>
          <w:vertAlign w:val="superscript"/>
          <w:rtl/>
        </w:rPr>
        <w:t>)</w:t>
      </w:r>
      <w:r w:rsidR="00263166">
        <w:rPr>
          <w:rFonts w:ascii="Lotus Linotype" w:hAnsi="Lotus Linotype" w:cs="Traditional Arabic" w:hint="cs"/>
          <w:sz w:val="32"/>
          <w:szCs w:val="32"/>
          <w:rtl/>
        </w:rPr>
        <w:t>,</w:t>
      </w:r>
      <w:r w:rsidRPr="005B7E4E">
        <w:rPr>
          <w:rFonts w:ascii="Lotus Linotype" w:hAnsi="Lotus Linotype" w:cs="Traditional Arabic" w:hint="cs"/>
          <w:sz w:val="32"/>
          <w:szCs w:val="32"/>
          <w:rtl/>
        </w:rPr>
        <w:t xml:space="preserve"> </w:t>
      </w:r>
      <w:r w:rsidRPr="00A2732A">
        <w:rPr>
          <w:rFonts w:cs="Traditional Arabic" w:hint="cs"/>
          <w:sz w:val="36"/>
          <w:szCs w:val="36"/>
          <w:rtl/>
        </w:rPr>
        <w:t xml:space="preserve">ومن تلك العهود العهد الذي كان مع إبراهيم عليه السلام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9"/>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263166" w:rsidP="00B118E5">
      <w:pPr>
        <w:spacing w:before="120"/>
        <w:ind w:firstLine="567"/>
        <w:jc w:val="both"/>
        <w:rPr>
          <w:rFonts w:cs="Traditional Arabic"/>
          <w:sz w:val="36"/>
          <w:szCs w:val="36"/>
          <w:rtl/>
        </w:rPr>
      </w:pPr>
      <w:r>
        <w:rPr>
          <w:rFonts w:cs="Traditional Arabic" w:hint="cs"/>
          <w:sz w:val="36"/>
          <w:szCs w:val="36"/>
          <w:rtl/>
        </w:rPr>
        <w:t xml:space="preserve">ومن العهود القديمة أيضا </w:t>
      </w:r>
      <w:r>
        <w:rPr>
          <w:rFonts w:cs="Traditional Arabic"/>
          <w:sz w:val="36"/>
          <w:szCs w:val="36"/>
          <w:rtl/>
        </w:rPr>
        <w:t>–</w:t>
      </w:r>
      <w:r>
        <w:rPr>
          <w:rFonts w:cs="Traditional Arabic" w:hint="cs"/>
          <w:sz w:val="36"/>
          <w:szCs w:val="36"/>
          <w:rtl/>
        </w:rPr>
        <w:t xml:space="preserve"> كما </w:t>
      </w:r>
      <w:r w:rsidR="00166D1F" w:rsidRPr="00A2732A">
        <w:rPr>
          <w:rFonts w:cs="Traditional Arabic" w:hint="cs"/>
          <w:sz w:val="36"/>
          <w:szCs w:val="36"/>
          <w:rtl/>
        </w:rPr>
        <w:t>يذكر قاموس الكتاب المقدس</w:t>
      </w:r>
      <w:r>
        <w:rPr>
          <w:rFonts w:cs="Traditional Arabic" w:hint="cs"/>
          <w:sz w:val="36"/>
          <w:szCs w:val="36"/>
          <w:rtl/>
        </w:rPr>
        <w:t>-</w:t>
      </w:r>
      <w:r w:rsidR="00166D1F" w:rsidRPr="00A2732A">
        <w:rPr>
          <w:rFonts w:cs="Traditional Arabic" w:hint="cs"/>
          <w:sz w:val="36"/>
          <w:szCs w:val="36"/>
          <w:rtl/>
        </w:rPr>
        <w:t xml:space="preserve"> ال</w:t>
      </w:r>
      <w:r>
        <w:rPr>
          <w:rFonts w:cs="Traditional Arabic" w:hint="cs"/>
          <w:sz w:val="36"/>
          <w:szCs w:val="36"/>
          <w:rtl/>
        </w:rPr>
        <w:t>عهد</w:t>
      </w:r>
      <w:r w:rsidR="00166D1F" w:rsidRPr="00A2732A">
        <w:rPr>
          <w:rFonts w:cs="Traditional Arabic" w:hint="cs"/>
          <w:sz w:val="36"/>
          <w:szCs w:val="36"/>
          <w:rtl/>
        </w:rPr>
        <w:t xml:space="preserve"> الذي هو مواعيد الله لإبراهيم بدم الحيوانات وما رافقه من شعائر الغسل والصوم والأعياد</w:t>
      </w:r>
      <w:r w:rsidR="00166D1F">
        <w:rPr>
          <w:rFonts w:cs="Traditional Arabic" w:hint="cs"/>
          <w:sz w:val="36"/>
          <w:szCs w:val="36"/>
          <w:rtl/>
        </w:rPr>
        <w:t xml:space="preserve"> </w:t>
      </w:r>
      <w:r w:rsidR="00166D1F" w:rsidRPr="005B7E4E">
        <w:rPr>
          <w:rFonts w:ascii="Lotus Linotype" w:hAnsi="Lotus Linotype" w:cs="Traditional Arabic"/>
          <w:sz w:val="36"/>
          <w:szCs w:val="36"/>
          <w:vertAlign w:val="superscript"/>
          <w:rtl/>
        </w:rPr>
        <w:t>(</w:t>
      </w:r>
      <w:r w:rsidR="00166D1F" w:rsidRPr="005B7E4E">
        <w:rPr>
          <w:rStyle w:val="a4"/>
          <w:rFonts w:ascii="Lotus Linotype" w:hAnsi="Lotus Linotype" w:cs="Traditional Arabic"/>
          <w:sz w:val="36"/>
          <w:szCs w:val="36"/>
          <w:rtl/>
        </w:rPr>
        <w:footnoteReference w:id="10"/>
      </w:r>
      <w:r w:rsidR="00166D1F" w:rsidRPr="005B7E4E">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p>
    <w:p w:rsidR="00166D1F" w:rsidRPr="00A2732A" w:rsidRDefault="00166D1F" w:rsidP="00B118E5">
      <w:pPr>
        <w:spacing w:before="120"/>
        <w:ind w:firstLine="567"/>
        <w:jc w:val="both"/>
        <w:rPr>
          <w:rFonts w:cs="Traditional Arabic"/>
          <w:sz w:val="36"/>
          <w:szCs w:val="36"/>
          <w:rtl/>
        </w:rPr>
      </w:pPr>
      <w:r w:rsidRPr="00A2732A">
        <w:rPr>
          <w:rFonts w:cs="Traditional Arabic" w:hint="cs"/>
          <w:sz w:val="36"/>
          <w:szCs w:val="36"/>
          <w:rtl/>
        </w:rPr>
        <w:t>وقد تم الاصطلاح</w:t>
      </w:r>
      <w:r w:rsidR="00263166">
        <w:rPr>
          <w:rFonts w:cs="Traditional Arabic" w:hint="cs"/>
          <w:sz w:val="36"/>
          <w:szCs w:val="36"/>
          <w:rtl/>
        </w:rPr>
        <w:t>,</w:t>
      </w:r>
      <w:r w:rsidRPr="00A2732A">
        <w:rPr>
          <w:rFonts w:cs="Traditional Arabic" w:hint="cs"/>
          <w:sz w:val="36"/>
          <w:szCs w:val="36"/>
          <w:rtl/>
        </w:rPr>
        <w:t xml:space="preserve"> على أنه عند إطلاق العهد القديم</w:t>
      </w:r>
      <w:r w:rsidR="00263166">
        <w:rPr>
          <w:rFonts w:cs="Traditional Arabic" w:hint="cs"/>
          <w:sz w:val="36"/>
          <w:szCs w:val="36"/>
          <w:rtl/>
        </w:rPr>
        <w:t>,</w:t>
      </w:r>
      <w:r w:rsidRPr="00A2732A">
        <w:rPr>
          <w:rFonts w:cs="Traditional Arabic" w:hint="cs"/>
          <w:sz w:val="36"/>
          <w:szCs w:val="36"/>
          <w:rtl/>
        </w:rPr>
        <w:t xml:space="preserve"> فإنه ينصرف رأسا إلى كتب التوراة وملحقاتها</w:t>
      </w:r>
      <w:r w:rsidR="00263166">
        <w:rPr>
          <w:rFonts w:cs="Traditional Arabic" w:hint="cs"/>
          <w:sz w:val="36"/>
          <w:szCs w:val="36"/>
          <w:rtl/>
        </w:rPr>
        <w:t>,</w:t>
      </w:r>
      <w:r w:rsidRPr="00A2732A">
        <w:rPr>
          <w:rFonts w:cs="Traditional Arabic" w:hint="cs"/>
          <w:sz w:val="36"/>
          <w:szCs w:val="36"/>
          <w:rtl/>
        </w:rPr>
        <w:t xml:space="preserve"> والعهد الجديد على كتب الأناجيل وما ألحق بها</w:t>
      </w:r>
      <w:r w:rsidR="00914C38">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7"/>
        <w:jc w:val="both"/>
        <w:rPr>
          <w:rFonts w:cs="Traditional Arabic"/>
          <w:sz w:val="36"/>
          <w:szCs w:val="36"/>
          <w:rtl/>
        </w:rPr>
      </w:pPr>
      <w:r w:rsidRPr="00A2732A">
        <w:rPr>
          <w:rFonts w:cs="Traditional Arabic" w:hint="cs"/>
          <w:sz w:val="36"/>
          <w:szCs w:val="36"/>
          <w:rtl/>
        </w:rPr>
        <w:t>ويعتقد النصارى أن سبب تسميتها بذلك (يعود في جوهره إلى أن اللاهوتيين المسيحيين الأولين رأوا ما ذهب إليه بولس وهو أن تلك النصوص تحتوي على أحكام عهد جديد تحدد عباراته العلاقات بين الله وشعبه )</w:t>
      </w:r>
      <w:r>
        <w:rPr>
          <w:rFonts w:cs="Traditional Arabic" w:hint="cs"/>
          <w:sz w:val="36"/>
          <w:szCs w:val="36"/>
          <w:rtl/>
        </w:rPr>
        <w:t xml:space="preserve">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1"/>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وتذكر الرهبانية اليسوعية في مدخلها إلى الكتاب المقدس أنه (لما رأى المسيحيون أن كتبهم الرسولية تنص على تدابير عهد جديد قام بين الله وشعبه أطلقوا على الكتب السابقة اسم العهد القديم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2"/>
      </w:r>
      <w:r w:rsidRPr="005B7E4E">
        <w:rPr>
          <w:rFonts w:ascii="Lotus Linotype" w:hAnsi="Lotus Linotype" w:cs="Traditional Arabic"/>
          <w:sz w:val="36"/>
          <w:szCs w:val="36"/>
          <w:vertAlign w:val="superscript"/>
          <w:rtl/>
        </w:rPr>
        <w:t>)</w:t>
      </w:r>
      <w:r w:rsidRPr="005B7E4E">
        <w:rPr>
          <w:rFonts w:ascii="Lotus Linotype" w:hAnsi="Lotus Linotype" w:cs="Traditional Arabic" w:hint="cs"/>
          <w:sz w:val="32"/>
          <w:szCs w:val="32"/>
          <w:rtl/>
        </w:rPr>
        <w:t xml:space="preserve"> </w:t>
      </w:r>
      <w:r w:rsidRPr="00A2732A">
        <w:rPr>
          <w:rFonts w:cs="Traditional Arabic" w:hint="cs"/>
          <w:sz w:val="36"/>
          <w:szCs w:val="36"/>
          <w:rtl/>
        </w:rPr>
        <w:t>ولم يطلق عليها هذا الإطلاق إلا في أواخر القرن الثاني الميلادي</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3"/>
      </w:r>
      <w:r w:rsidRPr="005B7E4E">
        <w:rPr>
          <w:rFonts w:ascii="Lotus Linotype" w:hAnsi="Lotus Linotype" w:cs="Traditional Arabic"/>
          <w:sz w:val="36"/>
          <w:szCs w:val="36"/>
          <w:vertAlign w:val="superscript"/>
          <w:rtl/>
        </w:rPr>
        <w:t>)</w:t>
      </w:r>
      <w:r w:rsidRPr="005B7E4E">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ومصدر تلك التسمية مأخوذ مما ورد في بعض نصوص العهد القديم والعهد الجديد</w:t>
      </w:r>
      <w:r w:rsidR="00263166">
        <w:rPr>
          <w:rFonts w:cs="Traditional Arabic" w:hint="cs"/>
          <w:sz w:val="36"/>
          <w:szCs w:val="36"/>
          <w:rtl/>
        </w:rPr>
        <w:t>,</w:t>
      </w:r>
      <w:r w:rsidRPr="00A2732A">
        <w:rPr>
          <w:rFonts w:cs="Traditional Arabic" w:hint="cs"/>
          <w:sz w:val="36"/>
          <w:szCs w:val="36"/>
          <w:rtl/>
        </w:rPr>
        <w:t xml:space="preserve"> فمن ذلك ما ورد في سفر الخروج </w:t>
      </w:r>
      <w:r w:rsidR="00263166">
        <w:rPr>
          <w:rFonts w:cs="Traditional Arabic" w:hint="cs"/>
          <w:sz w:val="36"/>
          <w:szCs w:val="36"/>
          <w:rtl/>
        </w:rPr>
        <w:t>:</w:t>
      </w:r>
      <w:r w:rsidRPr="00A2732A">
        <w:rPr>
          <w:rFonts w:cs="Traditional Arabic" w:hint="cs"/>
          <w:sz w:val="36"/>
          <w:szCs w:val="36"/>
          <w:rtl/>
        </w:rPr>
        <w:t>(وأخذ كتاب العهد وقرأ في مسامع الشعب فقالوا كل ما تكلم به الرب نفعل ونسمع له وأخذ موسى الدم ورش على الشعب وقال هو ذا دم العهد الذي قطعه الرب معكم)</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4"/>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وورد كذلك في سفر إرميا</w:t>
      </w:r>
      <w:r w:rsidR="00263166">
        <w:rPr>
          <w:rFonts w:cs="Traditional Arabic" w:hint="cs"/>
          <w:sz w:val="36"/>
          <w:szCs w:val="36"/>
          <w:rtl/>
        </w:rPr>
        <w:t>:</w:t>
      </w:r>
      <w:r w:rsidRPr="00A2732A">
        <w:rPr>
          <w:rFonts w:cs="Traditional Arabic" w:hint="cs"/>
          <w:sz w:val="36"/>
          <w:szCs w:val="36"/>
          <w:rtl/>
        </w:rPr>
        <w:t xml:space="preserve"> (ها أيام تأتي يقول الرب وأقطع مع بيت إسرائيل ومع بيت يهوذا عهدا جديدا ليس كالعهد الذي قطعته مع آبائهم يوم أمسكتهم بيدهم لأخرجهم من أرض مصر )</w:t>
      </w:r>
      <w:r>
        <w:rPr>
          <w:rFonts w:cs="Traditional Arabic" w:hint="cs"/>
          <w:sz w:val="36"/>
          <w:szCs w:val="36"/>
          <w:rtl/>
        </w:rPr>
        <w:t xml:space="preserve">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5"/>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r w:rsidRPr="005B7E4E">
        <w:rPr>
          <w:rFonts w:ascii="Lotus Linotype" w:hAnsi="Lotus Linotype" w:cs="Traditional Arabic" w:hint="cs"/>
          <w:sz w:val="32"/>
          <w:szCs w:val="32"/>
          <w:rtl/>
        </w:rPr>
        <w:t xml:space="preserve">  </w:t>
      </w:r>
    </w:p>
    <w:p w:rsidR="00166D1F" w:rsidRPr="00A2732A" w:rsidRDefault="00263166" w:rsidP="00B118E5">
      <w:pPr>
        <w:spacing w:before="120"/>
        <w:ind w:firstLine="565"/>
        <w:jc w:val="both"/>
        <w:rPr>
          <w:rFonts w:cs="Traditional Arabic"/>
          <w:sz w:val="36"/>
          <w:szCs w:val="36"/>
          <w:rtl/>
        </w:rPr>
      </w:pPr>
      <w:r>
        <w:rPr>
          <w:rFonts w:cs="Traditional Arabic" w:hint="cs"/>
          <w:sz w:val="36"/>
          <w:szCs w:val="36"/>
          <w:rtl/>
        </w:rPr>
        <w:t>وورد في سفر التثنية : (</w:t>
      </w:r>
      <w:r w:rsidR="00166D1F" w:rsidRPr="00A2732A">
        <w:rPr>
          <w:rFonts w:cs="Traditional Arabic" w:hint="cs"/>
          <w:sz w:val="36"/>
          <w:szCs w:val="36"/>
          <w:rtl/>
        </w:rPr>
        <w:t>هذا كلام العهد الذي أمر الرب موسى بأن يقطعه مع بني إسرائيل في أرض موآب سوى العهد الذي قطعه معهم في حوريب )</w:t>
      </w:r>
      <w:r w:rsidR="00166D1F">
        <w:rPr>
          <w:rFonts w:cs="Traditional Arabic" w:hint="cs"/>
          <w:sz w:val="36"/>
          <w:szCs w:val="36"/>
          <w:rtl/>
        </w:rPr>
        <w:t xml:space="preserve"> </w:t>
      </w:r>
      <w:r w:rsidR="00166D1F" w:rsidRPr="005B7E4E">
        <w:rPr>
          <w:rFonts w:ascii="Lotus Linotype" w:hAnsi="Lotus Linotype" w:cs="Traditional Arabic"/>
          <w:sz w:val="36"/>
          <w:szCs w:val="36"/>
          <w:vertAlign w:val="superscript"/>
          <w:rtl/>
        </w:rPr>
        <w:t>(</w:t>
      </w:r>
      <w:r w:rsidR="00166D1F" w:rsidRPr="005B7E4E">
        <w:rPr>
          <w:rStyle w:val="a4"/>
          <w:rFonts w:ascii="Lotus Linotype" w:hAnsi="Lotus Linotype" w:cs="Traditional Arabic"/>
          <w:sz w:val="36"/>
          <w:szCs w:val="36"/>
          <w:rtl/>
        </w:rPr>
        <w:footnoteReference w:id="16"/>
      </w:r>
      <w:r w:rsidR="00166D1F" w:rsidRPr="005B7E4E">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r w:rsidR="00166D1F" w:rsidRPr="005B7E4E">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وورد كذلك في العهد الجديد في رسالة بولس</w:t>
      </w:r>
      <w:r w:rsidR="00263166">
        <w:rPr>
          <w:rFonts w:cs="Traditional Arabic" w:hint="cs"/>
          <w:sz w:val="36"/>
          <w:szCs w:val="36"/>
          <w:rtl/>
        </w:rPr>
        <w:t xml:space="preserve"> الثانية إلى أهل كورنثوس</w:t>
      </w:r>
      <w:r w:rsidRPr="00A2732A">
        <w:rPr>
          <w:rFonts w:cs="Traditional Arabic" w:hint="cs"/>
          <w:sz w:val="36"/>
          <w:szCs w:val="36"/>
          <w:rtl/>
        </w:rPr>
        <w:t xml:space="preserve"> (فلما كان هذا الرجاء فإننا نتصرف برباطة جأش عظيمة لا كموسى الذي كان يضع قناعا على وجهه لئلا ينظر بنوا إسرائيل نهاية  ما يزول ولكن أعميت بصائرهم فإن ذلك القناع نفسه يبقى إلى اليوم غير مكشوف عندما يقرأ العهد القديم )</w:t>
      </w:r>
      <w:r>
        <w:rPr>
          <w:rFonts w:cs="Traditional Arabic" w:hint="cs"/>
          <w:sz w:val="36"/>
          <w:szCs w:val="36"/>
          <w:rtl/>
        </w:rPr>
        <w:t xml:space="preserve"> </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7"/>
      </w:r>
      <w:r w:rsidRPr="005B7E4E">
        <w:rPr>
          <w:rFonts w:ascii="Lotus Linotype" w:hAnsi="Lotus Linotype" w:cs="Traditional Arabic"/>
          <w:sz w:val="36"/>
          <w:szCs w:val="36"/>
          <w:vertAlign w:val="superscript"/>
          <w:rtl/>
        </w:rPr>
        <w:t>)</w:t>
      </w:r>
      <w:r>
        <w:rPr>
          <w:rFonts w:ascii="Lotus Linotype" w:hAnsi="Lotus Linotype" w:cs="Traditional Arabic" w:hint="cs"/>
          <w:sz w:val="32"/>
          <w:szCs w:val="32"/>
          <w:rtl/>
        </w:rPr>
        <w:t>.</w:t>
      </w:r>
      <w:r w:rsidRPr="005B7E4E">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p>
    <w:p w:rsidR="00166D1F" w:rsidRPr="00A2732A" w:rsidRDefault="00263166" w:rsidP="00914C38">
      <w:pPr>
        <w:spacing w:line="520" w:lineRule="exact"/>
        <w:ind w:firstLine="567"/>
        <w:jc w:val="both"/>
        <w:rPr>
          <w:rFonts w:cs="Traditional Arabic"/>
          <w:sz w:val="36"/>
          <w:szCs w:val="36"/>
          <w:rtl/>
        </w:rPr>
      </w:pPr>
      <w:r>
        <w:rPr>
          <w:rFonts w:cs="Traditional Arabic" w:hint="cs"/>
          <w:sz w:val="36"/>
          <w:szCs w:val="36"/>
          <w:rtl/>
        </w:rPr>
        <w:lastRenderedPageBreak/>
        <w:t>وي</w:t>
      </w:r>
      <w:r w:rsidR="00166D1F" w:rsidRPr="00A2732A">
        <w:rPr>
          <w:rFonts w:cs="Traditional Arabic" w:hint="cs"/>
          <w:sz w:val="36"/>
          <w:szCs w:val="36"/>
          <w:rtl/>
        </w:rPr>
        <w:t xml:space="preserve">سمى مجموع العهدين </w:t>
      </w:r>
      <w:r>
        <w:rPr>
          <w:rFonts w:cs="Traditional Arabic" w:hint="cs"/>
          <w:sz w:val="36"/>
          <w:szCs w:val="36"/>
          <w:rtl/>
        </w:rPr>
        <w:t>"</w:t>
      </w:r>
      <w:r w:rsidR="00166D1F" w:rsidRPr="00A2732A">
        <w:rPr>
          <w:rFonts w:cs="Traditional Arabic" w:hint="cs"/>
          <w:sz w:val="36"/>
          <w:szCs w:val="36"/>
          <w:rtl/>
        </w:rPr>
        <w:t>بيبل</w:t>
      </w:r>
      <w:r>
        <w:rPr>
          <w:rFonts w:cs="Traditional Arabic" w:hint="cs"/>
          <w:sz w:val="36"/>
          <w:szCs w:val="36"/>
          <w:rtl/>
        </w:rPr>
        <w:t>"</w:t>
      </w:r>
      <w:r w:rsidR="00166D1F" w:rsidRPr="00A2732A">
        <w:rPr>
          <w:rFonts w:cs="Traditional Arabic" w:hint="cs"/>
          <w:sz w:val="36"/>
          <w:szCs w:val="36"/>
          <w:rtl/>
        </w:rPr>
        <w:t xml:space="preserve"> </w:t>
      </w:r>
      <w:r>
        <w:rPr>
          <w:rFonts w:cs="Traditional Arabic" w:hint="cs"/>
          <w:sz w:val="36"/>
          <w:szCs w:val="36"/>
          <w:rtl/>
        </w:rPr>
        <w:t>"</w:t>
      </w:r>
      <w:r w:rsidR="00166D1F" w:rsidRPr="007B0DBB">
        <w:rPr>
          <w:rFonts w:cs="Traditional Arabic"/>
          <w:sz w:val="28"/>
          <w:szCs w:val="28"/>
        </w:rPr>
        <w:t>bible</w:t>
      </w:r>
      <w:r>
        <w:rPr>
          <w:rFonts w:cs="Traditional Arabic" w:hint="cs"/>
          <w:sz w:val="36"/>
          <w:szCs w:val="36"/>
          <w:rtl/>
        </w:rPr>
        <w:t>"</w:t>
      </w:r>
      <w:r w:rsidR="00166D1F" w:rsidRPr="00A2732A">
        <w:rPr>
          <w:rFonts w:cs="Traditional Arabic" w:hint="cs"/>
          <w:sz w:val="36"/>
          <w:szCs w:val="36"/>
          <w:rtl/>
        </w:rPr>
        <w:t xml:space="preserve"> وهي كلمة يونانية</w:t>
      </w:r>
      <w:r>
        <w:rPr>
          <w:rFonts w:cs="Traditional Arabic" w:hint="cs"/>
          <w:sz w:val="36"/>
          <w:szCs w:val="36"/>
          <w:rtl/>
        </w:rPr>
        <w:t>,</w:t>
      </w:r>
      <w:r w:rsidR="00166D1F" w:rsidRPr="00A2732A">
        <w:rPr>
          <w:rFonts w:cs="Traditional Arabic" w:hint="cs"/>
          <w:sz w:val="36"/>
          <w:szCs w:val="36"/>
          <w:rtl/>
        </w:rPr>
        <w:t xml:space="preserve"> ومعناها الجلد المصري الذي يستعمل في العصور القديمة للكتابة عليه</w:t>
      </w:r>
      <w:r>
        <w:rPr>
          <w:rFonts w:cs="Traditional Arabic" w:hint="cs"/>
          <w:sz w:val="36"/>
          <w:szCs w:val="36"/>
          <w:rtl/>
        </w:rPr>
        <w:t>,</w:t>
      </w:r>
      <w:r w:rsidR="00166D1F" w:rsidRPr="00A2732A">
        <w:rPr>
          <w:rFonts w:cs="Traditional Arabic" w:hint="cs"/>
          <w:sz w:val="36"/>
          <w:szCs w:val="36"/>
          <w:rtl/>
        </w:rPr>
        <w:t xml:space="preserve"> ثم أضاف النصارى كلمة </w:t>
      </w:r>
      <w:r w:rsidR="00166D1F" w:rsidRPr="007B0DBB">
        <w:rPr>
          <w:rFonts w:cs="Traditional Arabic"/>
          <w:sz w:val="28"/>
          <w:szCs w:val="28"/>
        </w:rPr>
        <w:t>sae</w:t>
      </w:r>
      <w:r>
        <w:rPr>
          <w:rFonts w:cs="Traditional Arabic"/>
          <w:sz w:val="28"/>
          <w:szCs w:val="28"/>
        </w:rPr>
        <w:t>c</w:t>
      </w:r>
      <w:r w:rsidR="00166D1F" w:rsidRPr="007B0DBB">
        <w:rPr>
          <w:rFonts w:cs="Traditional Arabic"/>
          <w:sz w:val="28"/>
          <w:szCs w:val="28"/>
        </w:rPr>
        <w:t>ra</w:t>
      </w:r>
      <w:r w:rsidR="00166D1F" w:rsidRPr="00A2732A">
        <w:rPr>
          <w:rFonts w:cs="Traditional Arabic" w:hint="cs"/>
          <w:sz w:val="36"/>
          <w:szCs w:val="36"/>
          <w:rtl/>
        </w:rPr>
        <w:t xml:space="preserve"> أي المقدس</w:t>
      </w:r>
      <w:r w:rsidR="00166D1F" w:rsidRPr="005B7E4E">
        <w:rPr>
          <w:rFonts w:ascii="Lotus Linotype" w:hAnsi="Lotus Linotype" w:cs="Traditional Arabic"/>
          <w:sz w:val="36"/>
          <w:szCs w:val="36"/>
          <w:vertAlign w:val="superscript"/>
          <w:rtl/>
        </w:rPr>
        <w:t>(</w:t>
      </w:r>
      <w:r w:rsidR="00166D1F" w:rsidRPr="005B7E4E">
        <w:rPr>
          <w:rStyle w:val="a4"/>
          <w:rFonts w:ascii="Lotus Linotype" w:hAnsi="Lotus Linotype" w:cs="Traditional Arabic"/>
          <w:sz w:val="36"/>
          <w:szCs w:val="36"/>
          <w:rtl/>
        </w:rPr>
        <w:footnoteReference w:id="18"/>
      </w:r>
      <w:r w:rsidR="00166D1F" w:rsidRPr="005B7E4E">
        <w:rPr>
          <w:rFonts w:ascii="Lotus Linotype" w:hAnsi="Lotus Linotype" w:cs="Traditional Arabic"/>
          <w:sz w:val="36"/>
          <w:szCs w:val="36"/>
          <w:vertAlign w:val="superscript"/>
          <w:rtl/>
        </w:rPr>
        <w:t>)</w:t>
      </w:r>
      <w:r w:rsidR="00914C38">
        <w:rPr>
          <w:rFonts w:ascii="Lotus Linotype" w:hAnsi="Lotus Linotype" w:cs="Traditional Arabic" w:hint="cs"/>
          <w:sz w:val="32"/>
          <w:szCs w:val="32"/>
          <w:rtl/>
        </w:rPr>
        <w:t>.</w:t>
      </w:r>
      <w:r w:rsidR="00166D1F" w:rsidRPr="005B7E4E">
        <w:rPr>
          <w:rFonts w:ascii="Lotus Linotype" w:hAnsi="Lotus Linotype" w:cs="Traditional Arabic" w:hint="cs"/>
          <w:sz w:val="32"/>
          <w:szCs w:val="32"/>
          <w:rtl/>
        </w:rPr>
        <w:t xml:space="preserve"> </w:t>
      </w:r>
    </w:p>
    <w:p w:rsidR="00166D1F" w:rsidRPr="00A2732A" w:rsidRDefault="00166D1F" w:rsidP="00914C38">
      <w:pPr>
        <w:spacing w:line="520" w:lineRule="exact"/>
        <w:ind w:firstLine="567"/>
        <w:jc w:val="both"/>
        <w:rPr>
          <w:rFonts w:cs="Traditional Arabic"/>
          <w:sz w:val="36"/>
          <w:szCs w:val="36"/>
          <w:rtl/>
        </w:rPr>
      </w:pPr>
      <w:r w:rsidRPr="00A2732A">
        <w:rPr>
          <w:rFonts w:cs="Traditional Arabic" w:hint="cs"/>
          <w:sz w:val="36"/>
          <w:szCs w:val="36"/>
          <w:rtl/>
        </w:rPr>
        <w:t>وتوجد نسخ خطية للكتاب المقدس</w:t>
      </w:r>
      <w:r w:rsidR="00263166">
        <w:rPr>
          <w:rFonts w:cs="Traditional Arabic" w:hint="cs"/>
          <w:sz w:val="36"/>
          <w:szCs w:val="36"/>
          <w:rtl/>
        </w:rPr>
        <w:t>,</w:t>
      </w:r>
      <w:r w:rsidRPr="00A2732A">
        <w:rPr>
          <w:rFonts w:cs="Traditional Arabic" w:hint="cs"/>
          <w:sz w:val="36"/>
          <w:szCs w:val="36"/>
          <w:rtl/>
        </w:rPr>
        <w:t xml:space="preserve"> وليس بين تلك النسخ تماثل تام سواء في المحتوى</w:t>
      </w:r>
      <w:r w:rsidR="00263166">
        <w:rPr>
          <w:rFonts w:cs="Traditional Arabic" w:hint="cs"/>
          <w:sz w:val="36"/>
          <w:szCs w:val="36"/>
          <w:rtl/>
        </w:rPr>
        <w:t>,</w:t>
      </w:r>
      <w:r w:rsidRPr="00A2732A">
        <w:rPr>
          <w:rFonts w:cs="Traditional Arabic" w:hint="cs"/>
          <w:sz w:val="36"/>
          <w:szCs w:val="36"/>
          <w:rtl/>
        </w:rPr>
        <w:t xml:space="preserve"> أو تاريخ الكتابة</w:t>
      </w:r>
      <w:r w:rsidR="00263166">
        <w:rPr>
          <w:rFonts w:cs="Traditional Arabic" w:hint="cs"/>
          <w:sz w:val="36"/>
          <w:szCs w:val="36"/>
          <w:rtl/>
        </w:rPr>
        <w:t>,</w:t>
      </w:r>
      <w:r w:rsidRPr="00A2732A">
        <w:rPr>
          <w:rFonts w:cs="Traditional Arabic" w:hint="cs"/>
          <w:sz w:val="36"/>
          <w:szCs w:val="36"/>
          <w:rtl/>
        </w:rPr>
        <w:t xml:space="preserve"> أو تاريخ العثور عليها</w:t>
      </w:r>
      <w:r w:rsidR="00914C38">
        <w:rPr>
          <w:rFonts w:cs="Traditional Arabic" w:hint="cs"/>
          <w:sz w:val="36"/>
          <w:szCs w:val="36"/>
          <w:rtl/>
        </w:rPr>
        <w:t>.</w:t>
      </w:r>
      <w:r w:rsidRPr="00A2732A">
        <w:rPr>
          <w:rFonts w:cs="Traditional Arabic" w:hint="cs"/>
          <w:sz w:val="36"/>
          <w:szCs w:val="36"/>
          <w:rtl/>
        </w:rPr>
        <w:t xml:space="preserve"> </w:t>
      </w:r>
    </w:p>
    <w:p w:rsidR="00166D1F" w:rsidRPr="00A2732A" w:rsidRDefault="00166D1F" w:rsidP="00914C38">
      <w:pPr>
        <w:spacing w:line="520" w:lineRule="exact"/>
        <w:ind w:firstLine="567"/>
        <w:jc w:val="both"/>
        <w:rPr>
          <w:rFonts w:cs="Traditional Arabic"/>
          <w:sz w:val="36"/>
          <w:szCs w:val="36"/>
          <w:rtl/>
        </w:rPr>
      </w:pPr>
      <w:r w:rsidRPr="00A2732A">
        <w:rPr>
          <w:rFonts w:cs="Traditional Arabic" w:hint="cs"/>
          <w:sz w:val="36"/>
          <w:szCs w:val="36"/>
          <w:rtl/>
        </w:rPr>
        <w:t>وقد نشر الشيخ رشيد رضا مقالا لأحد الكتاب</w:t>
      </w:r>
      <w:r w:rsidRPr="005B7E4E">
        <w:rPr>
          <w:rFonts w:ascii="Lotus Linotype" w:hAnsi="Lotus Linotype" w:cs="Traditional Arabic"/>
          <w:sz w:val="36"/>
          <w:szCs w:val="36"/>
          <w:vertAlign w:val="superscript"/>
          <w:rtl/>
        </w:rPr>
        <w:t>(</w:t>
      </w:r>
      <w:r w:rsidRPr="005B7E4E">
        <w:rPr>
          <w:rStyle w:val="a4"/>
          <w:rFonts w:ascii="Lotus Linotype" w:hAnsi="Lotus Linotype" w:cs="Traditional Arabic"/>
          <w:sz w:val="36"/>
          <w:szCs w:val="36"/>
          <w:rtl/>
        </w:rPr>
        <w:footnoteReference w:id="19"/>
      </w:r>
      <w:r w:rsidRPr="005B7E4E">
        <w:rPr>
          <w:rFonts w:ascii="Lotus Linotype" w:hAnsi="Lotus Linotype" w:cs="Traditional Arabic"/>
          <w:sz w:val="36"/>
          <w:szCs w:val="36"/>
          <w:vertAlign w:val="superscript"/>
          <w:rtl/>
        </w:rPr>
        <w:t>)</w:t>
      </w:r>
      <w:r w:rsidRPr="005B7E4E">
        <w:rPr>
          <w:rFonts w:ascii="Lotus Linotype" w:hAnsi="Lotus Linotype" w:cs="Traditional Arabic" w:hint="cs"/>
          <w:sz w:val="32"/>
          <w:szCs w:val="32"/>
          <w:rtl/>
        </w:rPr>
        <w:t xml:space="preserve"> </w:t>
      </w:r>
      <w:r w:rsidRPr="00A2732A">
        <w:rPr>
          <w:rFonts w:cs="Traditional Arabic" w:hint="cs"/>
          <w:sz w:val="36"/>
          <w:szCs w:val="36"/>
          <w:rtl/>
        </w:rPr>
        <w:t>بين فيه أهم تلك النسخ فقال :</w:t>
      </w:r>
      <w:r w:rsidRPr="00A2732A">
        <w:rPr>
          <w:rFonts w:ascii="Simplified Arabic" w:hAnsi="AGA Arabesque" w:cs="Traditional Arabic" w:hint="cs"/>
          <w:sz w:val="36"/>
          <w:szCs w:val="36"/>
          <w:rtl/>
        </w:rPr>
        <w:t>(واعلم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أنه</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لا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يوجد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عند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أهل</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الكتاب</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نسخة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عبرية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كتبهم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قبل</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القرن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العاشر</w:t>
      </w:r>
    </w:p>
    <w:p w:rsidR="00166D1F" w:rsidRPr="00A2732A" w:rsidRDefault="00166D1F" w:rsidP="00914C38">
      <w:pPr>
        <w:autoSpaceDE w:val="0"/>
        <w:autoSpaceDN w:val="0"/>
        <w:adjustRightInd w:val="0"/>
        <w:spacing w:line="520" w:lineRule="exact"/>
        <w:ind w:firstLine="567"/>
        <w:jc w:val="both"/>
        <w:rPr>
          <w:rFonts w:ascii="Simplified Arabic" w:hAnsi="AGA Arabesque" w:cs="Traditional Arabic"/>
          <w:sz w:val="36"/>
          <w:szCs w:val="36"/>
          <w:rtl/>
        </w:rPr>
      </w:pPr>
      <w:r w:rsidRPr="00A2732A">
        <w:rPr>
          <w:rFonts w:ascii="Simplified Arabic" w:hAnsi="AGA Arabesque" w:cs="Traditional Arabic" w:hint="cs"/>
          <w:sz w:val="36"/>
          <w:szCs w:val="36"/>
          <w:rtl/>
        </w:rPr>
        <w:t>وأهم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عندهم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النسخ</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اليونانية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القديمة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ثلاث :</w:t>
      </w:r>
    </w:p>
    <w:p w:rsidR="00166D1F" w:rsidRPr="00A2732A" w:rsidRDefault="00166D1F" w:rsidP="00914C38">
      <w:pPr>
        <w:autoSpaceDE w:val="0"/>
        <w:autoSpaceDN w:val="0"/>
        <w:adjustRightInd w:val="0"/>
        <w:spacing w:line="520" w:lineRule="exact"/>
        <w:ind w:firstLine="567"/>
        <w:jc w:val="both"/>
        <w:rPr>
          <w:rFonts w:ascii="Simplified Arabic" w:hAnsi="AGA Arabesque" w:cs="Traditional Arabic"/>
          <w:sz w:val="36"/>
          <w:szCs w:val="36"/>
          <w:rtl/>
        </w:rPr>
      </w:pPr>
      <w:r w:rsidRPr="00A2732A">
        <w:rPr>
          <w:rFonts w:ascii="Simplified Arabic" w:hAnsi="AGA Arabesque" w:cs="Traditional Arabic" w:hint="cs"/>
          <w:sz w:val="36"/>
          <w:szCs w:val="36"/>
          <w:rtl/>
        </w:rPr>
        <w:t>1 - النسخة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السينائية</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ويظنون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أنها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كتبت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القرن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الرابع</w:t>
      </w:r>
      <w:r w:rsidRPr="00A2732A">
        <w:rPr>
          <w:rFonts w:ascii="Simplified Arabic" w:hAnsi="AGA Arabesque" w:cs="Traditional Arabic" w:hint="cs"/>
          <w:sz w:val="36"/>
          <w:szCs w:val="36"/>
        </w:rPr>
        <w:t xml:space="preserve"> .</w:t>
      </w:r>
    </w:p>
    <w:p w:rsidR="00166D1F" w:rsidRPr="00A2732A" w:rsidRDefault="00166D1F" w:rsidP="00914C38">
      <w:pPr>
        <w:autoSpaceDE w:val="0"/>
        <w:autoSpaceDN w:val="0"/>
        <w:adjustRightInd w:val="0"/>
        <w:spacing w:line="520" w:lineRule="exact"/>
        <w:ind w:firstLine="567"/>
        <w:jc w:val="both"/>
        <w:rPr>
          <w:rFonts w:ascii="Simplified Arabic" w:hAnsi="AGA Arabesque" w:cs="Traditional Arabic"/>
          <w:sz w:val="36"/>
          <w:szCs w:val="36"/>
        </w:rPr>
      </w:pPr>
      <w:r w:rsidRPr="00A2732A">
        <w:rPr>
          <w:rFonts w:ascii="Simplified Arabic" w:hAnsi="AGA Arabesque" w:cs="Traditional Arabic" w:hint="cs"/>
          <w:sz w:val="36"/>
          <w:szCs w:val="36"/>
          <w:rtl/>
        </w:rPr>
        <w:t>2 - والنسخة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الفاتيكانية</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ويقال</w:t>
      </w:r>
      <w:r w:rsidRPr="00A2732A">
        <w:rPr>
          <w:rFonts w:ascii="Simplified Arabic" w:hAnsi="AGA Arabesque" w:cs="Traditional Arabic" w:hint="cs"/>
          <w:sz w:val="36"/>
          <w:szCs w:val="36"/>
        </w:rPr>
        <w:t xml:space="preserve"> : </w:t>
      </w:r>
      <w:r w:rsidRPr="00A2732A">
        <w:rPr>
          <w:rFonts w:ascii="Simplified Arabic" w:hAnsi="AGA Arabesque" w:cs="Traditional Arabic" w:hint="cs"/>
          <w:sz w:val="36"/>
          <w:szCs w:val="36"/>
          <w:rtl/>
        </w:rPr>
        <w:t>إنها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كتبت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القرن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الرابع</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أيضًا</w:t>
      </w:r>
      <w:r w:rsidRPr="00A2732A">
        <w:rPr>
          <w:rFonts w:ascii="Simplified Arabic" w:hAnsi="AGA Arabesque" w:cs="Traditional Arabic" w:hint="cs"/>
          <w:sz w:val="36"/>
          <w:szCs w:val="36"/>
        </w:rPr>
        <w:t xml:space="preserve"> .</w:t>
      </w:r>
    </w:p>
    <w:p w:rsidR="00166D1F" w:rsidRPr="00A2732A" w:rsidRDefault="00166D1F" w:rsidP="00914C38">
      <w:pPr>
        <w:autoSpaceDE w:val="0"/>
        <w:autoSpaceDN w:val="0"/>
        <w:adjustRightInd w:val="0"/>
        <w:spacing w:line="520" w:lineRule="exact"/>
        <w:ind w:firstLine="567"/>
        <w:jc w:val="both"/>
        <w:rPr>
          <w:rFonts w:cs="Traditional Arabic"/>
          <w:sz w:val="36"/>
          <w:szCs w:val="36"/>
          <w:rtl/>
        </w:rPr>
      </w:pPr>
      <w:r w:rsidRPr="00A2732A">
        <w:rPr>
          <w:rFonts w:ascii="Simplified Arabic" w:hAnsi="AGA Arabesque" w:cs="Traditional Arabic" w:hint="cs"/>
          <w:sz w:val="36"/>
          <w:szCs w:val="36"/>
          <w:rtl/>
        </w:rPr>
        <w:t>3 - والنسخة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الإسكندرية</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ويظنون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أنها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كتبت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الخامس</w:t>
      </w:r>
      <w:r w:rsidRPr="00A2732A">
        <w:rPr>
          <w:rFonts w:ascii="Simplified Arabic" w:hAnsi="AGA Arabesque" w:cs="Traditional Arabic" w:hint="cs"/>
          <w:sz w:val="36"/>
          <w:szCs w:val="36"/>
        </w:rPr>
        <w:t xml:space="preserve"> .</w:t>
      </w:r>
    </w:p>
    <w:p w:rsidR="00166D1F" w:rsidRPr="00A2732A" w:rsidRDefault="00166D1F" w:rsidP="00914C38">
      <w:pPr>
        <w:autoSpaceDE w:val="0"/>
        <w:autoSpaceDN w:val="0"/>
        <w:adjustRightInd w:val="0"/>
        <w:spacing w:line="520" w:lineRule="exact"/>
        <w:ind w:firstLine="567"/>
        <w:jc w:val="both"/>
        <w:rPr>
          <w:rFonts w:ascii="Simplified Arabic" w:hAnsi="AGA Arabesque" w:cs="Traditional Arabic"/>
          <w:sz w:val="36"/>
          <w:szCs w:val="36"/>
          <w:rtl/>
        </w:rPr>
      </w:pPr>
      <w:r w:rsidRPr="00A2732A">
        <w:rPr>
          <w:rFonts w:ascii="Simplified Arabic" w:hAnsi="AGA Arabesque" w:cs="Traditional Arabic" w:hint="cs"/>
          <w:sz w:val="36"/>
          <w:szCs w:val="36"/>
          <w:rtl/>
        </w:rPr>
        <w:t>ولا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دليل</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لهم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قاطعًا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على</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شيء</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هذه</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الظنون</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واختلف</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علماؤهم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ذلك اختلافًا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كبيرًا</w:t>
      </w:r>
      <w:r w:rsidRPr="00A2732A">
        <w:rPr>
          <w:rFonts w:ascii="Simplified Arabic" w:hAnsi="AGA Arabesque" w:cs="Traditional Arabic" w:hint="cs"/>
          <w:sz w:val="36"/>
          <w:szCs w:val="36"/>
        </w:rPr>
        <w:t xml:space="preserve"> .</w:t>
      </w:r>
    </w:p>
    <w:p w:rsidR="00166D1F" w:rsidRDefault="00166D1F" w:rsidP="00914C38">
      <w:pPr>
        <w:autoSpaceDE w:val="0"/>
        <w:autoSpaceDN w:val="0"/>
        <w:adjustRightInd w:val="0"/>
        <w:spacing w:line="520" w:lineRule="exact"/>
        <w:ind w:firstLine="567"/>
        <w:jc w:val="both"/>
        <w:rPr>
          <w:rFonts w:ascii="Simplified Arabic" w:hAnsi="AGA Arabesque" w:cs="Traditional Arabic"/>
          <w:sz w:val="36"/>
          <w:szCs w:val="36"/>
          <w:rtl/>
        </w:rPr>
      </w:pPr>
      <w:r w:rsidRPr="00A2732A">
        <w:rPr>
          <w:rFonts w:ascii="Simplified Arabic" w:hAnsi="AGA Arabesque" w:cs="Traditional Arabic" w:hint="cs"/>
          <w:b/>
          <w:bCs/>
          <w:sz w:val="36"/>
          <w:szCs w:val="36"/>
          <w:rtl/>
        </w:rPr>
        <w:t>أما</w:t>
      </w:r>
      <w:r w:rsidRPr="00A2732A">
        <w:rPr>
          <w:rFonts w:ascii="Simplified Arabic" w:hAnsi="AGA Arabesque" w:cs="Traditional Arabic" w:hint="cs"/>
          <w:sz w:val="36"/>
          <w:szCs w:val="36"/>
        </w:rPr>
        <w:t xml:space="preserve"> </w:t>
      </w:r>
      <w:r w:rsidRPr="00A2732A">
        <w:rPr>
          <w:rFonts w:ascii="Simplified Arabic" w:hAnsi="AGA Arabesque" w:cs="Traditional Arabic" w:hint="cs"/>
          <w:b/>
          <w:bCs/>
          <w:sz w:val="36"/>
          <w:szCs w:val="36"/>
          <w:rtl/>
        </w:rPr>
        <w:t>السينائية</w:t>
      </w:r>
      <w:r w:rsidRPr="00A2732A">
        <w:rPr>
          <w:rFonts w:ascii="Simplified Arabic" w:hAnsi="AGA Arabesque" w:cs="Traditional Arabic" w:hint="cs"/>
          <w:sz w:val="36"/>
          <w:szCs w:val="36"/>
        </w:rPr>
        <w:t xml:space="preserve"> </w:t>
      </w:r>
      <w:r w:rsidRPr="00A2732A">
        <w:rPr>
          <w:rFonts w:ascii="Simplified Arabic" w:hAnsi="AGA Arabesque" w:cs="Traditional Arabic" w:hint="cs"/>
          <w:b/>
          <w:bCs/>
          <w:sz w:val="36"/>
          <w:szCs w:val="36"/>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فوجدت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دير</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طور</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سيناء</w:t>
      </w:r>
      <w:r>
        <w:rPr>
          <w:rFonts w:ascii="Simplified Arabic" w:hAnsi="AGA Arabesque"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0"/>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hAnsi="AGA Arabesque" w:cs="Traditional Arabic" w:hint="cs"/>
          <w:sz w:val="36"/>
          <w:szCs w:val="36"/>
          <w:rtl/>
        </w:rPr>
        <w:t>وتشتمل</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على</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كتب</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العهد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 xml:space="preserve">الجديد </w:t>
      </w:r>
    </w:p>
    <w:p w:rsidR="00166D1F" w:rsidRPr="00A2732A" w:rsidRDefault="00166D1F" w:rsidP="00914C38">
      <w:pPr>
        <w:autoSpaceDE w:val="0"/>
        <w:autoSpaceDN w:val="0"/>
        <w:adjustRightInd w:val="0"/>
        <w:spacing w:line="520" w:lineRule="exact"/>
        <w:ind w:firstLine="567"/>
        <w:jc w:val="both"/>
        <w:rPr>
          <w:rFonts w:ascii="Simplified Arabic" w:hAnsi="AGA Arabesque" w:cs="Traditional Arabic"/>
          <w:sz w:val="36"/>
          <w:szCs w:val="36"/>
          <w:rtl/>
        </w:rPr>
      </w:pPr>
      <w:r w:rsidRPr="00A2732A">
        <w:rPr>
          <w:rFonts w:ascii="Simplified Arabic" w:hAnsi="AGA Arabesque" w:cs="Traditional Arabic" w:hint="cs"/>
          <w:sz w:val="36"/>
          <w:szCs w:val="36"/>
          <w:rtl/>
        </w:rPr>
        <w:t>وجزء</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العهد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القديم</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وهي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توجد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الآن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00263166">
        <w:rPr>
          <w:rFonts w:asciiTheme="minorHAnsi" w:hAnsiTheme="minorHAnsi" w:cs="Traditional Arabic"/>
          <w:sz w:val="36"/>
          <w:szCs w:val="36"/>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بطرسبورج</w:t>
      </w:r>
      <w:r w:rsidR="00263166">
        <w:rPr>
          <w:rFonts w:ascii="Simplified Arabic" w:hAnsi="AGA Arabesque" w:cs="Traditional Arabic" w:hint="cs"/>
          <w:sz w:val="36"/>
          <w:szCs w:val="36"/>
          <w:rtl/>
        </w:rPr>
        <w:t>"</w:t>
      </w:r>
      <w:r>
        <w:rPr>
          <w:rFonts w:ascii="Simplified Arabic" w:hAnsi="AGA Arabesque"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1"/>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914C38">
      <w:pPr>
        <w:autoSpaceDE w:val="0"/>
        <w:autoSpaceDN w:val="0"/>
        <w:adjustRightInd w:val="0"/>
        <w:spacing w:before="120"/>
        <w:ind w:firstLine="565"/>
        <w:jc w:val="both"/>
        <w:rPr>
          <w:rFonts w:ascii="Simplified Arabic" w:hAnsi="AGA Arabesque" w:cs="Traditional Arabic"/>
          <w:sz w:val="36"/>
          <w:szCs w:val="36"/>
          <w:rtl/>
        </w:rPr>
      </w:pPr>
      <w:r w:rsidRPr="00A2732A">
        <w:rPr>
          <w:rFonts w:ascii="Simplified Arabic" w:hAnsi="AGA Arabesque" w:cs="Traditional Arabic" w:hint="cs"/>
          <w:b/>
          <w:bCs/>
          <w:sz w:val="36"/>
          <w:szCs w:val="36"/>
          <w:rtl/>
        </w:rPr>
        <w:lastRenderedPageBreak/>
        <w:t>وأما</w:t>
      </w:r>
      <w:r w:rsidRPr="00A2732A">
        <w:rPr>
          <w:rFonts w:ascii="Simplified Arabic" w:hAnsi="AGA Arabesque" w:cs="Traditional Arabic" w:hint="cs"/>
          <w:sz w:val="36"/>
          <w:szCs w:val="36"/>
        </w:rPr>
        <w:t xml:space="preserve"> </w:t>
      </w:r>
      <w:r w:rsidRPr="00A2732A">
        <w:rPr>
          <w:rFonts w:ascii="Simplified Arabic" w:hAnsi="AGA Arabesque" w:cs="Traditional Arabic" w:hint="cs"/>
          <w:b/>
          <w:bCs/>
          <w:sz w:val="36"/>
          <w:szCs w:val="36"/>
          <w:rtl/>
        </w:rPr>
        <w:t>الفاتيكانية</w:t>
      </w:r>
      <w:r w:rsidRPr="00A2732A">
        <w:rPr>
          <w:rFonts w:ascii="Simplified Arabic" w:hAnsi="AGA Arabesque" w:cs="Traditional Arabic" w:hint="cs"/>
          <w:sz w:val="36"/>
          <w:szCs w:val="36"/>
        </w:rPr>
        <w:t xml:space="preserve"> </w:t>
      </w:r>
      <w:r w:rsidRPr="00A2732A">
        <w:rPr>
          <w:rFonts w:ascii="Simplified Arabic" w:hAnsi="AGA Arabesque" w:cs="Traditional Arabic" w:hint="cs"/>
          <w:b/>
          <w:bCs/>
          <w:sz w:val="36"/>
          <w:szCs w:val="36"/>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فوجدت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مكتبة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البابا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بالفاتيكان</w:t>
      </w:r>
      <w:r>
        <w:rPr>
          <w:rFonts w:ascii="Simplified Arabic" w:hAnsi="AGA Arabesque"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2"/>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hAnsi="AGA Arabesque" w:cs="Traditional Arabic" w:hint="cs"/>
          <w:sz w:val="36"/>
          <w:szCs w:val="36"/>
          <w:rtl/>
        </w:rPr>
        <w:t>برومة</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وفيها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العهد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القديم والجديد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ولا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تزال</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برومة</w:t>
      </w:r>
      <w:r w:rsidRPr="00A2732A">
        <w:rPr>
          <w:rFonts w:ascii="Simplified Arabic" w:hAnsi="AGA Arabesque" w:cs="Traditional Arabic" w:hint="cs"/>
          <w:sz w:val="36"/>
          <w:szCs w:val="36"/>
        </w:rPr>
        <w:t xml:space="preserve"> .</w:t>
      </w:r>
    </w:p>
    <w:p w:rsidR="00166D1F" w:rsidRPr="00A2732A" w:rsidRDefault="00166D1F" w:rsidP="00B118E5">
      <w:pPr>
        <w:autoSpaceDE w:val="0"/>
        <w:autoSpaceDN w:val="0"/>
        <w:adjustRightInd w:val="0"/>
        <w:spacing w:before="120"/>
        <w:ind w:firstLine="565"/>
        <w:jc w:val="both"/>
        <w:rPr>
          <w:rFonts w:ascii="Simplified Arabic" w:hAnsi="AGA Arabesque" w:cs="Traditional Arabic"/>
          <w:sz w:val="36"/>
          <w:szCs w:val="36"/>
          <w:rtl/>
        </w:rPr>
      </w:pPr>
      <w:r w:rsidRPr="00A2732A">
        <w:rPr>
          <w:rFonts w:ascii="Simplified Arabic" w:hAnsi="AGA Arabesque" w:cs="Traditional Arabic" w:hint="cs"/>
          <w:b/>
          <w:bCs/>
          <w:sz w:val="36"/>
          <w:szCs w:val="36"/>
          <w:rtl/>
        </w:rPr>
        <w:t>وأما</w:t>
      </w:r>
      <w:r w:rsidRPr="00A2732A">
        <w:rPr>
          <w:rFonts w:ascii="Simplified Arabic" w:hAnsi="AGA Arabesque" w:cs="Traditional Arabic" w:hint="cs"/>
          <w:sz w:val="36"/>
          <w:szCs w:val="36"/>
        </w:rPr>
        <w:t xml:space="preserve"> </w:t>
      </w:r>
      <w:r w:rsidRPr="00A2732A">
        <w:rPr>
          <w:rFonts w:ascii="Simplified Arabic" w:hAnsi="AGA Arabesque" w:cs="Traditional Arabic" w:hint="cs"/>
          <w:b/>
          <w:bCs/>
          <w:sz w:val="36"/>
          <w:szCs w:val="36"/>
          <w:rtl/>
        </w:rPr>
        <w:t>الثالثة</w:t>
      </w:r>
      <w:r w:rsidRPr="00A2732A">
        <w:rPr>
          <w:rFonts w:ascii="Simplified Arabic" w:hAnsi="AGA Arabesque" w:cs="Traditional Arabic" w:hint="cs"/>
          <w:sz w:val="36"/>
          <w:szCs w:val="36"/>
        </w:rPr>
        <w:t xml:space="preserve"> </w:t>
      </w:r>
      <w:r w:rsidRPr="00A2732A">
        <w:rPr>
          <w:rFonts w:ascii="Simplified Arabic" w:hAnsi="AGA Arabesque" w:cs="Traditional Arabic" w:hint="cs"/>
          <w:b/>
          <w:bCs/>
          <w:sz w:val="36"/>
          <w:szCs w:val="36"/>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فوجدت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الإسكندرية</w:t>
      </w:r>
      <w:r w:rsidRPr="00A2732A">
        <w:rPr>
          <w:rFonts w:ascii="Simplified Arabic" w:hAnsi="AGA Arabesque" w:cs="Traditional Arabic" w:hint="cs"/>
          <w:sz w:val="36"/>
          <w:szCs w:val="36"/>
        </w:rPr>
        <w:t xml:space="preserve"> </w:t>
      </w:r>
      <w:r w:rsidR="007F6314">
        <w:rPr>
          <w:rFonts w:ascii="Simplified Arabic" w:hAnsi="AGA Arabesque" w:cs="Traditional Arabic" w:hint="cs"/>
          <w:sz w:val="36"/>
          <w:szCs w:val="36"/>
          <w:rtl/>
        </w:rPr>
        <w:t>،</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وتشتمل</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على</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العهدين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مع</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كتب</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أخرى غير</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قانونية</w:t>
      </w:r>
      <w:r w:rsidR="00263166">
        <w:rPr>
          <w:rFonts w:ascii="Simplified Arabic" w:hAnsi="AGA Arabesque" w:cs="Traditional Arabic" w:hint="cs"/>
          <w:sz w:val="36"/>
          <w:szCs w:val="36"/>
          <w:rtl/>
        </w:rPr>
        <w:t>,</w:t>
      </w:r>
      <w:r w:rsidR="00263166">
        <w:rPr>
          <w:rFonts w:asciiTheme="minorHAnsi" w:hAnsiTheme="minorHAnsi" w:cs="Traditional Arabic"/>
          <w:sz w:val="36"/>
          <w:szCs w:val="36"/>
        </w:rPr>
        <w:t xml:space="preserve"> </w:t>
      </w:r>
      <w:r w:rsidRPr="00A2732A">
        <w:rPr>
          <w:rFonts w:ascii="Simplified Arabic" w:hAnsi="AGA Arabesque" w:cs="Traditional Arabic" w:hint="cs"/>
          <w:sz w:val="36"/>
          <w:szCs w:val="36"/>
          <w:rtl/>
        </w:rPr>
        <w:t>وتوجد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الآن</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لندن</w:t>
      </w:r>
      <w:r w:rsidRPr="00A2732A">
        <w:rPr>
          <w:rFonts w:ascii="Simplified Arabic" w:hAnsi="AGA Arabesque" w:cs="Traditional Arabic" w:hint="cs"/>
          <w:sz w:val="36"/>
          <w:szCs w:val="36"/>
        </w:rPr>
        <w:t xml:space="preserve"> .</w:t>
      </w:r>
    </w:p>
    <w:p w:rsidR="00263166" w:rsidRDefault="00166D1F" w:rsidP="00263166">
      <w:pPr>
        <w:autoSpaceDE w:val="0"/>
        <w:autoSpaceDN w:val="0"/>
        <w:adjustRightInd w:val="0"/>
        <w:spacing w:before="120"/>
        <w:ind w:firstLine="565"/>
        <w:jc w:val="both"/>
        <w:rPr>
          <w:rFonts w:ascii="Simplified Arabic" w:hAnsi="AGA Arabesque" w:cs="Traditional Arabic"/>
          <w:sz w:val="36"/>
          <w:szCs w:val="36"/>
          <w:rtl/>
        </w:rPr>
      </w:pPr>
      <w:r w:rsidRPr="00A2732A">
        <w:rPr>
          <w:rFonts w:ascii="Simplified Arabic" w:hAnsi="AGA Arabesque" w:cs="Traditional Arabic" w:hint="cs"/>
          <w:sz w:val="36"/>
          <w:szCs w:val="36"/>
          <w:rtl/>
        </w:rPr>
        <w:t>ولما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قابلوا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الكتب</w:t>
      </w:r>
      <w:r w:rsidRPr="00A2732A">
        <w:rPr>
          <w:rFonts w:ascii="Simplified Arabic" w:hAnsi="AGA Arabesque" w:cs="Traditional Arabic" w:hint="cs"/>
          <w:sz w:val="36"/>
          <w:szCs w:val="36"/>
        </w:rPr>
        <w:t xml:space="preserve"> </w:t>
      </w:r>
      <w:r w:rsidR="00263166">
        <w:rPr>
          <w:rFonts w:ascii="Simplified Arabic" w:hAnsi="AGA Arabesque" w:cs="Traditional Arabic" w:hint="cs"/>
          <w:sz w:val="36"/>
          <w:szCs w:val="36"/>
          <w:rtl/>
        </w:rPr>
        <w:t>التي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في</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أيديهم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على</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هذه</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النسخ</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القديمة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وُجِدَ</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بينها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ألوف</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من الاختلافات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بالزيادة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والنقص</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والتبديل</w:t>
      </w:r>
      <w:r w:rsidR="00263166">
        <w:rPr>
          <w:rFonts w:ascii="Simplified Arabic" w:hAnsi="AGA Arabesque" w:cs="Traditional Arabic" w:hint="cs"/>
          <w:sz w:val="36"/>
          <w:szCs w:val="36"/>
          <w:rtl/>
        </w:rPr>
        <w:t>,</w:t>
      </w:r>
      <w:r w:rsidR="00263166">
        <w:rPr>
          <w:rFonts w:asciiTheme="minorHAnsi" w:hAnsiTheme="minorHAnsi" w:cs="Traditional Arabic"/>
          <w:sz w:val="36"/>
          <w:szCs w:val="36"/>
        </w:rPr>
        <w:t xml:space="preserve"> </w:t>
      </w:r>
      <w:r w:rsidRPr="00A2732A">
        <w:rPr>
          <w:rFonts w:ascii="Simplified Arabic" w:hAnsi="AGA Arabesque" w:cs="Traditional Arabic" w:hint="cs"/>
          <w:sz w:val="36"/>
          <w:szCs w:val="36"/>
          <w:rtl/>
        </w:rPr>
        <w:t>وهم</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يقولون</w:t>
      </w:r>
      <w:r w:rsidRPr="00A2732A">
        <w:rPr>
          <w:rFonts w:ascii="Simplified Arabic" w:hAnsi="AGA Arabesque" w:cs="Traditional Arabic" w:hint="cs"/>
          <w:sz w:val="36"/>
          <w:szCs w:val="36"/>
        </w:rPr>
        <w:t xml:space="preserve"> : </w:t>
      </w:r>
      <w:r w:rsidRPr="00A2732A">
        <w:rPr>
          <w:rFonts w:ascii="Simplified Arabic" w:hAnsi="AGA Arabesque" w:cs="Traditional Arabic" w:hint="cs"/>
          <w:sz w:val="36"/>
          <w:szCs w:val="36"/>
          <w:rtl/>
        </w:rPr>
        <w:t>إنها</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اختلافات</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طفيفة</w:t>
      </w:r>
      <w:r w:rsidRPr="00A2732A">
        <w:rPr>
          <w:rFonts w:ascii="Simplified Arabic" w:hAnsi="AGA Arabesque" w:cs="Traditional Arabic" w:hint="cs"/>
          <w:sz w:val="36"/>
          <w:szCs w:val="36"/>
        </w:rPr>
        <w:t xml:space="preserve"> </w:t>
      </w:r>
      <w:r w:rsidRPr="00A2732A">
        <w:rPr>
          <w:rFonts w:ascii="Simplified Arabic" w:hAnsi="AGA Arabesque" w:cs="Traditional Arabic" w:hint="cs"/>
          <w:sz w:val="36"/>
          <w:szCs w:val="36"/>
          <w:rtl/>
        </w:rPr>
        <w:t>وليست جوهرية</w:t>
      </w:r>
      <w:r w:rsidRPr="00A2732A">
        <w:rPr>
          <w:rFonts w:cs="Traditional Arabic" w:hint="cs"/>
          <w:sz w:val="36"/>
          <w:szCs w:val="36"/>
          <w:rtl/>
        </w:rPr>
        <w:t>)</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3"/>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وذكر بعض هذه الاختلافات كما سيأتي</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4"/>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263166" w:rsidRDefault="00166D1F" w:rsidP="00263166">
      <w:pPr>
        <w:autoSpaceDE w:val="0"/>
        <w:autoSpaceDN w:val="0"/>
        <w:adjustRightInd w:val="0"/>
        <w:spacing w:before="120"/>
        <w:ind w:firstLine="565"/>
        <w:jc w:val="both"/>
        <w:rPr>
          <w:rFonts w:ascii="Simplified Arabic" w:hAnsi="AGA Arabesque" w:cs="Traditional Arabic"/>
          <w:sz w:val="36"/>
          <w:szCs w:val="36"/>
          <w:rtl/>
        </w:rPr>
      </w:pPr>
      <w:r w:rsidRPr="00A2732A">
        <w:rPr>
          <w:rFonts w:cs="Traditional Arabic" w:hint="cs"/>
          <w:sz w:val="36"/>
          <w:szCs w:val="36"/>
          <w:rtl/>
        </w:rPr>
        <w:t xml:space="preserve">وقد كان جل اهتمام الشيخ رشيد رضا في دراسته لكتب العهدين مقتصر على بيان حال التوراة والإنجيل وما اشتملا عليه ولم يذكر - حسب ما اطلعت عليه -  بقية الأسفار الملحقة بهما إلا في معرض </w:t>
      </w:r>
      <w:r w:rsidR="007B0DBB" w:rsidRPr="00A2732A">
        <w:rPr>
          <w:rFonts w:cs="Traditional Arabic" w:hint="cs"/>
          <w:sz w:val="36"/>
          <w:szCs w:val="36"/>
          <w:rtl/>
        </w:rPr>
        <w:t>الاستشهاد</w:t>
      </w:r>
      <w:r w:rsidRPr="00A2732A">
        <w:rPr>
          <w:rFonts w:cs="Traditional Arabic" w:hint="cs"/>
          <w:sz w:val="36"/>
          <w:szCs w:val="36"/>
          <w:rtl/>
        </w:rPr>
        <w:t xml:space="preserve"> أوفي معرض الرد وربما كان السبب في ذلك</w:t>
      </w:r>
      <w:r w:rsidR="00263166">
        <w:rPr>
          <w:rFonts w:cs="Traditional Arabic" w:hint="cs"/>
          <w:sz w:val="36"/>
          <w:szCs w:val="36"/>
          <w:rtl/>
        </w:rPr>
        <w:t>,</w:t>
      </w:r>
      <w:r w:rsidRPr="00A2732A">
        <w:rPr>
          <w:rFonts w:cs="Traditional Arabic" w:hint="cs"/>
          <w:sz w:val="36"/>
          <w:szCs w:val="36"/>
          <w:rtl/>
        </w:rPr>
        <w:t xml:space="preserve"> هو أنه رأى أن التوراة مجمع على تقديسها عند جميع فرق اليهود والنصارى</w:t>
      </w:r>
      <w:r w:rsidR="00263166">
        <w:rPr>
          <w:rFonts w:cs="Traditional Arabic" w:hint="cs"/>
          <w:sz w:val="36"/>
          <w:szCs w:val="36"/>
          <w:rtl/>
        </w:rPr>
        <w:t>,</w:t>
      </w:r>
      <w:r w:rsidRPr="00A2732A">
        <w:rPr>
          <w:rFonts w:cs="Traditional Arabic" w:hint="cs"/>
          <w:sz w:val="36"/>
          <w:szCs w:val="36"/>
          <w:rtl/>
        </w:rPr>
        <w:t xml:space="preserve"> ولم يحصل فيها خلاف بينهم</w:t>
      </w:r>
      <w:r w:rsidR="00263166">
        <w:rPr>
          <w:rFonts w:cs="Traditional Arabic" w:hint="cs"/>
          <w:sz w:val="36"/>
          <w:szCs w:val="36"/>
          <w:rtl/>
        </w:rPr>
        <w:t>,</w:t>
      </w:r>
      <w:r w:rsidRPr="00A2732A">
        <w:rPr>
          <w:rFonts w:cs="Traditional Arabic" w:hint="cs"/>
          <w:sz w:val="36"/>
          <w:szCs w:val="36"/>
          <w:rtl/>
        </w:rPr>
        <w:t xml:space="preserve"> وكذلك الأناجيل الأربعة</w:t>
      </w:r>
      <w:r w:rsidR="00263166">
        <w:rPr>
          <w:rFonts w:cs="Traditional Arabic" w:hint="cs"/>
          <w:sz w:val="36"/>
          <w:szCs w:val="36"/>
          <w:rtl/>
        </w:rPr>
        <w:t xml:space="preserve"> عند النصارى , </w:t>
      </w:r>
      <w:r w:rsidRPr="00A2732A">
        <w:rPr>
          <w:rFonts w:cs="Traditional Arabic" w:hint="cs"/>
          <w:sz w:val="36"/>
          <w:szCs w:val="36"/>
          <w:rtl/>
        </w:rPr>
        <w:t>فإن النصارى يؤمنون بها على اختلاف فرقهم</w:t>
      </w:r>
      <w:r w:rsidR="00263166">
        <w:rPr>
          <w:rFonts w:cs="Traditional Arabic" w:hint="cs"/>
          <w:sz w:val="36"/>
          <w:szCs w:val="36"/>
          <w:rtl/>
        </w:rPr>
        <w:t xml:space="preserve">, </w:t>
      </w:r>
      <w:r w:rsidRPr="00A2732A">
        <w:rPr>
          <w:rFonts w:cs="Traditional Arabic" w:hint="cs"/>
          <w:sz w:val="36"/>
          <w:szCs w:val="36"/>
          <w:rtl/>
        </w:rPr>
        <w:t>إضافة إلى أنهما قد ورد ذكرهما في القرآن الكريم</w:t>
      </w:r>
      <w:r w:rsidR="00263166">
        <w:rPr>
          <w:rFonts w:cs="Traditional Arabic" w:hint="cs"/>
          <w:sz w:val="36"/>
          <w:szCs w:val="36"/>
          <w:rtl/>
        </w:rPr>
        <w:t>,</w:t>
      </w:r>
      <w:r w:rsidRPr="00A2732A">
        <w:rPr>
          <w:rFonts w:cs="Traditional Arabic" w:hint="cs"/>
          <w:sz w:val="36"/>
          <w:szCs w:val="36"/>
          <w:rtl/>
        </w:rPr>
        <w:t xml:space="preserve">  ولم ترد ذكر بقية تلك الأسفار</w:t>
      </w:r>
      <w:r w:rsidR="00263166">
        <w:rPr>
          <w:rFonts w:cs="Traditional Arabic" w:hint="cs"/>
          <w:sz w:val="36"/>
          <w:szCs w:val="36"/>
          <w:rtl/>
        </w:rPr>
        <w:t>,</w:t>
      </w:r>
      <w:r w:rsidRPr="00A2732A">
        <w:rPr>
          <w:rFonts w:cs="Traditional Arabic" w:hint="cs"/>
          <w:sz w:val="36"/>
          <w:szCs w:val="36"/>
          <w:rtl/>
        </w:rPr>
        <w:t xml:space="preserve">  والله أعلم</w:t>
      </w:r>
      <w:r w:rsidR="007B0DBB">
        <w:rPr>
          <w:rFonts w:cs="Traditional Arabic" w:hint="cs"/>
          <w:sz w:val="36"/>
          <w:szCs w:val="36"/>
          <w:rtl/>
        </w:rPr>
        <w:t>.</w:t>
      </w:r>
      <w:r w:rsidRPr="00A2732A">
        <w:rPr>
          <w:rFonts w:cs="Traditional Arabic" w:hint="cs"/>
          <w:sz w:val="36"/>
          <w:szCs w:val="36"/>
          <w:rtl/>
        </w:rPr>
        <w:t xml:space="preserve"> </w:t>
      </w:r>
    </w:p>
    <w:p w:rsidR="00166D1F" w:rsidRPr="00A2732A" w:rsidRDefault="00166D1F" w:rsidP="00914C38">
      <w:pPr>
        <w:spacing w:before="120"/>
        <w:ind w:firstLine="565"/>
        <w:jc w:val="both"/>
        <w:rPr>
          <w:rFonts w:cs="Traditional Arabic"/>
          <w:sz w:val="36"/>
          <w:szCs w:val="36"/>
          <w:rtl/>
        </w:rPr>
      </w:pPr>
      <w:r w:rsidRPr="00A2732A">
        <w:rPr>
          <w:rFonts w:cs="Traditional Arabic" w:hint="cs"/>
          <w:sz w:val="36"/>
          <w:szCs w:val="36"/>
          <w:rtl/>
        </w:rPr>
        <w:lastRenderedPageBreak/>
        <w:t>والجدير بالذكر</w:t>
      </w:r>
      <w:r w:rsidR="00263166">
        <w:rPr>
          <w:rFonts w:cs="Traditional Arabic" w:hint="cs"/>
          <w:sz w:val="36"/>
          <w:szCs w:val="36"/>
          <w:rtl/>
        </w:rPr>
        <w:t>,</w:t>
      </w:r>
      <w:r w:rsidRPr="00A2732A">
        <w:rPr>
          <w:rFonts w:cs="Traditional Arabic" w:hint="cs"/>
          <w:sz w:val="36"/>
          <w:szCs w:val="36"/>
          <w:rtl/>
        </w:rPr>
        <w:t xml:space="preserve"> أن اعتقاد النصارى في الكتاب المقدس قد حصل فيه تغير كبير في اعتقاد كثير من متأخري النصارى</w:t>
      </w:r>
      <w:r w:rsidR="00263166">
        <w:rPr>
          <w:rFonts w:cs="Traditional Arabic" w:hint="cs"/>
          <w:sz w:val="36"/>
          <w:szCs w:val="36"/>
          <w:rtl/>
        </w:rPr>
        <w:t>,</w:t>
      </w:r>
      <w:r w:rsidRPr="00A2732A">
        <w:rPr>
          <w:rFonts w:cs="Traditional Arabic" w:hint="cs"/>
          <w:sz w:val="36"/>
          <w:szCs w:val="36"/>
          <w:rtl/>
        </w:rPr>
        <w:t xml:space="preserve"> خلافا لما كان عليه سلفهم</w:t>
      </w:r>
      <w:r w:rsidR="00263166">
        <w:rPr>
          <w:rFonts w:cs="Traditional Arabic" w:hint="cs"/>
          <w:sz w:val="36"/>
          <w:szCs w:val="36"/>
          <w:rtl/>
        </w:rPr>
        <w:t>,</w:t>
      </w:r>
      <w:r w:rsidRPr="00A2732A">
        <w:rPr>
          <w:rFonts w:cs="Traditional Arabic" w:hint="cs"/>
          <w:sz w:val="36"/>
          <w:szCs w:val="36"/>
          <w:rtl/>
        </w:rPr>
        <w:t xml:space="preserve">  فقد كان معظم النصارى يؤمن</w:t>
      </w:r>
      <w:r w:rsidR="00263166">
        <w:rPr>
          <w:rFonts w:cs="Traditional Arabic" w:hint="cs"/>
          <w:sz w:val="36"/>
          <w:szCs w:val="36"/>
          <w:rtl/>
        </w:rPr>
        <w:t>ون</w:t>
      </w:r>
      <w:r w:rsidRPr="00A2732A">
        <w:rPr>
          <w:rFonts w:cs="Traditional Arabic" w:hint="cs"/>
          <w:sz w:val="36"/>
          <w:szCs w:val="36"/>
          <w:rtl/>
        </w:rPr>
        <w:t xml:space="preserve"> بأن كتابهم المقد</w:t>
      </w:r>
      <w:r w:rsidR="00263166">
        <w:rPr>
          <w:rFonts w:cs="Traditional Arabic" w:hint="cs"/>
          <w:sz w:val="36"/>
          <w:szCs w:val="36"/>
          <w:rtl/>
        </w:rPr>
        <w:t>س موسوم بالعصمة من الزلل والخطأ,</w:t>
      </w:r>
      <w:r w:rsidRPr="00A2732A">
        <w:rPr>
          <w:rFonts w:cs="Traditional Arabic" w:hint="cs"/>
          <w:sz w:val="36"/>
          <w:szCs w:val="36"/>
          <w:rtl/>
        </w:rPr>
        <w:t xml:space="preserve"> ولا يعتريه النقص</w:t>
      </w:r>
      <w:r w:rsidR="00263166">
        <w:rPr>
          <w:rFonts w:cs="Traditional Arabic" w:hint="cs"/>
          <w:sz w:val="36"/>
          <w:szCs w:val="36"/>
          <w:rtl/>
        </w:rPr>
        <w:t>,</w:t>
      </w:r>
      <w:r w:rsidRPr="00A2732A">
        <w:rPr>
          <w:rFonts w:cs="Traditional Arabic" w:hint="cs"/>
          <w:sz w:val="36"/>
          <w:szCs w:val="36"/>
          <w:rtl/>
        </w:rPr>
        <w:t xml:space="preserve"> وكان الاعتقاد العام لديهم هو أن كتب العهدين قد أوحي بهما رأسا من قبل الله وحفظها بحرصه الخصوصي</w:t>
      </w:r>
      <w:r w:rsidR="00263166">
        <w:rPr>
          <w:rFonts w:cs="Traditional Arabic" w:hint="cs"/>
          <w:sz w:val="36"/>
          <w:szCs w:val="36"/>
          <w:rtl/>
        </w:rPr>
        <w:t>,</w:t>
      </w:r>
      <w:r w:rsidRPr="00A2732A">
        <w:rPr>
          <w:rFonts w:cs="Traditional Arabic" w:hint="cs"/>
          <w:sz w:val="36"/>
          <w:szCs w:val="36"/>
          <w:rtl/>
        </w:rPr>
        <w:t xml:space="preserve"> وبمناسبتها لكل الأعصار</w:t>
      </w:r>
      <w:r w:rsidR="00263166">
        <w:rPr>
          <w:rFonts w:cs="Traditional Arabic" w:hint="cs"/>
          <w:sz w:val="36"/>
          <w:szCs w:val="36"/>
          <w:rtl/>
        </w:rPr>
        <w:t>,</w:t>
      </w:r>
      <w:r w:rsidRPr="00A2732A">
        <w:rPr>
          <w:rFonts w:cs="Traditional Arabic" w:hint="cs"/>
          <w:sz w:val="36"/>
          <w:szCs w:val="36"/>
          <w:rtl/>
        </w:rPr>
        <w:t xml:space="preserve"> وهي سليمة من التحريف</w:t>
      </w:r>
      <w:r w:rsidR="00263166">
        <w:rPr>
          <w:rFonts w:cs="Traditional Arabic" w:hint="cs"/>
          <w:sz w:val="36"/>
          <w:szCs w:val="36"/>
          <w:rtl/>
        </w:rPr>
        <w:t>,</w:t>
      </w:r>
      <w:r w:rsidRPr="00A2732A">
        <w:rPr>
          <w:rFonts w:cs="Traditional Arabic" w:hint="cs"/>
          <w:sz w:val="36"/>
          <w:szCs w:val="36"/>
          <w:rtl/>
        </w:rPr>
        <w:t xml:space="preserve"> ولها العصمة التامة</w:t>
      </w:r>
      <w:r w:rsidR="00263166">
        <w:rPr>
          <w:rFonts w:cs="Traditional Arabic" w:hint="cs"/>
          <w:sz w:val="36"/>
          <w:szCs w:val="36"/>
          <w:rtl/>
        </w:rPr>
        <w:t>,</w:t>
      </w:r>
      <w:r w:rsidRPr="00A2732A">
        <w:rPr>
          <w:rFonts w:cs="Traditional Arabic" w:hint="cs"/>
          <w:sz w:val="36"/>
          <w:szCs w:val="36"/>
          <w:rtl/>
        </w:rPr>
        <w:t xml:space="preserve"> وأن كت</w:t>
      </w:r>
      <w:r w:rsidR="00263166">
        <w:rPr>
          <w:rFonts w:cs="Traditional Arabic" w:hint="cs"/>
          <w:sz w:val="36"/>
          <w:szCs w:val="36"/>
          <w:rtl/>
        </w:rPr>
        <w:t>ّ</w:t>
      </w:r>
      <w:r w:rsidRPr="00A2732A">
        <w:rPr>
          <w:rFonts w:cs="Traditional Arabic" w:hint="cs"/>
          <w:sz w:val="36"/>
          <w:szCs w:val="36"/>
          <w:rtl/>
        </w:rPr>
        <w:t>اب الكتاب المقدس أناس معصومون</w:t>
      </w:r>
      <w:r w:rsidR="00263166">
        <w:rPr>
          <w:rFonts w:cs="Traditional Arabic" w:hint="cs"/>
          <w:sz w:val="36"/>
          <w:szCs w:val="36"/>
          <w:rtl/>
        </w:rPr>
        <w:t>,</w:t>
      </w:r>
      <w:r w:rsidRPr="00A2732A">
        <w:rPr>
          <w:rFonts w:cs="Traditional Arabic" w:hint="cs"/>
          <w:sz w:val="36"/>
          <w:szCs w:val="36"/>
          <w:rtl/>
        </w:rPr>
        <w:t xml:space="preserve"> يوجههم روح القدس</w:t>
      </w:r>
      <w:r w:rsidR="00263166">
        <w:rPr>
          <w:rFonts w:cs="Traditional Arabic" w:hint="cs"/>
          <w:sz w:val="36"/>
          <w:szCs w:val="36"/>
          <w:rtl/>
        </w:rPr>
        <w:t>,</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5"/>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وفيه كل ما يختص بالإيمان والحياة الروحية</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6"/>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وهذا الاعتقاد هو الذي كان سائدا لدى أصحاب الديانة النصرانية قرابة تسعة عشر قرنا</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7"/>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00263166">
        <w:rPr>
          <w:rFonts w:ascii="Lotus Linotype" w:hAnsi="Lotus Linotype" w:cs="Traditional Arabic" w:hint="cs"/>
          <w:sz w:val="32"/>
          <w:szCs w:val="32"/>
          <w:rtl/>
        </w:rPr>
        <w:t>,</w:t>
      </w:r>
      <w:r w:rsidRPr="00A2732A">
        <w:rPr>
          <w:rFonts w:cs="Traditional Arabic" w:hint="cs"/>
          <w:sz w:val="36"/>
          <w:szCs w:val="36"/>
          <w:rtl/>
        </w:rPr>
        <w:t>ولكننا نجد أن هذا الاعتقاد قد تغير لدى الكثير من الباحثين أو المثقفين من النصارى</w:t>
      </w:r>
      <w:r w:rsidR="00263166">
        <w:rPr>
          <w:rFonts w:cs="Traditional Arabic" w:hint="cs"/>
          <w:sz w:val="36"/>
          <w:szCs w:val="36"/>
          <w:rtl/>
        </w:rPr>
        <w:t>,</w:t>
      </w:r>
      <w:r w:rsidRPr="00A2732A">
        <w:rPr>
          <w:rFonts w:cs="Traditional Arabic" w:hint="cs"/>
          <w:sz w:val="36"/>
          <w:szCs w:val="36"/>
          <w:rtl/>
        </w:rPr>
        <w:t xml:space="preserve"> بعد ما تبين لهم كثرة الأخطاء العلمية والتاريخية وغيرها</w:t>
      </w:r>
      <w:r w:rsidR="00263166">
        <w:rPr>
          <w:rFonts w:cs="Traditional Arabic" w:hint="cs"/>
          <w:sz w:val="36"/>
          <w:szCs w:val="36"/>
          <w:rtl/>
        </w:rPr>
        <w:t>,</w:t>
      </w:r>
      <w:r w:rsidRPr="00A2732A">
        <w:rPr>
          <w:rFonts w:cs="Traditional Arabic" w:hint="cs"/>
          <w:sz w:val="36"/>
          <w:szCs w:val="36"/>
          <w:rtl/>
        </w:rPr>
        <w:t xml:space="preserve"> </w:t>
      </w:r>
      <w:r w:rsidR="00263166">
        <w:rPr>
          <w:rFonts w:cs="Traditional Arabic" w:hint="cs"/>
          <w:sz w:val="36"/>
          <w:szCs w:val="36"/>
          <w:rtl/>
        </w:rPr>
        <w:t xml:space="preserve">وقد </w:t>
      </w:r>
      <w:r w:rsidRPr="00A2732A">
        <w:rPr>
          <w:rFonts w:cs="Traditional Arabic" w:hint="cs"/>
          <w:sz w:val="36"/>
          <w:szCs w:val="36"/>
          <w:rtl/>
        </w:rPr>
        <w:t xml:space="preserve">ظهرت </w:t>
      </w:r>
      <w:r w:rsidR="00263166">
        <w:rPr>
          <w:rFonts w:cs="Traditional Arabic" w:hint="cs"/>
          <w:sz w:val="36"/>
          <w:szCs w:val="36"/>
          <w:rtl/>
        </w:rPr>
        <w:t xml:space="preserve">تلك </w:t>
      </w:r>
      <w:r w:rsidRPr="00A2732A">
        <w:rPr>
          <w:rFonts w:cs="Traditional Arabic" w:hint="cs"/>
          <w:sz w:val="36"/>
          <w:szCs w:val="36"/>
          <w:rtl/>
        </w:rPr>
        <w:t>الانتقادات في منتصف القرن التاسع عشر</w:t>
      </w:r>
      <w:r w:rsidR="00263166">
        <w:rPr>
          <w:rFonts w:cs="Traditional Arabic" w:hint="cs"/>
          <w:sz w:val="36"/>
          <w:szCs w:val="36"/>
          <w:rtl/>
        </w:rPr>
        <w:t>,</w:t>
      </w:r>
      <w:r w:rsidRPr="00A2732A">
        <w:rPr>
          <w:rFonts w:cs="Traditional Arabic" w:hint="cs"/>
          <w:sz w:val="36"/>
          <w:szCs w:val="36"/>
          <w:rtl/>
        </w:rPr>
        <w:t xml:space="preserve"> بعد أن كان يعد أي انتقاد موجه للكتاب المقدس هرطقة وجريمة لا تغتفر</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8"/>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فأصبح الاعتقاد لدى كثير من المثقفين والعلماء النصارى بأن العقل البشري ظاهر في نصوصه بوضوح وخصوصا في سبك المواد التاريخية التي تملأ جزءا كبيرا منه</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29"/>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فها هي الطبعة المسكونية العالمية تقر بأن (أسفار الكتاب المقدس هي عمل مؤلفين ومحررين عرفوا بأنهم لسان حال الله وسط شعبهم ظل عدد كبير منهم مجهولا لكنهم على كل حال لم يكونوا منفلادين لأن الشعب كان يسانده)</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0"/>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فمعنى ذلك</w:t>
      </w:r>
      <w:r w:rsidR="00263166">
        <w:rPr>
          <w:rFonts w:cs="Traditional Arabic" w:hint="cs"/>
          <w:sz w:val="36"/>
          <w:szCs w:val="36"/>
          <w:rtl/>
        </w:rPr>
        <w:t>:</w:t>
      </w:r>
      <w:r w:rsidRPr="00A2732A">
        <w:rPr>
          <w:rFonts w:cs="Traditional Arabic" w:hint="cs"/>
          <w:sz w:val="36"/>
          <w:szCs w:val="36"/>
          <w:rtl/>
        </w:rPr>
        <w:t xml:space="preserve"> أنهم لم يكتبوا تلك </w:t>
      </w:r>
      <w:r w:rsidRPr="00A2732A">
        <w:rPr>
          <w:rFonts w:cs="Traditional Arabic" w:hint="cs"/>
          <w:sz w:val="36"/>
          <w:szCs w:val="36"/>
          <w:rtl/>
        </w:rPr>
        <w:lastRenderedPageBreak/>
        <w:t>الكتب بإلهام وإلا فلا معنى لمساندة الشعب إضافة إلى أن عددا كبيرا منهم مجهولا فلا تعرف حاله وعدالته حتى يقبل قوله ويؤسس على كلامه اعتقادات أساسية في تلك الديانة</w:t>
      </w:r>
      <w:r w:rsidR="00914C38">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وتقول بكل وضوح :(إن نص العهد الجديد قد نسخ ثم نسخ طوال قرون كثيرة بيد نساخ صلاحهم للعمل متفاوت وما من أحد منهم معصوم من مختلف الأخطاء التي تحول دون أن تتصف أي نسخة مهما بذل فيها من الجهد بالموافقة التامة للمثال الذي أخذت عنه يضاف إلى ذلك أن بعض النساخ حاولوا أن يصوبوا ماجاء في مثالهم وبدا لهم انه يحتوي على أخطاء واضحة أو قلة دقة في التعبير الإلهي وهكذا أدخلوا إلى النص قراءات جديدة تكاد تكون كلها خطأ )</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1"/>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Default="00166D1F" w:rsidP="00914C38">
      <w:pPr>
        <w:spacing w:before="120"/>
        <w:ind w:firstLine="565"/>
        <w:jc w:val="both"/>
        <w:rPr>
          <w:rFonts w:cs="Traditional Arabic"/>
          <w:sz w:val="36"/>
          <w:szCs w:val="36"/>
          <w:rtl/>
        </w:rPr>
      </w:pPr>
      <w:r w:rsidRPr="00A2732A">
        <w:rPr>
          <w:rFonts w:cs="Traditional Arabic" w:hint="cs"/>
          <w:sz w:val="36"/>
          <w:szCs w:val="36"/>
          <w:rtl/>
        </w:rPr>
        <w:t>ويقول شارل جينير</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2"/>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(وتصفح الأناجيل وحده يكفي لإقناعنا بأن مؤلفيها قد توصلوا إلى تركيبات واضحة التعارض لنفس الأحداث والأحاديث مما يتحتم معه القول بأنهم لم يلتمسوا الحقيقة الواقعية ولم يستلهموا تاريخا ثابتا يفرض تسلسل حوادثه عليهم بل على العكس من ذلك اتبع كل هواه وخطته الخاصة في تنسيق وترتيب مؤلفه )</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3"/>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263166" w:rsidRPr="00A2732A" w:rsidRDefault="00263166" w:rsidP="00914C38">
      <w:pPr>
        <w:spacing w:before="120"/>
        <w:ind w:firstLine="565"/>
        <w:jc w:val="both"/>
        <w:rPr>
          <w:rFonts w:cs="Traditional Arabic"/>
          <w:sz w:val="36"/>
          <w:szCs w:val="36"/>
        </w:rPr>
      </w:pPr>
      <w:r>
        <w:rPr>
          <w:rFonts w:cs="Traditional Arabic" w:hint="cs"/>
          <w:sz w:val="36"/>
          <w:szCs w:val="36"/>
          <w:rtl/>
        </w:rPr>
        <w:t>وبهذا يتبين أن الكتاب المقدس عند النصارى يحتوي على قسمين يسمون الأول بالعهد القديم وةالثاني بالعهد الجديد وأن هناك الكثير من نسخ هذا الكتاب إلا أن بين كل واحدة والأخرى كثير من الاختلافات والتناقضات ولذلك تغيرت نظرة كثير من النصارى المتأخرين لهذا الكتاب وأصبحوا يعتقدون بأن هناك كثير من الأيدي البشريه التي كتبت هذا الكتاب بعد أن كان الاعتقادج السائد بأن تلك الكتاب المقدس معصوم من الخطأو الزلل.</w:t>
      </w:r>
    </w:p>
    <w:p w:rsidR="00180A42" w:rsidRDefault="00166D1F" w:rsidP="00263166">
      <w:pPr>
        <w:tabs>
          <w:tab w:val="left" w:pos="1047"/>
        </w:tabs>
        <w:spacing w:before="120"/>
        <w:jc w:val="lowKashida"/>
        <w:rPr>
          <w:rFonts w:ascii="Lotus Linotype" w:hAnsi="Lotus Linotype" w:cs="AL-Mohanad Bold"/>
          <w:b/>
          <w:bCs/>
          <w:sz w:val="40"/>
          <w:szCs w:val="40"/>
          <w:rtl/>
        </w:rPr>
      </w:pPr>
      <w:r w:rsidRPr="00A2732A">
        <w:rPr>
          <w:sz w:val="32"/>
          <w:rtl/>
        </w:rPr>
        <w:br w:type="page"/>
      </w:r>
    </w:p>
    <w:p w:rsidR="00180A42" w:rsidRDefault="008328AA" w:rsidP="00180A42">
      <w:pPr>
        <w:tabs>
          <w:tab w:val="left" w:pos="1047"/>
        </w:tabs>
        <w:spacing w:before="120"/>
        <w:ind w:left="-33" w:firstLine="540"/>
        <w:jc w:val="lowKashida"/>
        <w:rPr>
          <w:rFonts w:ascii="Lotus Linotype" w:hAnsi="Lotus Linotype" w:cs="AL-Mohanad Bold"/>
          <w:b/>
          <w:bCs/>
          <w:sz w:val="40"/>
          <w:szCs w:val="40"/>
          <w:rtl/>
        </w:rPr>
      </w:pPr>
      <w:r w:rsidRPr="008328AA">
        <w:rPr>
          <w:noProof/>
          <w:rtl/>
        </w:rPr>
        <w:lastRenderedPageBreak/>
        <w:pict>
          <v:rect id="_x0000_s1229" style="position:absolute;left:0;text-align:left;margin-left:-28.05pt;margin-top:-40pt;width:494.6pt;height:35pt;z-index:251664384" stroked="f">
            <w10:wrap anchorx="page"/>
          </v:rect>
        </w:pict>
      </w:r>
      <w:r w:rsidRPr="008328AA">
        <w:rPr>
          <w:rtl/>
        </w:rPr>
        <w:pict>
          <v:roundrect id="_x0000_s1220" style="position:absolute;left:0;text-align:left;margin-left:-6.35pt;margin-top:4.45pt;width:452.7pt;height:696.45pt;z-index:251656192" arcsize="4032f" filled="f" strokeweight="6.5pt">
            <v:stroke linestyle="thickThin"/>
            <w10:wrap anchorx="page"/>
          </v:roundrect>
        </w:pict>
      </w:r>
      <w:r w:rsidRPr="008328AA">
        <w:rPr>
          <w:rtl/>
        </w:rPr>
        <w:pict>
          <v:rect id="_x0000_s1221" style="position:absolute;left:0;text-align:left;margin-left:-23.6pt;margin-top:-73.7pt;width:494.6pt;height:35pt;z-index:251657216" stroked="f">
            <w10:wrap anchorx="page"/>
          </v:rect>
        </w:pict>
      </w:r>
    </w:p>
    <w:p w:rsidR="00180A42" w:rsidRDefault="008328AA" w:rsidP="00180A42">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22" style="position:absolute;left:0;text-align:left;margin-left:151.95pt;margin-top:29.75pt;width:270pt;height:126pt;z-index:251658240;mso-position-horizontal-relative:page" arcsize="10923f" filled="f" fillcolor="black" strokeweight="4.5pt">
            <v:stroke linestyle="thickThin"/>
            <v:shadow on="t" color="white" opacity=".5" offset="6pt,-6pt"/>
            <v:textbox style="mso-next-textbox:#_x0000_s1222">
              <w:txbxContent>
                <w:p w:rsidR="00FC7055" w:rsidRDefault="00FC7055" w:rsidP="00180A42">
                  <w:pPr>
                    <w:jc w:val="center"/>
                    <w:rPr>
                      <w:rFonts w:cs="AL-Mohanad Bold"/>
                    </w:rPr>
                  </w:pPr>
                  <w:r>
                    <w:rPr>
                      <w:rFonts w:ascii="Lotus Linotype" w:hAnsi="Lotus Linotype" w:cs="AL-Mohanad Bold" w:hint="cs"/>
                      <w:noProof/>
                      <w:sz w:val="108"/>
                      <w:szCs w:val="108"/>
                      <w:rtl/>
                    </w:rPr>
                    <w:t>الفصل الأوّل</w:t>
                  </w:r>
                </w:p>
              </w:txbxContent>
            </v:textbox>
            <w10:wrap anchorx="page"/>
          </v:roundrect>
        </w:pict>
      </w:r>
    </w:p>
    <w:p w:rsidR="00180A42" w:rsidRDefault="00180A42" w:rsidP="00180A42">
      <w:pPr>
        <w:tabs>
          <w:tab w:val="left" w:pos="1047"/>
        </w:tabs>
        <w:spacing w:before="120"/>
        <w:ind w:left="-33" w:firstLine="540"/>
        <w:jc w:val="lowKashida"/>
        <w:rPr>
          <w:rFonts w:ascii="Lotus Linotype" w:hAnsi="Lotus Linotype" w:cs="AL-Mohanad Bold"/>
          <w:b/>
          <w:bCs/>
          <w:sz w:val="40"/>
          <w:szCs w:val="40"/>
          <w:rtl/>
        </w:rPr>
      </w:pPr>
    </w:p>
    <w:p w:rsidR="00180A42" w:rsidRDefault="00180A42" w:rsidP="00180A42">
      <w:pPr>
        <w:tabs>
          <w:tab w:val="left" w:pos="1047"/>
        </w:tabs>
        <w:spacing w:before="120"/>
        <w:ind w:left="-33" w:firstLine="540"/>
        <w:jc w:val="lowKashida"/>
        <w:rPr>
          <w:rFonts w:ascii="Lotus Linotype" w:hAnsi="Lotus Linotype" w:cs="AL-Mohanad Bold"/>
          <w:b/>
          <w:bCs/>
          <w:sz w:val="40"/>
          <w:szCs w:val="40"/>
          <w:rtl/>
        </w:rPr>
      </w:pPr>
    </w:p>
    <w:p w:rsidR="00180A42" w:rsidRDefault="00180A42" w:rsidP="00180A42">
      <w:pPr>
        <w:tabs>
          <w:tab w:val="left" w:pos="1047"/>
        </w:tabs>
        <w:spacing w:before="120"/>
        <w:ind w:left="-33" w:firstLine="540"/>
        <w:jc w:val="lowKashida"/>
        <w:rPr>
          <w:rFonts w:ascii="Lotus Linotype" w:hAnsi="Lotus Linotype" w:cs="AL-Mohanad Bold"/>
          <w:b/>
          <w:bCs/>
          <w:sz w:val="40"/>
          <w:szCs w:val="40"/>
          <w:rtl/>
        </w:rPr>
      </w:pPr>
    </w:p>
    <w:p w:rsidR="00180A42" w:rsidRDefault="00180A42" w:rsidP="00180A42">
      <w:pPr>
        <w:tabs>
          <w:tab w:val="left" w:pos="1047"/>
        </w:tabs>
        <w:spacing w:before="120"/>
        <w:ind w:left="-33" w:firstLine="540"/>
        <w:jc w:val="lowKashida"/>
        <w:rPr>
          <w:rFonts w:ascii="Lotus Linotype" w:hAnsi="Lotus Linotype" w:cs="AL-Mohanad Bold"/>
          <w:b/>
          <w:bCs/>
          <w:sz w:val="40"/>
          <w:szCs w:val="40"/>
          <w:rtl/>
        </w:rPr>
      </w:pPr>
    </w:p>
    <w:p w:rsidR="00180A42" w:rsidRDefault="008328AA" w:rsidP="00180A42">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23" style="position:absolute;left:0;text-align:left;margin-left:109.95pt;margin-top:21.75pt;width:369pt;height:110.7pt;z-index:251659264;mso-position-horizontal-relative:page" arcsize="10923f" filled="f" fillcolor="black" strokeweight="4.5pt">
            <v:stroke linestyle="thickThin"/>
            <v:shadow on="t" color="white" opacity=".5" offset="6pt,-6pt"/>
            <v:textbox style="mso-next-textbox:#_x0000_s1223">
              <w:txbxContent>
                <w:p w:rsidR="00FC7055" w:rsidRPr="00180A42" w:rsidRDefault="00FC7055" w:rsidP="00180A42">
                  <w:pPr>
                    <w:jc w:val="center"/>
                    <w:rPr>
                      <w:rFonts w:ascii="Lotus Linotype" w:hAnsi="Lotus Linotype" w:cs="Diwani Letter"/>
                      <w:b/>
                      <w:bCs/>
                      <w:noProof/>
                      <w:sz w:val="96"/>
                      <w:szCs w:val="96"/>
                    </w:rPr>
                  </w:pPr>
                  <w:r w:rsidRPr="00180A42">
                    <w:rPr>
                      <w:rFonts w:ascii="Lotus Linotype" w:hAnsi="Lotus Linotype" w:cs="Diwani Letter" w:hint="cs"/>
                      <w:b/>
                      <w:bCs/>
                      <w:noProof/>
                      <w:sz w:val="96"/>
                      <w:szCs w:val="96"/>
                      <w:rtl/>
                    </w:rPr>
                    <w:t>الت</w:t>
                  </w:r>
                  <w:r>
                    <w:rPr>
                      <w:rFonts w:ascii="Lotus Linotype" w:hAnsi="Lotus Linotype" w:cs="Diwani Letter" w:hint="cs"/>
                      <w:b/>
                      <w:bCs/>
                      <w:noProof/>
                      <w:sz w:val="96"/>
                      <w:szCs w:val="96"/>
                      <w:rtl/>
                    </w:rPr>
                    <w:t>ّ</w:t>
                  </w:r>
                  <w:r w:rsidRPr="00180A42">
                    <w:rPr>
                      <w:rFonts w:ascii="Lotus Linotype" w:hAnsi="Lotus Linotype" w:cs="Diwani Letter" w:hint="cs"/>
                      <w:b/>
                      <w:bCs/>
                      <w:noProof/>
                      <w:sz w:val="96"/>
                      <w:szCs w:val="96"/>
                      <w:rtl/>
                    </w:rPr>
                    <w:t>وراة وبيان تحريفها</w:t>
                  </w:r>
                </w:p>
              </w:txbxContent>
            </v:textbox>
            <w10:wrap anchorx="page"/>
          </v:roundrect>
        </w:pict>
      </w:r>
    </w:p>
    <w:p w:rsidR="00180A42" w:rsidRDefault="00180A42" w:rsidP="00180A42">
      <w:pPr>
        <w:tabs>
          <w:tab w:val="left" w:pos="1047"/>
        </w:tabs>
        <w:spacing w:before="120"/>
        <w:ind w:left="-33" w:firstLine="540"/>
        <w:jc w:val="lowKashida"/>
        <w:rPr>
          <w:rFonts w:ascii="Lotus Linotype" w:hAnsi="Lotus Linotype" w:cs="AL-Mohanad Bold"/>
          <w:b/>
          <w:bCs/>
          <w:sz w:val="40"/>
          <w:szCs w:val="40"/>
          <w:rtl/>
        </w:rPr>
      </w:pPr>
    </w:p>
    <w:p w:rsidR="00180A42" w:rsidRDefault="00180A42" w:rsidP="00180A42">
      <w:pPr>
        <w:tabs>
          <w:tab w:val="left" w:pos="1047"/>
        </w:tabs>
        <w:spacing w:before="120"/>
        <w:ind w:left="-33" w:firstLine="540"/>
        <w:jc w:val="lowKashida"/>
        <w:rPr>
          <w:rFonts w:ascii="Lotus Linotype" w:hAnsi="Lotus Linotype" w:cs="AL-Mohanad Bold"/>
          <w:b/>
          <w:bCs/>
          <w:sz w:val="40"/>
          <w:szCs w:val="40"/>
          <w:rtl/>
        </w:rPr>
      </w:pPr>
    </w:p>
    <w:p w:rsidR="00E14E50" w:rsidRDefault="00E14E50" w:rsidP="00180A42">
      <w:pPr>
        <w:tabs>
          <w:tab w:val="left" w:pos="1047"/>
        </w:tabs>
        <w:spacing w:before="120"/>
        <w:ind w:left="-33" w:firstLine="540"/>
        <w:jc w:val="lowKashida"/>
        <w:rPr>
          <w:rFonts w:ascii="Lotus Linotype" w:hAnsi="Lotus Linotype" w:cs="AL-Mohanad Bold"/>
          <w:b/>
          <w:bCs/>
          <w:sz w:val="40"/>
          <w:szCs w:val="40"/>
          <w:rtl/>
        </w:rPr>
      </w:pPr>
    </w:p>
    <w:p w:rsidR="00E14E50" w:rsidRDefault="00E14E50" w:rsidP="00180A42">
      <w:pPr>
        <w:tabs>
          <w:tab w:val="left" w:pos="1047"/>
        </w:tabs>
        <w:spacing w:before="120"/>
        <w:ind w:left="-33" w:firstLine="540"/>
        <w:jc w:val="lowKashida"/>
        <w:rPr>
          <w:rFonts w:ascii="Lotus Linotype" w:hAnsi="Lotus Linotype" w:cs="AL-Mohanad Bold"/>
          <w:b/>
          <w:bCs/>
          <w:sz w:val="40"/>
          <w:szCs w:val="40"/>
          <w:rtl/>
        </w:rPr>
      </w:pPr>
    </w:p>
    <w:p w:rsidR="00180A42" w:rsidRPr="00180A42" w:rsidRDefault="00180A42" w:rsidP="00180A42">
      <w:pPr>
        <w:tabs>
          <w:tab w:val="left" w:pos="1047"/>
        </w:tabs>
        <w:spacing w:before="120"/>
        <w:ind w:left="-33" w:firstLine="540"/>
        <w:jc w:val="lowKashida"/>
        <w:rPr>
          <w:rFonts w:ascii="Lotus Linotype" w:hAnsi="Lotus Linotype" w:cs="AL-Mohanad Bold"/>
          <w:b/>
          <w:bCs/>
          <w:sz w:val="40"/>
          <w:szCs w:val="40"/>
        </w:rPr>
      </w:pPr>
      <w:r w:rsidRPr="00180A42">
        <w:rPr>
          <w:rFonts w:ascii="Lotus Linotype" w:hAnsi="Lotus Linotype" w:cs="AL-Mohanad Bold" w:hint="cs"/>
          <w:b/>
          <w:bCs/>
          <w:sz w:val="40"/>
          <w:szCs w:val="40"/>
          <w:rtl/>
        </w:rPr>
        <w:t>وفيه ثلاثة مباحث :</w:t>
      </w:r>
    </w:p>
    <w:p w:rsidR="00180A42" w:rsidRDefault="00180A42" w:rsidP="00180A42">
      <w:pPr>
        <w:spacing w:before="120"/>
        <w:ind w:firstLine="507"/>
        <w:jc w:val="lowKashida"/>
        <w:rPr>
          <w:rFonts w:ascii="Lotus Linotype" w:hAnsi="Lotus Linotype" w:cs="Traditional Arabic"/>
          <w:b/>
          <w:bCs/>
          <w:sz w:val="40"/>
          <w:szCs w:val="40"/>
          <w:rtl/>
        </w:rPr>
      </w:pPr>
      <w:r w:rsidRPr="00180A42">
        <w:rPr>
          <w:rFonts w:ascii="Lotus Linotype" w:hAnsi="Lotus Linotype" w:cs="Traditional Arabic"/>
          <w:b/>
          <w:bCs/>
          <w:sz w:val="40"/>
          <w:szCs w:val="40"/>
        </w:rPr>
        <w:sym w:font="AGA Arabesque" w:char="0060"/>
      </w:r>
      <w:r w:rsidRPr="00180A42">
        <w:rPr>
          <w:rFonts w:ascii="Lotus Linotype" w:hAnsi="Lotus Linotype" w:cs="Traditional Arabic"/>
          <w:b/>
          <w:bCs/>
          <w:sz w:val="40"/>
          <w:szCs w:val="40"/>
          <w:rtl/>
        </w:rPr>
        <w:t xml:space="preserve"> </w:t>
      </w:r>
      <w:r w:rsidRPr="00180A42">
        <w:rPr>
          <w:rFonts w:ascii="Lotus Linotype" w:hAnsi="Lotus Linotype" w:cs="Traditional Arabic" w:hint="cs"/>
          <w:b/>
          <w:bCs/>
          <w:sz w:val="40"/>
          <w:szCs w:val="40"/>
          <w:rtl/>
        </w:rPr>
        <w:t>المبحث الأوّل :</w:t>
      </w:r>
      <w:r w:rsidRPr="00180A42">
        <w:rPr>
          <w:rFonts w:cs="Traditional Arabic" w:hint="cs"/>
          <w:b/>
          <w:bCs/>
          <w:sz w:val="40"/>
          <w:szCs w:val="40"/>
          <w:rtl/>
        </w:rPr>
        <w:t xml:space="preserve"> تعريف التوراة</w:t>
      </w:r>
      <w:r w:rsidRPr="00180A42">
        <w:rPr>
          <w:rFonts w:ascii="Lotus Linotype" w:hAnsi="Lotus Linotype" w:cs="Traditional Arabic" w:hint="cs"/>
          <w:b/>
          <w:bCs/>
          <w:sz w:val="40"/>
          <w:szCs w:val="40"/>
          <w:rtl/>
        </w:rPr>
        <w:t>.</w:t>
      </w:r>
    </w:p>
    <w:p w:rsidR="00180A42" w:rsidRDefault="00180A42" w:rsidP="00180A42">
      <w:pPr>
        <w:spacing w:before="120"/>
        <w:ind w:firstLine="507"/>
        <w:jc w:val="lowKashida"/>
        <w:rPr>
          <w:rFonts w:ascii="Lotus Linotype" w:hAnsi="Lotus Linotype" w:cs="Traditional Arabic"/>
          <w:b/>
          <w:bCs/>
          <w:sz w:val="40"/>
          <w:szCs w:val="40"/>
          <w:rtl/>
        </w:rPr>
      </w:pPr>
      <w:r w:rsidRPr="00180A42">
        <w:rPr>
          <w:rFonts w:ascii="Lotus Linotype" w:hAnsi="Lotus Linotype" w:cs="Traditional Arabic"/>
          <w:b/>
          <w:bCs/>
          <w:sz w:val="40"/>
          <w:szCs w:val="40"/>
        </w:rPr>
        <w:sym w:font="AGA Arabesque" w:char="0060"/>
      </w:r>
      <w:r w:rsidRPr="00180A42">
        <w:rPr>
          <w:rFonts w:ascii="Lotus Linotype" w:hAnsi="Lotus Linotype" w:cs="Traditional Arabic"/>
          <w:b/>
          <w:bCs/>
          <w:sz w:val="40"/>
          <w:szCs w:val="40"/>
          <w:rtl/>
        </w:rPr>
        <w:t xml:space="preserve"> المبحث الثاني :</w:t>
      </w:r>
      <w:r w:rsidRPr="00180A42">
        <w:rPr>
          <w:rFonts w:cs="Traditional Arabic" w:hint="cs"/>
          <w:b/>
          <w:bCs/>
          <w:sz w:val="40"/>
          <w:szCs w:val="40"/>
          <w:rtl/>
        </w:rPr>
        <w:t xml:space="preserve"> إثبات وقوع التحريف في التوراة</w:t>
      </w:r>
      <w:r w:rsidRPr="00180A42">
        <w:rPr>
          <w:rFonts w:ascii="Lotus Linotype" w:hAnsi="Lotus Linotype" w:cs="Traditional Arabic"/>
          <w:b/>
          <w:bCs/>
          <w:sz w:val="40"/>
          <w:szCs w:val="40"/>
          <w:rtl/>
        </w:rPr>
        <w:t>.</w:t>
      </w:r>
    </w:p>
    <w:p w:rsidR="00180A42" w:rsidRPr="00180A42" w:rsidRDefault="00180A42" w:rsidP="00180A42">
      <w:pPr>
        <w:spacing w:before="120"/>
        <w:ind w:firstLine="507"/>
        <w:jc w:val="lowKashida"/>
        <w:rPr>
          <w:rFonts w:ascii="Lotus Linotype" w:hAnsi="Lotus Linotype" w:cs="Traditional Arabic"/>
          <w:b/>
          <w:bCs/>
          <w:sz w:val="40"/>
          <w:szCs w:val="40"/>
          <w:rtl/>
        </w:rPr>
      </w:pPr>
      <w:r w:rsidRPr="00180A42">
        <w:rPr>
          <w:rFonts w:ascii="Lotus Linotype" w:hAnsi="Lotus Linotype" w:cs="Traditional Arabic"/>
          <w:b/>
          <w:bCs/>
          <w:sz w:val="40"/>
          <w:szCs w:val="40"/>
        </w:rPr>
        <w:sym w:font="AGA Arabesque" w:char="0060"/>
      </w:r>
      <w:r w:rsidRPr="00180A42">
        <w:rPr>
          <w:rFonts w:ascii="Lotus Linotype" w:hAnsi="Lotus Linotype" w:cs="Traditional Arabic"/>
          <w:b/>
          <w:bCs/>
          <w:sz w:val="40"/>
          <w:szCs w:val="40"/>
          <w:rtl/>
        </w:rPr>
        <w:t xml:space="preserve"> المبحث الثا</w:t>
      </w:r>
      <w:r w:rsidRPr="00180A42">
        <w:rPr>
          <w:rFonts w:ascii="Lotus Linotype" w:hAnsi="Lotus Linotype" w:cs="Traditional Arabic" w:hint="cs"/>
          <w:b/>
          <w:bCs/>
          <w:sz w:val="40"/>
          <w:szCs w:val="40"/>
          <w:rtl/>
        </w:rPr>
        <w:t>لث</w:t>
      </w:r>
      <w:r w:rsidRPr="00180A42">
        <w:rPr>
          <w:rFonts w:ascii="Lotus Linotype" w:hAnsi="Lotus Linotype" w:cs="Traditional Arabic"/>
          <w:b/>
          <w:bCs/>
          <w:sz w:val="40"/>
          <w:szCs w:val="40"/>
          <w:rtl/>
        </w:rPr>
        <w:t xml:space="preserve"> :</w:t>
      </w:r>
      <w:r w:rsidRPr="00180A42">
        <w:rPr>
          <w:rFonts w:cs="Traditional Arabic" w:hint="cs"/>
          <w:b/>
          <w:bCs/>
          <w:sz w:val="40"/>
          <w:szCs w:val="40"/>
          <w:rtl/>
        </w:rPr>
        <w:t xml:space="preserve"> بيان موقف النصارى من التوراة</w:t>
      </w:r>
      <w:r w:rsidRPr="00180A42">
        <w:rPr>
          <w:rFonts w:ascii="Lotus Linotype" w:hAnsi="Lotus Linotype" w:cs="Traditional Arabic" w:hint="cs"/>
          <w:b/>
          <w:bCs/>
          <w:sz w:val="40"/>
          <w:szCs w:val="40"/>
          <w:rtl/>
        </w:rPr>
        <w:t>.</w:t>
      </w:r>
    </w:p>
    <w:p w:rsidR="00B118E5" w:rsidRDefault="00180A42" w:rsidP="00B118E5">
      <w:pPr>
        <w:spacing w:before="120"/>
        <w:jc w:val="center"/>
        <w:rPr>
          <w:rFonts w:cs="AL-Mohanad Bold"/>
          <w:b/>
          <w:bCs/>
          <w:sz w:val="40"/>
          <w:szCs w:val="40"/>
          <w:rtl/>
        </w:rPr>
      </w:pPr>
      <w:r>
        <w:rPr>
          <w:rFonts w:cs="AL-Mohanad Bold"/>
          <w:b/>
          <w:bCs/>
          <w:sz w:val="40"/>
          <w:szCs w:val="40"/>
          <w:rtl/>
        </w:rPr>
        <w:br w:type="page"/>
      </w:r>
      <w:r w:rsidR="00166D1F" w:rsidRPr="00B118E5">
        <w:rPr>
          <w:rFonts w:cs="AL-Mohanad Bold" w:hint="cs"/>
          <w:b/>
          <w:bCs/>
          <w:sz w:val="40"/>
          <w:szCs w:val="40"/>
          <w:rtl/>
        </w:rPr>
        <w:lastRenderedPageBreak/>
        <w:t>المبحث الأول :</w:t>
      </w:r>
    </w:p>
    <w:p w:rsidR="00166D1F" w:rsidRPr="00B118E5" w:rsidRDefault="00166D1F" w:rsidP="00B118E5">
      <w:pPr>
        <w:spacing w:before="120"/>
        <w:jc w:val="center"/>
        <w:rPr>
          <w:rFonts w:cs="AL-Mohanad Bold"/>
          <w:b/>
          <w:bCs/>
          <w:sz w:val="40"/>
          <w:szCs w:val="40"/>
          <w:rtl/>
        </w:rPr>
      </w:pPr>
      <w:r w:rsidRPr="00B118E5">
        <w:rPr>
          <w:rFonts w:cs="AL-Mohanad Bold" w:hint="cs"/>
          <w:b/>
          <w:bCs/>
          <w:sz w:val="40"/>
          <w:szCs w:val="40"/>
          <w:rtl/>
        </w:rPr>
        <w:t>تعريف التوراة</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وهي أسفار موسى الخمسة وتسمى أيضا </w:t>
      </w:r>
      <w:r w:rsidR="00263166">
        <w:rPr>
          <w:rFonts w:cs="Traditional Arabic" w:hint="cs"/>
          <w:sz w:val="36"/>
          <w:szCs w:val="36"/>
          <w:rtl/>
        </w:rPr>
        <w:t>"</w:t>
      </w:r>
      <w:r w:rsidRPr="00A2732A">
        <w:rPr>
          <w:rFonts w:cs="Traditional Arabic" w:hint="cs"/>
          <w:sz w:val="36"/>
          <w:szCs w:val="36"/>
          <w:rtl/>
        </w:rPr>
        <w:t>بالبنتاتوك</w:t>
      </w:r>
      <w:r w:rsidR="00263166">
        <w:rPr>
          <w:rFonts w:cs="Traditional Arabic" w:hint="cs"/>
          <w:sz w:val="36"/>
          <w:szCs w:val="36"/>
          <w:rtl/>
        </w:rPr>
        <w:t>"</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4"/>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ويذكر الشيخ رشيد أن التوراة كلمة عبرانية</w:t>
      </w:r>
      <w:r w:rsidR="00263166">
        <w:rPr>
          <w:rFonts w:cs="Traditional Arabic" w:hint="cs"/>
          <w:sz w:val="36"/>
          <w:szCs w:val="36"/>
          <w:rtl/>
        </w:rPr>
        <w:t>,</w:t>
      </w:r>
      <w:r w:rsidRPr="00A2732A">
        <w:rPr>
          <w:rFonts w:cs="Traditional Arabic" w:hint="cs"/>
          <w:sz w:val="36"/>
          <w:szCs w:val="36"/>
          <w:rtl/>
        </w:rPr>
        <w:t xml:space="preserve"> وأن معناها المراد هو (الشريعة </w:t>
      </w:r>
      <w:r w:rsidR="00263166">
        <w:rPr>
          <w:rFonts w:cs="Traditional Arabic" w:hint="cs"/>
          <w:sz w:val="36"/>
          <w:szCs w:val="36"/>
          <w:rtl/>
        </w:rPr>
        <w:t>,</w:t>
      </w:r>
      <w:r w:rsidRPr="00A2732A">
        <w:rPr>
          <w:rFonts w:cs="Traditional Arabic" w:hint="cs"/>
          <w:sz w:val="36"/>
          <w:szCs w:val="36"/>
          <w:rtl/>
        </w:rPr>
        <w:t>أو الناموس</w:t>
      </w:r>
      <w:r w:rsidR="00263166">
        <w:rPr>
          <w:rFonts w:cs="Traditional Arabic" w:hint="cs"/>
          <w:sz w:val="36"/>
          <w:szCs w:val="36"/>
          <w:rtl/>
        </w:rPr>
        <w:t>,</w:t>
      </w:r>
      <w:r w:rsidRPr="00A2732A">
        <w:rPr>
          <w:rFonts w:cs="Traditional Arabic" w:hint="cs"/>
          <w:sz w:val="36"/>
          <w:szCs w:val="36"/>
          <w:rtl/>
        </w:rPr>
        <w:t xml:space="preserve"> وهي تطلق عند أهل الكتاب على خمسة أسفار يقولون إن موسى كتبها</w:t>
      </w:r>
      <w:r w:rsidR="00263166">
        <w:rPr>
          <w:rFonts w:cs="Traditional Arabic" w:hint="cs"/>
          <w:sz w:val="36"/>
          <w:szCs w:val="36"/>
          <w:rtl/>
        </w:rPr>
        <w:t>,</w:t>
      </w:r>
      <w:r w:rsidRPr="00A2732A">
        <w:rPr>
          <w:rFonts w:cs="Traditional Arabic" w:hint="cs"/>
          <w:sz w:val="36"/>
          <w:szCs w:val="36"/>
          <w:rtl/>
        </w:rPr>
        <w:t xml:space="preserve"> وهي سفر التكوين وفيه الكلام عن بدء الخليقة وأخبار بعض الأنبياء</w:t>
      </w:r>
      <w:r w:rsidR="00263166">
        <w:rPr>
          <w:rFonts w:cs="Traditional Arabic" w:hint="cs"/>
          <w:sz w:val="36"/>
          <w:szCs w:val="36"/>
          <w:rtl/>
        </w:rPr>
        <w:t>,</w:t>
      </w:r>
      <w:r w:rsidRPr="00A2732A">
        <w:rPr>
          <w:rFonts w:cs="Traditional Arabic" w:hint="cs"/>
          <w:sz w:val="36"/>
          <w:szCs w:val="36"/>
          <w:rtl/>
        </w:rPr>
        <w:t xml:space="preserve"> وسفر الخروج</w:t>
      </w:r>
      <w:r w:rsidR="00263166">
        <w:rPr>
          <w:rFonts w:cs="Traditional Arabic" w:hint="cs"/>
          <w:sz w:val="36"/>
          <w:szCs w:val="36"/>
          <w:rtl/>
        </w:rPr>
        <w:t>,</w:t>
      </w:r>
      <w:r w:rsidRPr="00A2732A">
        <w:rPr>
          <w:rFonts w:cs="Traditional Arabic" w:hint="cs"/>
          <w:sz w:val="36"/>
          <w:szCs w:val="36"/>
          <w:rtl/>
        </w:rPr>
        <w:t xml:space="preserve"> وسفر اللاويين أو الأخبار</w:t>
      </w:r>
      <w:r w:rsidR="00263166">
        <w:rPr>
          <w:rFonts w:cs="Traditional Arabic" w:hint="cs"/>
          <w:sz w:val="36"/>
          <w:szCs w:val="36"/>
          <w:rtl/>
        </w:rPr>
        <w:t>,</w:t>
      </w:r>
      <w:r w:rsidRPr="00A2732A">
        <w:rPr>
          <w:rFonts w:cs="Traditional Arabic" w:hint="cs"/>
          <w:sz w:val="36"/>
          <w:szCs w:val="36"/>
          <w:rtl/>
        </w:rPr>
        <w:t xml:space="preserve"> وسفر العدد</w:t>
      </w:r>
      <w:r w:rsidR="00263166">
        <w:rPr>
          <w:rFonts w:cs="Traditional Arabic" w:hint="cs"/>
          <w:sz w:val="36"/>
          <w:szCs w:val="36"/>
          <w:rtl/>
        </w:rPr>
        <w:t xml:space="preserve">, </w:t>
      </w:r>
      <w:r w:rsidRPr="00A2732A">
        <w:rPr>
          <w:rFonts w:cs="Traditional Arabic" w:hint="cs"/>
          <w:sz w:val="36"/>
          <w:szCs w:val="36"/>
          <w:rtl/>
        </w:rPr>
        <w:t>وسفر تث</w:t>
      </w:r>
      <w:r w:rsidR="00B118E5">
        <w:rPr>
          <w:rFonts w:cs="Traditional Arabic" w:hint="cs"/>
          <w:sz w:val="36"/>
          <w:szCs w:val="36"/>
          <w:rtl/>
        </w:rPr>
        <w:t>نية الإشتراع</w:t>
      </w:r>
      <w:r w:rsidR="00263166">
        <w:rPr>
          <w:rFonts w:cs="Traditional Arabic" w:hint="cs"/>
          <w:sz w:val="36"/>
          <w:szCs w:val="36"/>
          <w:rtl/>
        </w:rPr>
        <w:t>,</w:t>
      </w:r>
      <w:r w:rsidR="00B118E5">
        <w:rPr>
          <w:rFonts w:cs="Traditional Arabic" w:hint="cs"/>
          <w:sz w:val="36"/>
          <w:szCs w:val="36"/>
          <w:rtl/>
        </w:rPr>
        <w:t xml:space="preserve"> ويقال التثنية فقط)</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5"/>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فالتوراة</w:t>
      </w:r>
      <w:r w:rsidR="00263166">
        <w:rPr>
          <w:rFonts w:cs="Traditional Arabic" w:hint="cs"/>
          <w:sz w:val="36"/>
          <w:szCs w:val="36"/>
          <w:rtl/>
        </w:rPr>
        <w:t>,</w:t>
      </w:r>
      <w:r w:rsidRPr="00A2732A">
        <w:rPr>
          <w:rFonts w:cs="Traditional Arabic" w:hint="cs"/>
          <w:sz w:val="36"/>
          <w:szCs w:val="36"/>
          <w:rtl/>
        </w:rPr>
        <w:t xml:space="preserve"> تطلق في الأصل عند أهل الكتاب على هذه الأسفار الخمسة ولكل سفر منها موضوع يتحدث عنه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فأما سفر التكوين</w:t>
      </w:r>
      <w:r w:rsidR="00263166">
        <w:rPr>
          <w:rFonts w:cs="Traditional Arabic" w:hint="cs"/>
          <w:sz w:val="36"/>
          <w:szCs w:val="36"/>
          <w:rtl/>
        </w:rPr>
        <w:t>,</w:t>
      </w:r>
      <w:r w:rsidRPr="00A2732A">
        <w:rPr>
          <w:rFonts w:cs="Traditional Arabic" w:hint="cs"/>
          <w:sz w:val="36"/>
          <w:szCs w:val="36"/>
          <w:rtl/>
        </w:rPr>
        <w:t xml:space="preserve"> فإن الكلام فيه</w:t>
      </w:r>
      <w:r w:rsidRPr="00A2732A">
        <w:rPr>
          <w:rFonts w:cs="Traditional Arabic"/>
          <w:sz w:val="36"/>
          <w:szCs w:val="36"/>
          <w:rtl/>
        </w:rPr>
        <w:t>–</w:t>
      </w:r>
      <w:r w:rsidRPr="00A2732A">
        <w:rPr>
          <w:rFonts w:cs="Traditional Arabic" w:hint="cs"/>
          <w:sz w:val="36"/>
          <w:szCs w:val="36"/>
          <w:rtl/>
        </w:rPr>
        <w:t xml:space="preserve"> كما سبق -   عن بدء الخليقة وأخبار بعض الأنبياء . فهو يتحدث عن خلق السموات والأرض وأخبار الأنبياء من آدم إلى موت يوسف عليه السلام </w:t>
      </w:r>
      <w:r w:rsidR="00914C38">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وسفر الخروج</w:t>
      </w:r>
      <w:r w:rsidR="00263166">
        <w:rPr>
          <w:rFonts w:cs="Traditional Arabic" w:hint="cs"/>
          <w:sz w:val="36"/>
          <w:szCs w:val="36"/>
          <w:rtl/>
        </w:rPr>
        <w:t>,</w:t>
      </w:r>
      <w:r w:rsidRPr="00A2732A">
        <w:rPr>
          <w:rFonts w:cs="Traditional Arabic" w:hint="cs"/>
          <w:sz w:val="36"/>
          <w:szCs w:val="36"/>
          <w:rtl/>
        </w:rPr>
        <w:t xml:space="preserve"> يتحدث عن تاريخ  بني إسرائيل في مصر بعد موت يوسف عليه السلام حتى خروجهم من مصر وما حد</w:t>
      </w:r>
      <w:r w:rsidRPr="00A2732A">
        <w:rPr>
          <w:rFonts w:cs="Traditional Arabic" w:hint="eastAsia"/>
          <w:sz w:val="36"/>
          <w:szCs w:val="36"/>
          <w:rtl/>
        </w:rPr>
        <w:t>ث</w:t>
      </w:r>
      <w:r w:rsidRPr="00A2732A">
        <w:rPr>
          <w:rFonts w:cs="Traditional Arabic" w:hint="cs"/>
          <w:sz w:val="36"/>
          <w:szCs w:val="36"/>
          <w:rtl/>
        </w:rPr>
        <w:t xml:space="preserve"> لهم بعد ذلك من أمور وأحداث</w:t>
      </w:r>
      <w:r w:rsidR="00914C38">
        <w:rPr>
          <w:rFonts w:cs="Traditional Arabic" w:hint="cs"/>
          <w:sz w:val="36"/>
          <w:szCs w:val="36"/>
          <w:rtl/>
        </w:rPr>
        <w:t>.</w:t>
      </w:r>
    </w:p>
    <w:p w:rsidR="00166D1F" w:rsidRDefault="00166D1F" w:rsidP="00B118E5">
      <w:pPr>
        <w:spacing w:before="120"/>
        <w:ind w:firstLine="565"/>
        <w:jc w:val="both"/>
        <w:rPr>
          <w:rFonts w:cs="Traditional Arabic"/>
          <w:sz w:val="36"/>
          <w:szCs w:val="36"/>
          <w:rtl/>
        </w:rPr>
      </w:pPr>
      <w:r w:rsidRPr="00A2732A">
        <w:rPr>
          <w:rFonts w:cs="Traditional Arabic" w:hint="cs"/>
          <w:sz w:val="36"/>
          <w:szCs w:val="36"/>
          <w:rtl/>
        </w:rPr>
        <w:t>وسفر اللاويين</w:t>
      </w:r>
      <w:r w:rsidR="00263166">
        <w:rPr>
          <w:rFonts w:cs="Traditional Arabic" w:hint="cs"/>
          <w:sz w:val="36"/>
          <w:szCs w:val="36"/>
          <w:rtl/>
        </w:rPr>
        <w:t>,</w:t>
      </w:r>
      <w:r w:rsidRPr="00A2732A">
        <w:rPr>
          <w:rFonts w:cs="Traditional Arabic" w:hint="cs"/>
          <w:sz w:val="36"/>
          <w:szCs w:val="36"/>
          <w:rtl/>
        </w:rPr>
        <w:t xml:space="preserve"> وهو نسبة إلى سبط بني لاوي بن يعقوب الذي من نسله موسى وهارون عليهما السلام</w:t>
      </w:r>
      <w:r w:rsidR="00263166">
        <w:rPr>
          <w:rFonts w:cs="Traditional Arabic" w:hint="cs"/>
          <w:sz w:val="36"/>
          <w:szCs w:val="36"/>
          <w:rtl/>
        </w:rPr>
        <w:t>,</w:t>
      </w:r>
      <w:r w:rsidRPr="00A2732A">
        <w:rPr>
          <w:rFonts w:cs="Traditional Arabic" w:hint="cs"/>
          <w:sz w:val="36"/>
          <w:szCs w:val="36"/>
          <w:rtl/>
        </w:rPr>
        <w:t xml:space="preserve"> وأولاد هارون هم الذين فيهم الكهانة</w:t>
      </w:r>
      <w:r w:rsidR="00263166">
        <w:rPr>
          <w:rFonts w:cs="Traditional Arabic" w:hint="cs"/>
          <w:sz w:val="36"/>
          <w:szCs w:val="36"/>
          <w:rtl/>
        </w:rPr>
        <w:t>,</w:t>
      </w:r>
      <w:r w:rsidRPr="00A2732A">
        <w:rPr>
          <w:rFonts w:cs="Traditional Arabic" w:hint="cs"/>
          <w:sz w:val="36"/>
          <w:szCs w:val="36"/>
          <w:rtl/>
        </w:rPr>
        <w:t xml:space="preserve"> أي القيام بالأمور الدينية</w:t>
      </w:r>
      <w:r w:rsidR="00263166">
        <w:rPr>
          <w:rFonts w:cs="Traditional Arabic" w:hint="cs"/>
          <w:sz w:val="36"/>
          <w:szCs w:val="36"/>
          <w:rtl/>
        </w:rPr>
        <w:t>,</w:t>
      </w:r>
      <w:r w:rsidRPr="00A2732A">
        <w:rPr>
          <w:rFonts w:cs="Traditional Arabic" w:hint="cs"/>
          <w:sz w:val="36"/>
          <w:szCs w:val="36"/>
          <w:rtl/>
        </w:rPr>
        <w:t xml:space="preserve"> وهم المكلفون بالمحافظة على الشريعة وتعليمها الناس</w:t>
      </w:r>
      <w:r w:rsidR="00263166">
        <w:rPr>
          <w:rFonts w:cs="Traditional Arabic" w:hint="cs"/>
          <w:sz w:val="36"/>
          <w:szCs w:val="36"/>
          <w:rtl/>
        </w:rPr>
        <w:t>,</w:t>
      </w:r>
      <w:r w:rsidRPr="00A2732A">
        <w:rPr>
          <w:rFonts w:cs="Traditional Arabic" w:hint="cs"/>
          <w:sz w:val="36"/>
          <w:szCs w:val="36"/>
          <w:rtl/>
        </w:rPr>
        <w:t xml:space="preserve"> ويتضمن هذا السفر أمورا تتعلق به بالأحكام والشرائع والوصايا لليهود</w:t>
      </w:r>
      <w:r w:rsidR="00914C38">
        <w:rPr>
          <w:rFonts w:cs="Traditional Arabic" w:hint="cs"/>
          <w:sz w:val="36"/>
          <w:szCs w:val="36"/>
          <w:rtl/>
        </w:rPr>
        <w:t>.</w:t>
      </w:r>
      <w:r w:rsidRPr="00A2732A">
        <w:rPr>
          <w:rFonts w:cs="Traditional Arabic" w:hint="cs"/>
          <w:sz w:val="36"/>
          <w:szCs w:val="36"/>
          <w:rtl/>
        </w:rPr>
        <w:t xml:space="preserve"> </w:t>
      </w:r>
    </w:p>
    <w:p w:rsidR="00166D1F" w:rsidRDefault="00166D1F" w:rsidP="00B118E5">
      <w:pPr>
        <w:spacing w:before="120"/>
        <w:ind w:firstLine="565"/>
        <w:jc w:val="both"/>
        <w:rPr>
          <w:rFonts w:cs="Traditional Arabic"/>
          <w:sz w:val="36"/>
          <w:szCs w:val="36"/>
          <w:rtl/>
        </w:rPr>
      </w:pPr>
      <w:r w:rsidRPr="00A2732A">
        <w:rPr>
          <w:rFonts w:cs="Traditional Arabic" w:hint="cs"/>
          <w:sz w:val="36"/>
          <w:szCs w:val="36"/>
          <w:rtl/>
        </w:rPr>
        <w:t>وسفر العدد</w:t>
      </w:r>
      <w:r w:rsidR="00263166">
        <w:rPr>
          <w:rFonts w:cs="Traditional Arabic" w:hint="cs"/>
          <w:sz w:val="36"/>
          <w:szCs w:val="36"/>
          <w:rtl/>
        </w:rPr>
        <w:t>,</w:t>
      </w:r>
      <w:r w:rsidRPr="00A2732A">
        <w:rPr>
          <w:rFonts w:cs="Traditional Arabic" w:hint="cs"/>
          <w:sz w:val="36"/>
          <w:szCs w:val="36"/>
          <w:rtl/>
        </w:rPr>
        <w:t xml:space="preserve"> وهو معني بعد بني إسرائيل</w:t>
      </w:r>
      <w:r w:rsidR="00263166">
        <w:rPr>
          <w:rFonts w:cs="Traditional Arabic" w:hint="cs"/>
          <w:sz w:val="36"/>
          <w:szCs w:val="36"/>
          <w:rtl/>
        </w:rPr>
        <w:t>,</w:t>
      </w:r>
      <w:r w:rsidRPr="00A2732A">
        <w:rPr>
          <w:rFonts w:cs="Traditional Arabic" w:hint="cs"/>
          <w:sz w:val="36"/>
          <w:szCs w:val="36"/>
          <w:rtl/>
        </w:rPr>
        <w:t xml:space="preserve"> ويتضمن توجيهات</w:t>
      </w:r>
      <w:r w:rsidR="00263166">
        <w:rPr>
          <w:rFonts w:cs="Traditional Arabic" w:hint="cs"/>
          <w:sz w:val="36"/>
          <w:szCs w:val="36"/>
          <w:rtl/>
        </w:rPr>
        <w:t>,</w:t>
      </w:r>
      <w:r w:rsidRPr="00A2732A">
        <w:rPr>
          <w:rFonts w:cs="Traditional Arabic" w:hint="cs"/>
          <w:sz w:val="36"/>
          <w:szCs w:val="36"/>
          <w:rtl/>
        </w:rPr>
        <w:t xml:space="preserve"> وذكر بعض الحوادث التي حدثت لهم بعد خروجهم </w:t>
      </w:r>
      <w:r w:rsidR="00914C38">
        <w:rPr>
          <w:rFonts w:cs="Traditional Arabic" w:hint="cs"/>
          <w:sz w:val="36"/>
          <w:szCs w:val="36"/>
          <w:rtl/>
        </w:rPr>
        <w:t>.</w:t>
      </w:r>
    </w:p>
    <w:p w:rsidR="00166D1F" w:rsidRPr="00A2732A" w:rsidRDefault="00166D1F" w:rsidP="00B118E5">
      <w:pPr>
        <w:spacing w:before="120" w:line="520" w:lineRule="exact"/>
        <w:ind w:firstLine="567"/>
        <w:jc w:val="both"/>
        <w:rPr>
          <w:rFonts w:cs="Traditional Arabic"/>
          <w:sz w:val="36"/>
          <w:szCs w:val="36"/>
          <w:rtl/>
        </w:rPr>
      </w:pPr>
      <w:r w:rsidRPr="00A2732A">
        <w:rPr>
          <w:rFonts w:cs="Traditional Arabic" w:hint="cs"/>
          <w:sz w:val="36"/>
          <w:szCs w:val="36"/>
          <w:rtl/>
        </w:rPr>
        <w:lastRenderedPageBreak/>
        <w:t>وسفر التثنية :وهو يعني تكرار الشريعة وإعادة الأوامر والنواهي عليهم مرة أخرى</w:t>
      </w:r>
      <w:r w:rsidR="00263166">
        <w:rPr>
          <w:rFonts w:cs="Traditional Arabic" w:hint="cs"/>
          <w:sz w:val="36"/>
          <w:szCs w:val="36"/>
          <w:rtl/>
        </w:rPr>
        <w:t>,</w:t>
      </w:r>
      <w:r w:rsidRPr="00A2732A">
        <w:rPr>
          <w:rFonts w:cs="Traditional Arabic" w:hint="cs"/>
          <w:sz w:val="36"/>
          <w:szCs w:val="36"/>
          <w:rtl/>
        </w:rPr>
        <w:t xml:space="preserve"> وينتهي هذا السفر بذكر خبر وفاة موسى عليه السلام</w:t>
      </w:r>
      <w:r w:rsidR="00263166">
        <w:rPr>
          <w:rFonts w:cs="Traditional Arabic" w:hint="cs"/>
          <w:sz w:val="36"/>
          <w:szCs w:val="36"/>
          <w:rtl/>
        </w:rPr>
        <w:t>,</w:t>
      </w:r>
      <w:r w:rsidRPr="00A2732A">
        <w:rPr>
          <w:rFonts w:cs="Traditional Arabic" w:hint="cs"/>
          <w:sz w:val="36"/>
          <w:szCs w:val="36"/>
          <w:rtl/>
        </w:rPr>
        <w:t xml:space="preserve"> وقبره</w:t>
      </w:r>
      <w:r w:rsidR="00263166">
        <w:rPr>
          <w:rFonts w:cs="Traditional Arabic" w:hint="cs"/>
          <w:sz w:val="36"/>
          <w:szCs w:val="36"/>
          <w:rtl/>
        </w:rPr>
        <w:t>,</w:t>
      </w:r>
      <w:r w:rsidRPr="00A2732A">
        <w:rPr>
          <w:rFonts w:cs="Traditional Arabic" w:hint="cs"/>
          <w:sz w:val="36"/>
          <w:szCs w:val="36"/>
          <w:rtl/>
        </w:rPr>
        <w:t xml:space="preserve"> ومكان قبره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6"/>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line="520" w:lineRule="exact"/>
        <w:ind w:firstLine="567"/>
        <w:jc w:val="both"/>
        <w:rPr>
          <w:rFonts w:cs="Traditional Arabic"/>
          <w:sz w:val="36"/>
          <w:szCs w:val="36"/>
          <w:rtl/>
        </w:rPr>
      </w:pPr>
      <w:r w:rsidRPr="00A2732A">
        <w:rPr>
          <w:rFonts w:cs="Traditional Arabic" w:hint="cs"/>
          <w:sz w:val="36"/>
          <w:szCs w:val="36"/>
          <w:rtl/>
        </w:rPr>
        <w:t>ويمكن أن يقسم الناموس أو الشريعة التي أعطيت موسى عليه السلام</w:t>
      </w:r>
      <w:r w:rsidR="00263166">
        <w:rPr>
          <w:rFonts w:cs="Traditional Arabic" w:hint="cs"/>
          <w:sz w:val="36"/>
          <w:szCs w:val="36"/>
          <w:rtl/>
        </w:rPr>
        <w:t>,</w:t>
      </w:r>
      <w:r w:rsidRPr="00A2732A">
        <w:rPr>
          <w:rFonts w:cs="Traditional Arabic" w:hint="cs"/>
          <w:sz w:val="36"/>
          <w:szCs w:val="36"/>
          <w:rtl/>
        </w:rPr>
        <w:t xml:space="preserve"> إلى ثلاثة أقسام</w:t>
      </w:r>
      <w:r w:rsidR="00263166">
        <w:rPr>
          <w:rFonts w:cs="Traditional Arabic" w:hint="cs"/>
          <w:sz w:val="36"/>
          <w:szCs w:val="36"/>
          <w:rtl/>
        </w:rPr>
        <w:t>:</w:t>
      </w:r>
      <w:r w:rsidRPr="00A2732A">
        <w:rPr>
          <w:rFonts w:cs="Traditional Arabic" w:hint="cs"/>
          <w:sz w:val="36"/>
          <w:szCs w:val="36"/>
          <w:rtl/>
        </w:rPr>
        <w:t xml:space="preserve">  قسم يتعلق بالأمور الأدبية والأخلاقية</w:t>
      </w:r>
      <w:r w:rsidR="00263166">
        <w:rPr>
          <w:rFonts w:cs="Traditional Arabic" w:hint="cs"/>
          <w:sz w:val="36"/>
          <w:szCs w:val="36"/>
          <w:rtl/>
        </w:rPr>
        <w:t>,</w:t>
      </w:r>
      <w:r w:rsidRPr="00A2732A">
        <w:rPr>
          <w:rFonts w:cs="Traditional Arabic" w:hint="cs"/>
          <w:sz w:val="36"/>
          <w:szCs w:val="36"/>
          <w:rtl/>
        </w:rPr>
        <w:t xml:space="preserve"> وقسم يتعلق بالأمور الطقسية</w:t>
      </w:r>
      <w:r w:rsidR="00263166">
        <w:rPr>
          <w:rFonts w:cs="Traditional Arabic" w:hint="cs"/>
          <w:sz w:val="36"/>
          <w:szCs w:val="36"/>
          <w:rtl/>
        </w:rPr>
        <w:t>, أي الأحكام والشعائر الدينية,</w:t>
      </w:r>
      <w:r w:rsidRPr="00A2732A">
        <w:rPr>
          <w:rFonts w:cs="Traditional Arabic" w:hint="cs"/>
          <w:sz w:val="36"/>
          <w:szCs w:val="36"/>
          <w:rtl/>
        </w:rPr>
        <w:t xml:space="preserve"> وقسم يت</w:t>
      </w:r>
      <w:r w:rsidR="00263166">
        <w:rPr>
          <w:rFonts w:cs="Traditional Arabic" w:hint="cs"/>
          <w:sz w:val="36"/>
          <w:szCs w:val="36"/>
          <w:rtl/>
        </w:rPr>
        <w:t>علق بالأمور السياسية أو المدنية,</w:t>
      </w:r>
      <w:r w:rsidRPr="00A2732A">
        <w:rPr>
          <w:rFonts w:cs="Traditional Arabic" w:hint="cs"/>
          <w:sz w:val="36"/>
          <w:szCs w:val="36"/>
          <w:rtl/>
        </w:rPr>
        <w:t xml:space="preserve"> يقول الشيخ رشيد : (</w:t>
      </w:r>
      <w:r w:rsidRPr="00A2732A">
        <w:rPr>
          <w:rFonts w:cs="Traditional Arabic"/>
          <w:sz w:val="36"/>
          <w:szCs w:val="36"/>
          <w:rtl/>
        </w:rPr>
        <w:t>قال بعض علماء البروتستانت</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7"/>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sz w:val="36"/>
          <w:szCs w:val="36"/>
          <w:rtl/>
        </w:rPr>
        <w:t>: إن الناموس يطلق على شريعة موسى الأدبية والطقسية والسياسية ، أما الشريعة الأدبية فمختصرها الوصايا التي أنزلها الله على موسى في لوحين من حجر ، وأما الناموس الطقسي أو ناموس الشعائر الدينية ، فكان دستورًا لعباده العامة والخاصة ، وبه تعرف كيفية الذبائح والصيام والتطهير والصلاة والأعياد</w:t>
      </w:r>
      <w:r w:rsidRPr="00A2732A">
        <w:rPr>
          <w:rFonts w:cs="Traditional Arabic" w:hint="cs"/>
          <w:sz w:val="36"/>
          <w:szCs w:val="36"/>
          <w:rtl/>
        </w:rPr>
        <w:t>)</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8"/>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00914C38">
        <w:rPr>
          <w:rFonts w:ascii="Lotus Linotype" w:hAnsi="Lotus Linotype" w:cs="Traditional Arabic" w:hint="cs"/>
          <w:sz w:val="32"/>
          <w:szCs w:val="32"/>
          <w:rtl/>
        </w:rPr>
        <w:t>.</w:t>
      </w:r>
      <w:r w:rsidRPr="00E16A2B">
        <w:rPr>
          <w:rFonts w:ascii="Lotus Linotype" w:hAnsi="Lotus Linotype" w:cs="Traditional Arabic" w:hint="cs"/>
          <w:sz w:val="32"/>
          <w:szCs w:val="32"/>
          <w:rtl/>
        </w:rPr>
        <w:t xml:space="preserve"> </w:t>
      </w:r>
    </w:p>
    <w:p w:rsidR="00166D1F" w:rsidRPr="00A2732A" w:rsidRDefault="00166D1F" w:rsidP="00914C38">
      <w:pPr>
        <w:spacing w:before="120" w:line="520" w:lineRule="exact"/>
        <w:ind w:firstLine="567"/>
        <w:jc w:val="both"/>
        <w:rPr>
          <w:rFonts w:cs="Traditional Arabic"/>
          <w:sz w:val="36"/>
          <w:szCs w:val="36"/>
          <w:rtl/>
        </w:rPr>
      </w:pPr>
      <w:r w:rsidRPr="00A2732A">
        <w:rPr>
          <w:rFonts w:cs="Traditional Arabic" w:hint="cs"/>
          <w:sz w:val="36"/>
          <w:szCs w:val="36"/>
          <w:rtl/>
        </w:rPr>
        <w:t xml:space="preserve">وقد وضح ذلك  </w:t>
      </w:r>
      <w:r w:rsidR="00263166">
        <w:rPr>
          <w:rFonts w:cs="Traditional Arabic" w:hint="cs"/>
          <w:sz w:val="36"/>
          <w:szCs w:val="36"/>
          <w:rtl/>
        </w:rPr>
        <w:t>"</w:t>
      </w:r>
      <w:r w:rsidRPr="00A2732A">
        <w:rPr>
          <w:rFonts w:cs="Traditional Arabic" w:hint="cs"/>
          <w:sz w:val="36"/>
          <w:szCs w:val="36"/>
          <w:rtl/>
        </w:rPr>
        <w:t>رت كندل</w:t>
      </w:r>
      <w:r w:rsidR="00263166">
        <w:rPr>
          <w:rFonts w:ascii="Lotus Linotype" w:hAnsi="Lotus Linotype" w:cs="Traditional Arabic" w:hint="cs"/>
          <w:sz w:val="36"/>
          <w:szCs w:val="36"/>
          <w:vertAlign w:val="superscript"/>
          <w:rtl/>
        </w:rPr>
        <w:t>"</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39"/>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بقوله:  (الناموس الذي أعطي لموسى في سيناء عام 1300 ق م</w:t>
      </w:r>
      <w:r w:rsidR="00914C38">
        <w:rPr>
          <w:rFonts w:cs="Traditional Arabic" w:hint="cs"/>
          <w:sz w:val="36"/>
          <w:szCs w:val="36"/>
          <w:rtl/>
        </w:rPr>
        <w:t>.</w:t>
      </w:r>
    </w:p>
    <w:p w:rsidR="00166D1F" w:rsidRPr="00A2732A" w:rsidRDefault="00166D1F" w:rsidP="00B118E5">
      <w:pPr>
        <w:spacing w:before="120" w:line="520" w:lineRule="exact"/>
        <w:ind w:firstLine="567"/>
        <w:jc w:val="both"/>
        <w:rPr>
          <w:rFonts w:cs="Traditional Arabic"/>
          <w:sz w:val="36"/>
          <w:szCs w:val="36"/>
          <w:rtl/>
        </w:rPr>
      </w:pPr>
      <w:r w:rsidRPr="00A2732A">
        <w:rPr>
          <w:rFonts w:cs="Traditional Arabic" w:hint="cs"/>
          <w:sz w:val="36"/>
          <w:szCs w:val="36"/>
          <w:rtl/>
        </w:rPr>
        <w:t xml:space="preserve"> أ _ الناموس الأخلاقي _الوصايا العشر خروج 20/1_17</w:t>
      </w:r>
      <w:r w:rsidR="00914C38">
        <w:rPr>
          <w:rFonts w:cs="Traditional Arabic" w:hint="cs"/>
          <w:sz w:val="36"/>
          <w:szCs w:val="36"/>
          <w:rtl/>
        </w:rPr>
        <w:t>.</w:t>
      </w:r>
    </w:p>
    <w:p w:rsidR="00166D1F" w:rsidRPr="00A2732A" w:rsidRDefault="00166D1F" w:rsidP="00B118E5">
      <w:pPr>
        <w:spacing w:before="120" w:line="520" w:lineRule="exact"/>
        <w:ind w:firstLine="567"/>
        <w:jc w:val="both"/>
        <w:rPr>
          <w:rFonts w:cs="Traditional Arabic"/>
          <w:sz w:val="36"/>
          <w:szCs w:val="36"/>
          <w:rtl/>
        </w:rPr>
      </w:pPr>
      <w:r w:rsidRPr="00A2732A">
        <w:rPr>
          <w:rFonts w:cs="Traditional Arabic" w:hint="cs"/>
          <w:sz w:val="36"/>
          <w:szCs w:val="36"/>
          <w:rtl/>
        </w:rPr>
        <w:t xml:space="preserve">ب_ الناموس الطقسي _خصوصا في سفر اللاويين </w:t>
      </w:r>
      <w:r w:rsidR="00914C38">
        <w:rPr>
          <w:rFonts w:cs="Traditional Arabic" w:hint="cs"/>
          <w:sz w:val="36"/>
          <w:szCs w:val="36"/>
          <w:rtl/>
        </w:rPr>
        <w:t>.</w:t>
      </w:r>
    </w:p>
    <w:p w:rsidR="00166D1F" w:rsidRPr="00A2732A" w:rsidRDefault="00166D1F" w:rsidP="00B118E5">
      <w:pPr>
        <w:spacing w:before="120" w:line="520" w:lineRule="exact"/>
        <w:ind w:firstLine="567"/>
        <w:jc w:val="both"/>
        <w:rPr>
          <w:rFonts w:cs="Traditional Arabic"/>
          <w:sz w:val="36"/>
          <w:szCs w:val="36"/>
          <w:rtl/>
        </w:rPr>
      </w:pPr>
      <w:r w:rsidRPr="00A2732A">
        <w:rPr>
          <w:rFonts w:cs="Traditional Arabic" w:hint="cs"/>
          <w:sz w:val="36"/>
          <w:szCs w:val="36"/>
          <w:rtl/>
        </w:rPr>
        <w:t xml:space="preserve">ج _ الناموس المدني _كيف يحكم بنو إسرائيل أنفسهم مثل سفر الخروج </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0"/>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وإلى جانب الأسفار الخمسة التي يطلق عليها التوراة</w:t>
      </w:r>
      <w:r w:rsidR="00263166">
        <w:rPr>
          <w:rFonts w:cs="Traditional Arabic" w:hint="cs"/>
          <w:sz w:val="36"/>
          <w:szCs w:val="36"/>
          <w:rtl/>
        </w:rPr>
        <w:t>,</w:t>
      </w:r>
      <w:r w:rsidRPr="00A2732A">
        <w:rPr>
          <w:rFonts w:cs="Traditional Arabic" w:hint="cs"/>
          <w:sz w:val="36"/>
          <w:szCs w:val="36"/>
          <w:rtl/>
        </w:rPr>
        <w:t xml:space="preserve"> فإن اليهود يقدسون كذلك أربعة وثلاثون سفرا</w:t>
      </w:r>
      <w:r w:rsidR="00263166">
        <w:rPr>
          <w:rFonts w:cs="Traditional Arabic" w:hint="cs"/>
          <w:sz w:val="36"/>
          <w:szCs w:val="36"/>
          <w:rtl/>
        </w:rPr>
        <w:t>,</w:t>
      </w:r>
      <w:r w:rsidRPr="00A2732A">
        <w:rPr>
          <w:rFonts w:cs="Traditional Arabic" w:hint="cs"/>
          <w:sz w:val="36"/>
          <w:szCs w:val="36"/>
          <w:rtl/>
        </w:rPr>
        <w:t xml:space="preserve"> ومجموعها مع التوراة يطلق عليها العهد القديم</w:t>
      </w:r>
      <w:r w:rsidR="00263166">
        <w:rPr>
          <w:rFonts w:cs="Traditional Arabic" w:hint="cs"/>
          <w:sz w:val="36"/>
          <w:szCs w:val="36"/>
          <w:rtl/>
        </w:rPr>
        <w:t>,</w:t>
      </w:r>
      <w:r w:rsidRPr="00A2732A">
        <w:rPr>
          <w:rFonts w:cs="Traditional Arabic" w:hint="cs"/>
          <w:sz w:val="36"/>
          <w:szCs w:val="36"/>
          <w:rtl/>
        </w:rPr>
        <w:t xml:space="preserve"> وقد قسموها إلى ثلاثة أقسام: </w:t>
      </w:r>
    </w:p>
    <w:p w:rsidR="00166D1F" w:rsidRPr="00A2732A" w:rsidRDefault="00166D1F" w:rsidP="00AE4DBD">
      <w:pPr>
        <w:numPr>
          <w:ilvl w:val="0"/>
          <w:numId w:val="32"/>
        </w:numPr>
        <w:spacing w:before="120"/>
        <w:ind w:left="990" w:hanging="425"/>
        <w:jc w:val="both"/>
        <w:rPr>
          <w:rFonts w:cs="Traditional Arabic"/>
          <w:sz w:val="36"/>
          <w:szCs w:val="36"/>
          <w:rtl/>
        </w:rPr>
      </w:pPr>
      <w:r w:rsidRPr="00A2732A">
        <w:rPr>
          <w:rFonts w:cs="Traditional Arabic" w:hint="cs"/>
          <w:sz w:val="36"/>
          <w:szCs w:val="36"/>
          <w:rtl/>
        </w:rPr>
        <w:t>أسفار التوراة الخمسة المتقدمة</w:t>
      </w:r>
      <w:r w:rsidR="00914C38">
        <w:rPr>
          <w:rFonts w:cs="Traditional Arabic" w:hint="cs"/>
          <w:sz w:val="36"/>
          <w:szCs w:val="36"/>
          <w:rtl/>
        </w:rPr>
        <w:t>.</w:t>
      </w:r>
    </w:p>
    <w:p w:rsidR="00166D1F" w:rsidRPr="00A2732A" w:rsidRDefault="00166D1F" w:rsidP="00AE4DBD">
      <w:pPr>
        <w:spacing w:before="120"/>
        <w:ind w:firstLine="565"/>
        <w:jc w:val="both"/>
        <w:rPr>
          <w:rFonts w:cs="Traditional Arabic"/>
          <w:sz w:val="36"/>
          <w:szCs w:val="36"/>
          <w:rtl/>
        </w:rPr>
      </w:pPr>
      <w:r w:rsidRPr="00A2732A">
        <w:rPr>
          <w:rFonts w:cs="Traditional Arabic" w:hint="cs"/>
          <w:sz w:val="36"/>
          <w:szCs w:val="36"/>
          <w:rtl/>
        </w:rPr>
        <w:t>ب</w:t>
      </w:r>
      <w:r w:rsidR="00AE4DBD">
        <w:rPr>
          <w:rFonts w:cs="Traditional Arabic" w:hint="cs"/>
          <w:sz w:val="36"/>
          <w:szCs w:val="36"/>
          <w:rtl/>
        </w:rPr>
        <w:t>-</w:t>
      </w:r>
      <w:r w:rsidRPr="00A2732A">
        <w:rPr>
          <w:rFonts w:cs="Traditional Arabic" w:hint="cs"/>
          <w:sz w:val="36"/>
          <w:szCs w:val="36"/>
          <w:rtl/>
        </w:rPr>
        <w:t xml:space="preserve"> </w:t>
      </w:r>
      <w:r w:rsidR="00AE4DBD">
        <w:rPr>
          <w:rFonts w:cs="Traditional Arabic" w:hint="cs"/>
          <w:sz w:val="36"/>
          <w:szCs w:val="36"/>
          <w:rtl/>
        </w:rPr>
        <w:t xml:space="preserve"> </w:t>
      </w:r>
      <w:r w:rsidRPr="00A2732A">
        <w:rPr>
          <w:rFonts w:cs="Traditional Arabic" w:hint="cs"/>
          <w:sz w:val="36"/>
          <w:szCs w:val="36"/>
          <w:rtl/>
        </w:rPr>
        <w:t>أسفار الأنبياء :وينقسمون إلى قسمين :</w:t>
      </w:r>
    </w:p>
    <w:p w:rsidR="00263166"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الأنبياء المتقدمون</w:t>
      </w:r>
      <w:r w:rsidR="00263166">
        <w:rPr>
          <w:rFonts w:cs="Traditional Arabic" w:hint="cs"/>
          <w:sz w:val="36"/>
          <w:szCs w:val="36"/>
          <w:rtl/>
        </w:rPr>
        <w:t>:</w:t>
      </w:r>
      <w:r w:rsidRPr="00A2732A">
        <w:rPr>
          <w:rFonts w:cs="Traditional Arabic" w:hint="cs"/>
          <w:sz w:val="36"/>
          <w:szCs w:val="36"/>
          <w:rtl/>
        </w:rPr>
        <w:t xml:space="preserve"> وهي أسفار يشوع</w:t>
      </w:r>
      <w:r w:rsidR="00263166">
        <w:rPr>
          <w:rFonts w:cs="Traditional Arabic" w:hint="cs"/>
          <w:sz w:val="36"/>
          <w:szCs w:val="36"/>
          <w:rtl/>
        </w:rPr>
        <w:t>,</w:t>
      </w:r>
      <w:r w:rsidRPr="00A2732A">
        <w:rPr>
          <w:rFonts w:cs="Traditional Arabic" w:hint="cs"/>
          <w:sz w:val="36"/>
          <w:szCs w:val="36"/>
          <w:rtl/>
        </w:rPr>
        <w:t xml:space="preserve"> والقضاة</w:t>
      </w:r>
      <w:r w:rsidR="00263166">
        <w:rPr>
          <w:rFonts w:cs="Traditional Arabic" w:hint="cs"/>
          <w:sz w:val="36"/>
          <w:szCs w:val="36"/>
          <w:rtl/>
        </w:rPr>
        <w:t>,</w:t>
      </w:r>
      <w:r w:rsidRPr="00A2732A">
        <w:rPr>
          <w:rFonts w:cs="Traditional Arabic" w:hint="cs"/>
          <w:sz w:val="36"/>
          <w:szCs w:val="36"/>
          <w:rtl/>
        </w:rPr>
        <w:t xml:space="preserve"> وصموئيل الأول</w:t>
      </w:r>
      <w:r w:rsidR="00263166">
        <w:rPr>
          <w:rFonts w:cs="Traditional Arabic" w:hint="cs"/>
          <w:sz w:val="36"/>
          <w:szCs w:val="36"/>
          <w:rtl/>
        </w:rPr>
        <w:t>,</w:t>
      </w:r>
      <w:r w:rsidRPr="00A2732A">
        <w:rPr>
          <w:rFonts w:cs="Traditional Arabic" w:hint="cs"/>
          <w:sz w:val="36"/>
          <w:szCs w:val="36"/>
          <w:rtl/>
        </w:rPr>
        <w:t xml:space="preserve"> والثأني</w:t>
      </w:r>
      <w:r w:rsidR="00263166">
        <w:rPr>
          <w:rFonts w:cs="Traditional Arabic" w:hint="cs"/>
          <w:sz w:val="36"/>
          <w:szCs w:val="36"/>
          <w:rtl/>
        </w:rPr>
        <w:t>,</w:t>
      </w:r>
      <w:r w:rsidRPr="00A2732A">
        <w:rPr>
          <w:rFonts w:cs="Traditional Arabic" w:hint="cs"/>
          <w:sz w:val="36"/>
          <w:szCs w:val="36"/>
          <w:rtl/>
        </w:rPr>
        <w:t xml:space="preserve"> والملوك الأول</w:t>
      </w:r>
      <w:r w:rsidR="00263166">
        <w:rPr>
          <w:rFonts w:cs="Traditional Arabic" w:hint="cs"/>
          <w:sz w:val="36"/>
          <w:szCs w:val="36"/>
          <w:rtl/>
        </w:rPr>
        <w:t>,</w:t>
      </w:r>
      <w:r w:rsidRPr="00A2732A">
        <w:rPr>
          <w:rFonts w:cs="Traditional Arabic" w:hint="cs"/>
          <w:sz w:val="36"/>
          <w:szCs w:val="36"/>
          <w:rtl/>
        </w:rPr>
        <w:t xml:space="preserve"> والثاني</w:t>
      </w:r>
      <w:r w:rsidR="00263166">
        <w:rPr>
          <w:rFonts w:cs="Traditional Arabic" w:hint="cs"/>
          <w:sz w:val="36"/>
          <w:szCs w:val="36"/>
          <w:rtl/>
        </w:rPr>
        <w:t>.</w:t>
      </w:r>
    </w:p>
    <w:p w:rsidR="00166D1F" w:rsidRPr="00A2732A" w:rsidRDefault="00263166" w:rsidP="00263166">
      <w:pPr>
        <w:spacing w:before="120"/>
        <w:jc w:val="both"/>
        <w:rPr>
          <w:rFonts w:cs="Traditional Arabic"/>
          <w:sz w:val="36"/>
          <w:szCs w:val="36"/>
          <w:rtl/>
        </w:rPr>
      </w:pPr>
      <w:r>
        <w:rPr>
          <w:rFonts w:cs="Traditional Arabic" w:hint="cs"/>
          <w:sz w:val="36"/>
          <w:szCs w:val="36"/>
          <w:rtl/>
        </w:rPr>
        <w:t>الأنبياء المتأخرون:</w:t>
      </w:r>
      <w:r w:rsidR="00166D1F" w:rsidRPr="00A2732A">
        <w:rPr>
          <w:rFonts w:cs="Traditional Arabic" w:hint="cs"/>
          <w:sz w:val="36"/>
          <w:szCs w:val="36"/>
          <w:rtl/>
        </w:rPr>
        <w:t xml:space="preserve"> وعددها خمسة عشر :إشعيا</w:t>
      </w:r>
      <w:r>
        <w:rPr>
          <w:rFonts w:cs="Traditional Arabic" w:hint="cs"/>
          <w:sz w:val="36"/>
          <w:szCs w:val="36"/>
          <w:rtl/>
        </w:rPr>
        <w:t>,</w:t>
      </w:r>
      <w:r w:rsidR="00166D1F" w:rsidRPr="00A2732A">
        <w:rPr>
          <w:rFonts w:cs="Traditional Arabic" w:hint="cs"/>
          <w:sz w:val="36"/>
          <w:szCs w:val="36"/>
          <w:rtl/>
        </w:rPr>
        <w:t xml:space="preserve"> وإرميا</w:t>
      </w:r>
      <w:r>
        <w:rPr>
          <w:rFonts w:cs="Traditional Arabic" w:hint="cs"/>
          <w:sz w:val="36"/>
          <w:szCs w:val="36"/>
          <w:rtl/>
        </w:rPr>
        <w:t>,</w:t>
      </w:r>
      <w:r w:rsidR="00166D1F" w:rsidRPr="00A2732A">
        <w:rPr>
          <w:rFonts w:cs="Traditional Arabic" w:hint="cs"/>
          <w:sz w:val="36"/>
          <w:szCs w:val="36"/>
          <w:rtl/>
        </w:rPr>
        <w:t xml:space="preserve"> وحزقيال</w:t>
      </w:r>
      <w:r>
        <w:rPr>
          <w:rFonts w:cs="Traditional Arabic" w:hint="cs"/>
          <w:sz w:val="36"/>
          <w:szCs w:val="36"/>
          <w:rtl/>
        </w:rPr>
        <w:t>,</w:t>
      </w:r>
      <w:r w:rsidR="00166D1F" w:rsidRPr="00A2732A">
        <w:rPr>
          <w:rFonts w:cs="Traditional Arabic" w:hint="cs"/>
          <w:sz w:val="36"/>
          <w:szCs w:val="36"/>
          <w:rtl/>
        </w:rPr>
        <w:t xml:space="preserve"> وهوشع</w:t>
      </w:r>
      <w:r>
        <w:rPr>
          <w:rFonts w:cs="Traditional Arabic" w:hint="cs"/>
          <w:sz w:val="36"/>
          <w:szCs w:val="36"/>
          <w:rtl/>
        </w:rPr>
        <w:t>,</w:t>
      </w:r>
      <w:r w:rsidR="00166D1F" w:rsidRPr="00A2732A">
        <w:rPr>
          <w:rFonts w:cs="Traditional Arabic" w:hint="cs"/>
          <w:sz w:val="36"/>
          <w:szCs w:val="36"/>
          <w:rtl/>
        </w:rPr>
        <w:t xml:space="preserve"> ويوئيل</w:t>
      </w:r>
      <w:r>
        <w:rPr>
          <w:rFonts w:cs="Traditional Arabic" w:hint="cs"/>
          <w:sz w:val="36"/>
          <w:szCs w:val="36"/>
          <w:rtl/>
        </w:rPr>
        <w:t>,</w:t>
      </w:r>
      <w:r w:rsidR="00166D1F" w:rsidRPr="00A2732A">
        <w:rPr>
          <w:rFonts w:cs="Traditional Arabic" w:hint="cs"/>
          <w:sz w:val="36"/>
          <w:szCs w:val="36"/>
          <w:rtl/>
        </w:rPr>
        <w:t xml:space="preserve"> وعاموس</w:t>
      </w:r>
      <w:r>
        <w:rPr>
          <w:rFonts w:cs="Traditional Arabic" w:hint="cs"/>
          <w:sz w:val="36"/>
          <w:szCs w:val="36"/>
          <w:rtl/>
        </w:rPr>
        <w:t>,</w:t>
      </w:r>
      <w:r w:rsidR="00166D1F" w:rsidRPr="00A2732A">
        <w:rPr>
          <w:rFonts w:cs="Traditional Arabic" w:hint="cs"/>
          <w:sz w:val="36"/>
          <w:szCs w:val="36"/>
          <w:rtl/>
        </w:rPr>
        <w:t xml:space="preserve"> وعوبديا</w:t>
      </w:r>
      <w:r>
        <w:rPr>
          <w:rFonts w:cs="Traditional Arabic" w:hint="cs"/>
          <w:sz w:val="36"/>
          <w:szCs w:val="36"/>
          <w:rtl/>
        </w:rPr>
        <w:t>,</w:t>
      </w:r>
      <w:r w:rsidR="00166D1F" w:rsidRPr="00A2732A">
        <w:rPr>
          <w:rFonts w:cs="Traditional Arabic" w:hint="cs"/>
          <w:sz w:val="36"/>
          <w:szCs w:val="36"/>
          <w:rtl/>
        </w:rPr>
        <w:t xml:space="preserve"> ويونان</w:t>
      </w:r>
      <w:r>
        <w:rPr>
          <w:rFonts w:cs="Traditional Arabic" w:hint="cs"/>
          <w:sz w:val="36"/>
          <w:szCs w:val="36"/>
          <w:rtl/>
        </w:rPr>
        <w:t>,</w:t>
      </w:r>
      <w:r w:rsidR="00166D1F" w:rsidRPr="00A2732A">
        <w:rPr>
          <w:rFonts w:cs="Traditional Arabic" w:hint="cs"/>
          <w:sz w:val="36"/>
          <w:szCs w:val="36"/>
          <w:rtl/>
        </w:rPr>
        <w:t xml:space="preserve"> وميخا</w:t>
      </w:r>
      <w:r>
        <w:rPr>
          <w:rFonts w:cs="Traditional Arabic" w:hint="cs"/>
          <w:sz w:val="36"/>
          <w:szCs w:val="36"/>
          <w:rtl/>
        </w:rPr>
        <w:t>,</w:t>
      </w:r>
      <w:r w:rsidR="00166D1F" w:rsidRPr="00A2732A">
        <w:rPr>
          <w:rFonts w:cs="Traditional Arabic" w:hint="cs"/>
          <w:sz w:val="36"/>
          <w:szCs w:val="36"/>
          <w:rtl/>
        </w:rPr>
        <w:t xml:space="preserve"> وناحوم</w:t>
      </w:r>
      <w:r>
        <w:rPr>
          <w:rFonts w:cs="Traditional Arabic" w:hint="cs"/>
          <w:sz w:val="36"/>
          <w:szCs w:val="36"/>
          <w:rtl/>
        </w:rPr>
        <w:t>,</w:t>
      </w:r>
      <w:r w:rsidR="00166D1F" w:rsidRPr="00A2732A">
        <w:rPr>
          <w:rFonts w:cs="Traditional Arabic" w:hint="cs"/>
          <w:sz w:val="36"/>
          <w:szCs w:val="36"/>
          <w:rtl/>
        </w:rPr>
        <w:t xml:space="preserve"> وحبقوق</w:t>
      </w:r>
      <w:r>
        <w:rPr>
          <w:rFonts w:cs="Traditional Arabic" w:hint="cs"/>
          <w:sz w:val="36"/>
          <w:szCs w:val="36"/>
          <w:rtl/>
        </w:rPr>
        <w:t>,</w:t>
      </w:r>
      <w:r w:rsidR="00166D1F" w:rsidRPr="00A2732A">
        <w:rPr>
          <w:rFonts w:cs="Traditional Arabic" w:hint="cs"/>
          <w:sz w:val="36"/>
          <w:szCs w:val="36"/>
          <w:rtl/>
        </w:rPr>
        <w:t xml:space="preserve"> وصفنيا</w:t>
      </w:r>
      <w:r>
        <w:rPr>
          <w:rFonts w:cs="Traditional Arabic" w:hint="cs"/>
          <w:sz w:val="36"/>
          <w:szCs w:val="36"/>
          <w:rtl/>
        </w:rPr>
        <w:t>,</w:t>
      </w:r>
      <w:r w:rsidR="00166D1F" w:rsidRPr="00A2732A">
        <w:rPr>
          <w:rFonts w:cs="Traditional Arabic" w:hint="cs"/>
          <w:sz w:val="36"/>
          <w:szCs w:val="36"/>
          <w:rtl/>
        </w:rPr>
        <w:t xml:space="preserve"> وحجي</w:t>
      </w:r>
      <w:r>
        <w:rPr>
          <w:rFonts w:cs="Traditional Arabic" w:hint="cs"/>
          <w:sz w:val="36"/>
          <w:szCs w:val="36"/>
          <w:rtl/>
        </w:rPr>
        <w:t>,</w:t>
      </w:r>
      <w:r w:rsidR="00166D1F" w:rsidRPr="00A2732A">
        <w:rPr>
          <w:rFonts w:cs="Traditional Arabic" w:hint="cs"/>
          <w:sz w:val="36"/>
          <w:szCs w:val="36"/>
          <w:rtl/>
        </w:rPr>
        <w:t xml:space="preserve"> وزكريا</w:t>
      </w:r>
      <w:r>
        <w:rPr>
          <w:rFonts w:cs="Traditional Arabic" w:hint="cs"/>
          <w:sz w:val="36"/>
          <w:szCs w:val="36"/>
          <w:rtl/>
        </w:rPr>
        <w:t>, وملاخي</w:t>
      </w:r>
      <w:r w:rsidR="00AE4DBD">
        <w:rPr>
          <w:rFonts w:cs="Traditional Arabic" w:hint="cs"/>
          <w:sz w:val="36"/>
          <w:szCs w:val="36"/>
          <w:rtl/>
        </w:rPr>
        <w:t>.</w:t>
      </w:r>
    </w:p>
    <w:p w:rsidR="00166D1F" w:rsidRPr="00A2732A" w:rsidRDefault="00166D1F" w:rsidP="00AE4DBD">
      <w:pPr>
        <w:spacing w:before="120"/>
        <w:ind w:firstLine="565"/>
        <w:jc w:val="both"/>
        <w:rPr>
          <w:rFonts w:cs="Traditional Arabic"/>
          <w:sz w:val="36"/>
          <w:szCs w:val="36"/>
          <w:rtl/>
        </w:rPr>
      </w:pPr>
      <w:r w:rsidRPr="00A2732A">
        <w:rPr>
          <w:rFonts w:cs="Traditional Arabic" w:hint="cs"/>
          <w:sz w:val="36"/>
          <w:szCs w:val="36"/>
          <w:rtl/>
        </w:rPr>
        <w:t>ج</w:t>
      </w:r>
      <w:r w:rsidR="00AE4DBD">
        <w:rPr>
          <w:rFonts w:cs="Traditional Arabic" w:hint="cs"/>
          <w:sz w:val="36"/>
          <w:szCs w:val="36"/>
          <w:rtl/>
        </w:rPr>
        <w:t>-</w:t>
      </w:r>
      <w:r w:rsidRPr="00A2732A">
        <w:rPr>
          <w:rFonts w:cs="Traditional Arabic" w:hint="cs"/>
          <w:sz w:val="36"/>
          <w:szCs w:val="36"/>
          <w:rtl/>
        </w:rPr>
        <w:t xml:space="preserve"> </w:t>
      </w:r>
      <w:r w:rsidR="00AE4DBD">
        <w:rPr>
          <w:rFonts w:cs="Traditional Arabic" w:hint="cs"/>
          <w:sz w:val="36"/>
          <w:szCs w:val="36"/>
          <w:rtl/>
        </w:rPr>
        <w:t xml:space="preserve"> </w:t>
      </w:r>
      <w:r w:rsidRPr="00A2732A">
        <w:rPr>
          <w:rFonts w:cs="Traditional Arabic" w:hint="cs"/>
          <w:sz w:val="36"/>
          <w:szCs w:val="36"/>
          <w:rtl/>
        </w:rPr>
        <w:t xml:space="preserve">الكتابات </w:t>
      </w:r>
      <w:r w:rsidR="00263166">
        <w:rPr>
          <w:rFonts w:cs="Traditional Arabic" w:hint="cs"/>
          <w:sz w:val="36"/>
          <w:szCs w:val="36"/>
          <w:rtl/>
        </w:rPr>
        <w:t xml:space="preserve">:وهي تنقسم إلى ثلاثة أقسام : </w:t>
      </w:r>
    </w:p>
    <w:p w:rsidR="00166D1F" w:rsidRPr="00A2732A" w:rsidRDefault="00263166" w:rsidP="00B118E5">
      <w:pPr>
        <w:spacing w:before="120"/>
        <w:ind w:firstLine="565"/>
        <w:jc w:val="both"/>
        <w:rPr>
          <w:rFonts w:cs="Traditional Arabic"/>
          <w:sz w:val="36"/>
          <w:szCs w:val="36"/>
          <w:rtl/>
        </w:rPr>
      </w:pPr>
      <w:r>
        <w:rPr>
          <w:rFonts w:cs="Traditional Arabic" w:hint="cs"/>
          <w:sz w:val="36"/>
          <w:szCs w:val="36"/>
          <w:rtl/>
        </w:rPr>
        <w:t xml:space="preserve">الأول : </w:t>
      </w:r>
      <w:r w:rsidR="00166D1F" w:rsidRPr="00A2732A">
        <w:rPr>
          <w:rFonts w:cs="Traditional Arabic" w:hint="cs"/>
          <w:sz w:val="36"/>
          <w:szCs w:val="36"/>
          <w:rtl/>
        </w:rPr>
        <w:t xml:space="preserve">الكتابات العظيمة </w:t>
      </w:r>
      <w:r>
        <w:rPr>
          <w:rFonts w:cs="Traditional Arabic" w:hint="cs"/>
          <w:sz w:val="36"/>
          <w:szCs w:val="36"/>
          <w:rtl/>
        </w:rPr>
        <w:t>: وهي م</w:t>
      </w:r>
      <w:r w:rsidR="00166D1F" w:rsidRPr="00A2732A">
        <w:rPr>
          <w:rFonts w:cs="Traditional Arabic" w:hint="cs"/>
          <w:sz w:val="36"/>
          <w:szCs w:val="36"/>
          <w:rtl/>
        </w:rPr>
        <w:t>زامير</w:t>
      </w:r>
      <w:r>
        <w:rPr>
          <w:rFonts w:cs="Traditional Arabic" w:hint="cs"/>
          <w:sz w:val="36"/>
          <w:szCs w:val="36"/>
          <w:rtl/>
        </w:rPr>
        <w:t xml:space="preserve"> داود , و</w:t>
      </w:r>
      <w:r w:rsidR="00166D1F" w:rsidRPr="00A2732A">
        <w:rPr>
          <w:rFonts w:cs="Traditional Arabic" w:hint="cs"/>
          <w:sz w:val="36"/>
          <w:szCs w:val="36"/>
          <w:rtl/>
        </w:rPr>
        <w:t>أمثال</w:t>
      </w:r>
      <w:r>
        <w:rPr>
          <w:rFonts w:cs="Traditional Arabic" w:hint="cs"/>
          <w:sz w:val="36"/>
          <w:szCs w:val="36"/>
          <w:rtl/>
        </w:rPr>
        <w:t xml:space="preserve"> سليمان,</w:t>
      </w:r>
      <w:r w:rsidR="00166D1F" w:rsidRPr="00A2732A">
        <w:rPr>
          <w:rFonts w:cs="Traditional Arabic" w:hint="cs"/>
          <w:sz w:val="36"/>
          <w:szCs w:val="36"/>
          <w:rtl/>
        </w:rPr>
        <w:t xml:space="preserve"> و</w:t>
      </w:r>
      <w:r>
        <w:rPr>
          <w:rFonts w:cs="Traditional Arabic" w:hint="cs"/>
          <w:sz w:val="36"/>
          <w:szCs w:val="36"/>
          <w:rtl/>
        </w:rPr>
        <w:t xml:space="preserve">سفر </w:t>
      </w:r>
      <w:r w:rsidR="00166D1F" w:rsidRPr="00A2732A">
        <w:rPr>
          <w:rFonts w:cs="Traditional Arabic" w:hint="cs"/>
          <w:sz w:val="36"/>
          <w:szCs w:val="36"/>
          <w:rtl/>
        </w:rPr>
        <w:t>أيوب</w:t>
      </w:r>
      <w:r w:rsidR="00914C38">
        <w:rPr>
          <w:rFonts w:cs="Traditional Arabic" w:hint="cs"/>
          <w:sz w:val="36"/>
          <w:szCs w:val="36"/>
          <w:rtl/>
        </w:rPr>
        <w:t>.</w:t>
      </w:r>
      <w:r w:rsidR="00166D1F"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الثاني :المجلات الخمس وهي :نشيد الأنشاد</w:t>
      </w:r>
      <w:r w:rsidR="00263166">
        <w:rPr>
          <w:rFonts w:cs="Traditional Arabic" w:hint="cs"/>
          <w:sz w:val="36"/>
          <w:szCs w:val="36"/>
          <w:rtl/>
        </w:rPr>
        <w:t>.</w:t>
      </w:r>
      <w:r w:rsidRPr="00A2732A">
        <w:rPr>
          <w:rFonts w:cs="Traditional Arabic" w:hint="cs"/>
          <w:sz w:val="36"/>
          <w:szCs w:val="36"/>
          <w:rtl/>
        </w:rPr>
        <w:t xml:space="preserve"> وراعوث</w:t>
      </w:r>
      <w:r w:rsidR="00263166">
        <w:rPr>
          <w:rFonts w:cs="Traditional Arabic" w:hint="cs"/>
          <w:sz w:val="36"/>
          <w:szCs w:val="36"/>
          <w:rtl/>
        </w:rPr>
        <w:t>,</w:t>
      </w:r>
      <w:r w:rsidRPr="00A2732A">
        <w:rPr>
          <w:rFonts w:cs="Traditional Arabic" w:hint="cs"/>
          <w:sz w:val="36"/>
          <w:szCs w:val="36"/>
          <w:rtl/>
        </w:rPr>
        <w:t xml:space="preserve"> والمراثي</w:t>
      </w:r>
      <w:r w:rsidR="00263166">
        <w:rPr>
          <w:rFonts w:cs="Traditional Arabic" w:hint="cs"/>
          <w:sz w:val="36"/>
          <w:szCs w:val="36"/>
          <w:rtl/>
        </w:rPr>
        <w:t>,</w:t>
      </w:r>
      <w:r w:rsidRPr="00A2732A">
        <w:rPr>
          <w:rFonts w:cs="Traditional Arabic" w:hint="cs"/>
          <w:sz w:val="36"/>
          <w:szCs w:val="36"/>
          <w:rtl/>
        </w:rPr>
        <w:t xml:space="preserve"> والجامعة </w:t>
      </w:r>
      <w:r w:rsidR="00263166">
        <w:rPr>
          <w:rFonts w:cs="Traditional Arabic" w:hint="cs"/>
          <w:sz w:val="36"/>
          <w:szCs w:val="36"/>
          <w:rtl/>
        </w:rPr>
        <w:t>,</w:t>
      </w:r>
      <w:r w:rsidRPr="00A2732A">
        <w:rPr>
          <w:rFonts w:cs="Traditional Arabic" w:hint="cs"/>
          <w:sz w:val="36"/>
          <w:szCs w:val="36"/>
          <w:rtl/>
        </w:rPr>
        <w:t>واستير</w:t>
      </w:r>
      <w:r w:rsidR="00AE4DBD">
        <w:rPr>
          <w:rFonts w:cs="Traditional Arabic" w:hint="cs"/>
          <w:sz w:val="36"/>
          <w:szCs w:val="36"/>
          <w:rtl/>
        </w:rPr>
        <w:t>.</w:t>
      </w:r>
      <w:r w:rsidRPr="00A2732A">
        <w:rPr>
          <w:rFonts w:cs="Traditional Arabic" w:hint="cs"/>
          <w:sz w:val="36"/>
          <w:szCs w:val="36"/>
          <w:rtl/>
        </w:rPr>
        <w:t xml:space="preserve"> </w:t>
      </w:r>
    </w:p>
    <w:p w:rsidR="00166D1F" w:rsidRPr="00263166" w:rsidRDefault="00166D1F" w:rsidP="00263166">
      <w:pPr>
        <w:spacing w:before="120"/>
        <w:ind w:firstLine="565"/>
        <w:jc w:val="both"/>
        <w:rPr>
          <w:rFonts w:cs="Traditional Arabic"/>
          <w:sz w:val="36"/>
          <w:szCs w:val="36"/>
          <w:rtl/>
        </w:rPr>
      </w:pPr>
      <w:r w:rsidRPr="00A2732A">
        <w:rPr>
          <w:rFonts w:cs="Traditional Arabic" w:hint="cs"/>
          <w:sz w:val="36"/>
          <w:szCs w:val="36"/>
          <w:rtl/>
        </w:rPr>
        <w:t xml:space="preserve">الثالث : الكتب </w:t>
      </w:r>
      <w:r w:rsidR="00263166">
        <w:rPr>
          <w:rFonts w:cs="Traditional Arabic" w:hint="cs"/>
          <w:sz w:val="36"/>
          <w:szCs w:val="36"/>
          <w:rtl/>
        </w:rPr>
        <w:t>وهي</w:t>
      </w:r>
      <w:r w:rsidRPr="00A2732A">
        <w:rPr>
          <w:rFonts w:cs="Traditional Arabic" w:hint="cs"/>
          <w:sz w:val="36"/>
          <w:szCs w:val="36"/>
          <w:rtl/>
        </w:rPr>
        <w:t>: دانيال</w:t>
      </w:r>
      <w:r w:rsidR="00263166">
        <w:rPr>
          <w:rFonts w:cs="Traditional Arabic" w:hint="cs"/>
          <w:sz w:val="36"/>
          <w:szCs w:val="36"/>
          <w:rtl/>
        </w:rPr>
        <w:t>,</w:t>
      </w:r>
      <w:r w:rsidRPr="00A2732A">
        <w:rPr>
          <w:rFonts w:cs="Traditional Arabic" w:hint="cs"/>
          <w:sz w:val="36"/>
          <w:szCs w:val="36"/>
          <w:rtl/>
        </w:rPr>
        <w:t xml:space="preserve"> وعزرا</w:t>
      </w:r>
      <w:r w:rsidR="00263166">
        <w:rPr>
          <w:rFonts w:cs="Traditional Arabic" w:hint="cs"/>
          <w:sz w:val="36"/>
          <w:szCs w:val="36"/>
          <w:rtl/>
        </w:rPr>
        <w:t>,</w:t>
      </w:r>
      <w:r w:rsidRPr="00A2732A">
        <w:rPr>
          <w:rFonts w:cs="Traditional Arabic" w:hint="cs"/>
          <w:sz w:val="36"/>
          <w:szCs w:val="36"/>
          <w:rtl/>
        </w:rPr>
        <w:t xml:space="preserve"> ونحميا</w:t>
      </w:r>
      <w:r w:rsidR="00263166">
        <w:rPr>
          <w:rFonts w:cs="Traditional Arabic" w:hint="cs"/>
          <w:sz w:val="36"/>
          <w:szCs w:val="36"/>
          <w:rtl/>
        </w:rPr>
        <w:t>,</w:t>
      </w:r>
      <w:r w:rsidRPr="00A2732A">
        <w:rPr>
          <w:rFonts w:cs="Traditional Arabic" w:hint="cs"/>
          <w:sz w:val="36"/>
          <w:szCs w:val="36"/>
          <w:rtl/>
        </w:rPr>
        <w:t xml:space="preserve"> وأخبار الأيام الأول </w:t>
      </w:r>
      <w:r w:rsidR="00263166">
        <w:rPr>
          <w:rFonts w:cs="Traditional Arabic" w:hint="cs"/>
          <w:sz w:val="36"/>
          <w:szCs w:val="36"/>
          <w:rtl/>
        </w:rPr>
        <w:t>,</w:t>
      </w:r>
      <w:r w:rsidRPr="00A2732A">
        <w:rPr>
          <w:rFonts w:cs="Traditional Arabic" w:hint="cs"/>
          <w:sz w:val="36"/>
          <w:szCs w:val="36"/>
          <w:rtl/>
        </w:rPr>
        <w:t xml:space="preserve">وأخبار الأيام الثاني </w:t>
      </w:r>
      <w:r w:rsidR="00263166">
        <w:rPr>
          <w:rFonts w:cs="Traditional Arabic" w:hint="cs"/>
          <w:sz w:val="36"/>
          <w:szCs w:val="36"/>
          <w:rtl/>
        </w:rPr>
        <w:t>,</w:t>
      </w:r>
      <w:r w:rsidRPr="00A2732A">
        <w:rPr>
          <w:rFonts w:cs="Traditional Arabic" w:hint="cs"/>
          <w:sz w:val="36"/>
          <w:szCs w:val="36"/>
          <w:rtl/>
        </w:rPr>
        <w:t xml:space="preserve">وتطلق على جميعها </w:t>
      </w:r>
      <w:r w:rsidR="00263166">
        <w:rPr>
          <w:rFonts w:cs="Traditional Arabic" w:hint="cs"/>
          <w:sz w:val="36"/>
          <w:szCs w:val="36"/>
          <w:rtl/>
        </w:rPr>
        <w:t>,</w:t>
      </w:r>
      <w:r w:rsidRPr="00A2732A">
        <w:rPr>
          <w:rFonts w:cs="Traditional Arabic" w:hint="cs"/>
          <w:sz w:val="36"/>
          <w:szCs w:val="36"/>
          <w:rtl/>
        </w:rPr>
        <w:t xml:space="preserve">الكتب </w:t>
      </w:r>
      <w:r w:rsidR="00263166">
        <w:rPr>
          <w:rFonts w:cs="Traditional Arabic" w:hint="cs"/>
          <w:sz w:val="36"/>
          <w:szCs w:val="36"/>
          <w:rtl/>
        </w:rPr>
        <w:t>,</w:t>
      </w:r>
      <w:r w:rsidRPr="00A2732A">
        <w:rPr>
          <w:rFonts w:cs="Traditional Arabic" w:hint="cs"/>
          <w:sz w:val="36"/>
          <w:szCs w:val="36"/>
          <w:rtl/>
        </w:rPr>
        <w:t xml:space="preserve">أو الكتابات </w:t>
      </w:r>
      <w:r w:rsidR="00263166">
        <w:rPr>
          <w:rFonts w:cs="Traditional Arabic" w:hint="cs"/>
          <w:sz w:val="36"/>
          <w:szCs w:val="36"/>
          <w:rtl/>
        </w:rPr>
        <w:t>,</w:t>
      </w:r>
      <w:r w:rsidRPr="00A2732A">
        <w:rPr>
          <w:rFonts w:cs="Traditional Arabic" w:hint="cs"/>
          <w:sz w:val="36"/>
          <w:szCs w:val="36"/>
          <w:rtl/>
        </w:rPr>
        <w:t>ومجموع الأسفار عندهم تسعة وثلاثون سفرا</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1"/>
      </w:r>
      <w:r w:rsidRPr="00E16A2B">
        <w:rPr>
          <w:rFonts w:ascii="Lotus Linotype" w:hAnsi="Lotus Linotype" w:cs="Traditional Arabic"/>
          <w:sz w:val="36"/>
          <w:szCs w:val="36"/>
          <w:vertAlign w:val="superscript"/>
          <w:rtl/>
        </w:rPr>
        <w:t>)</w:t>
      </w:r>
      <w:r w:rsidR="00914C38">
        <w:rPr>
          <w:rFonts w:ascii="Lotus Linotype" w:hAnsi="Lotus Linotype" w:cs="Traditional Arabic" w:hint="cs"/>
          <w:sz w:val="32"/>
          <w:szCs w:val="32"/>
          <w:rtl/>
        </w:rPr>
        <w:t>.</w:t>
      </w:r>
      <w:r w:rsidRPr="00A2732A">
        <w:rPr>
          <w:rFonts w:cs="Traditional Arabic" w:hint="cs"/>
          <w:sz w:val="36"/>
          <w:szCs w:val="36"/>
          <w:rtl/>
        </w:rPr>
        <w:t>وهذا التقسيم هو الذي يعترف به اليهود</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2"/>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وطائفة البروتستنانت من النصارى</w:t>
      </w:r>
      <w:r w:rsidR="00263166">
        <w:rPr>
          <w:rFonts w:cs="Traditional Arabic" w:hint="cs"/>
          <w:sz w:val="36"/>
          <w:szCs w:val="36"/>
          <w:rtl/>
        </w:rPr>
        <w:t>,</w:t>
      </w:r>
      <w:r w:rsidRPr="00A2732A">
        <w:rPr>
          <w:rFonts w:cs="Traditional Arabic" w:hint="cs"/>
          <w:sz w:val="36"/>
          <w:szCs w:val="36"/>
          <w:rtl/>
        </w:rPr>
        <w:t xml:space="preserve"> </w:t>
      </w:r>
      <w:r w:rsidRPr="00A2732A">
        <w:rPr>
          <w:rFonts w:cs="Traditional Arabic" w:hint="cs"/>
          <w:sz w:val="36"/>
          <w:szCs w:val="36"/>
          <w:rtl/>
        </w:rPr>
        <w:lastRenderedPageBreak/>
        <w:t>وأما الكاثوليك</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3"/>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والأرثوذكس</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4"/>
      </w:r>
      <w:r w:rsidRPr="00E16A2B">
        <w:rPr>
          <w:rFonts w:ascii="Lotus Linotype" w:hAnsi="Lotus Linotype" w:cs="Traditional Arabic"/>
          <w:sz w:val="36"/>
          <w:szCs w:val="36"/>
          <w:vertAlign w:val="superscript"/>
          <w:rtl/>
        </w:rPr>
        <w:t>)</w:t>
      </w:r>
      <w:r w:rsidR="00914C38">
        <w:rPr>
          <w:rFonts w:cs="Traditional Arabic" w:hint="cs"/>
          <w:sz w:val="36"/>
          <w:szCs w:val="36"/>
          <w:rtl/>
        </w:rPr>
        <w:t xml:space="preserve"> </w:t>
      </w:r>
      <w:r w:rsidRPr="00A2732A">
        <w:rPr>
          <w:rFonts w:cs="Traditional Arabic" w:hint="cs"/>
          <w:sz w:val="36"/>
          <w:szCs w:val="36"/>
          <w:rtl/>
        </w:rPr>
        <w:t>فيعتمدون النسخة اليونانية وهي تزيد على العبرانية بسبعة أسفار وهي: طوبيا ويهوديت والحكمة ويشوع ابن سيراخ وباروخ والمكابين الأول والثاني</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5"/>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 xml:space="preserve">والكاثوليك يجعلون أسفار الملوك أربعة فأولها وثانيها يجيئان بدلا من سفري صموئيل الأول والثاني ويقسمونها إلى أربعة أقسام كالتالي : </w:t>
      </w:r>
      <w:r w:rsidRPr="00263166">
        <w:rPr>
          <w:rFonts w:cs="Traditional Arabic" w:hint="cs"/>
          <w:b/>
          <w:bCs/>
          <w:sz w:val="36"/>
          <w:szCs w:val="36"/>
          <w:rtl/>
        </w:rPr>
        <w:t>القسم الأول</w:t>
      </w:r>
      <w:r w:rsidRPr="00A2732A">
        <w:rPr>
          <w:rFonts w:cs="Traditional Arabic" w:hint="cs"/>
          <w:sz w:val="36"/>
          <w:szCs w:val="36"/>
          <w:rtl/>
        </w:rPr>
        <w:t xml:space="preserve"> : أسفار موسى الخمسة </w:t>
      </w:r>
      <w:r w:rsidR="00E14E50">
        <w:rPr>
          <w:rFonts w:cs="Traditional Arabic" w:hint="cs"/>
          <w:sz w:val="36"/>
          <w:szCs w:val="36"/>
          <w:rtl/>
        </w:rPr>
        <w:t>.</w:t>
      </w:r>
      <w:r w:rsidR="00263166">
        <w:rPr>
          <w:rFonts w:cs="Traditional Arabic" w:hint="cs"/>
          <w:sz w:val="36"/>
          <w:szCs w:val="36"/>
          <w:rtl/>
        </w:rPr>
        <w:t xml:space="preserve"> </w:t>
      </w:r>
      <w:r w:rsidRPr="00263166">
        <w:rPr>
          <w:rFonts w:cs="Traditional Arabic" w:hint="cs"/>
          <w:b/>
          <w:bCs/>
          <w:sz w:val="36"/>
          <w:szCs w:val="36"/>
          <w:rtl/>
        </w:rPr>
        <w:t>القسم الثاني</w:t>
      </w:r>
      <w:r w:rsidRPr="00A2732A">
        <w:rPr>
          <w:rFonts w:cs="Traditional Arabic" w:hint="cs"/>
          <w:sz w:val="36"/>
          <w:szCs w:val="36"/>
          <w:rtl/>
        </w:rPr>
        <w:t xml:space="preserve"> : الأسفار التاريخية وعددها ستة عشر سفرا وهي : يشوع </w:t>
      </w:r>
      <w:r w:rsidRPr="00A2732A">
        <w:rPr>
          <w:rFonts w:cs="Traditional Arabic"/>
          <w:sz w:val="36"/>
          <w:szCs w:val="36"/>
          <w:rtl/>
        </w:rPr>
        <w:t>–</w:t>
      </w:r>
      <w:r w:rsidRPr="00A2732A">
        <w:rPr>
          <w:rFonts w:cs="Traditional Arabic" w:hint="cs"/>
          <w:sz w:val="36"/>
          <w:szCs w:val="36"/>
          <w:rtl/>
        </w:rPr>
        <w:t xml:space="preserve"> القضاة </w:t>
      </w:r>
      <w:r w:rsidRPr="00A2732A">
        <w:rPr>
          <w:rFonts w:cs="Traditional Arabic"/>
          <w:sz w:val="36"/>
          <w:szCs w:val="36"/>
          <w:rtl/>
        </w:rPr>
        <w:t>–</w:t>
      </w:r>
      <w:r w:rsidRPr="00A2732A">
        <w:rPr>
          <w:rFonts w:cs="Traditional Arabic" w:hint="cs"/>
          <w:sz w:val="36"/>
          <w:szCs w:val="36"/>
          <w:rtl/>
        </w:rPr>
        <w:t xml:space="preserve"> راعوث </w:t>
      </w:r>
      <w:r w:rsidRPr="00A2732A">
        <w:rPr>
          <w:rFonts w:cs="Traditional Arabic"/>
          <w:sz w:val="36"/>
          <w:szCs w:val="36"/>
          <w:rtl/>
        </w:rPr>
        <w:t>–</w:t>
      </w:r>
      <w:r w:rsidRPr="00A2732A">
        <w:rPr>
          <w:rFonts w:cs="Traditional Arabic" w:hint="cs"/>
          <w:sz w:val="36"/>
          <w:szCs w:val="36"/>
          <w:rtl/>
        </w:rPr>
        <w:t xml:space="preserve"> الملوك الأول والثاني والثالث والرابع </w:t>
      </w:r>
      <w:r w:rsidRPr="00A2732A">
        <w:rPr>
          <w:rFonts w:cs="Traditional Arabic"/>
          <w:sz w:val="36"/>
          <w:szCs w:val="36"/>
          <w:rtl/>
        </w:rPr>
        <w:t>–</w:t>
      </w:r>
      <w:r w:rsidRPr="00A2732A">
        <w:rPr>
          <w:rFonts w:cs="Traditional Arabic" w:hint="cs"/>
          <w:sz w:val="36"/>
          <w:szCs w:val="36"/>
          <w:rtl/>
        </w:rPr>
        <w:t xml:space="preserve"> أخبار الأيام الأول </w:t>
      </w:r>
      <w:r w:rsidRPr="00A2732A">
        <w:rPr>
          <w:rFonts w:cs="Traditional Arabic"/>
          <w:sz w:val="36"/>
          <w:szCs w:val="36"/>
          <w:rtl/>
        </w:rPr>
        <w:t>–</w:t>
      </w:r>
      <w:r w:rsidRPr="00A2732A">
        <w:rPr>
          <w:rFonts w:cs="Traditional Arabic" w:hint="cs"/>
          <w:sz w:val="36"/>
          <w:szCs w:val="36"/>
          <w:rtl/>
        </w:rPr>
        <w:t xml:space="preserve"> أخبار الأيام الثاني </w:t>
      </w:r>
      <w:r w:rsidRPr="00A2732A">
        <w:rPr>
          <w:rFonts w:cs="Traditional Arabic"/>
          <w:sz w:val="36"/>
          <w:szCs w:val="36"/>
          <w:rtl/>
        </w:rPr>
        <w:t>–</w:t>
      </w:r>
      <w:r w:rsidRPr="00A2732A">
        <w:rPr>
          <w:rFonts w:cs="Traditional Arabic" w:hint="cs"/>
          <w:sz w:val="36"/>
          <w:szCs w:val="36"/>
          <w:rtl/>
        </w:rPr>
        <w:t xml:space="preserve"> عزرا </w:t>
      </w:r>
      <w:r w:rsidRPr="00A2732A">
        <w:rPr>
          <w:rFonts w:cs="Traditional Arabic"/>
          <w:sz w:val="36"/>
          <w:szCs w:val="36"/>
          <w:rtl/>
        </w:rPr>
        <w:t>–</w:t>
      </w:r>
      <w:r w:rsidRPr="00A2732A">
        <w:rPr>
          <w:rFonts w:cs="Traditional Arabic" w:hint="cs"/>
          <w:sz w:val="36"/>
          <w:szCs w:val="36"/>
          <w:rtl/>
        </w:rPr>
        <w:t xml:space="preserve"> نحميا </w:t>
      </w:r>
      <w:r w:rsidRPr="00A2732A">
        <w:rPr>
          <w:rFonts w:cs="Traditional Arabic"/>
          <w:sz w:val="36"/>
          <w:szCs w:val="36"/>
          <w:rtl/>
        </w:rPr>
        <w:t>–</w:t>
      </w:r>
      <w:r w:rsidRPr="00A2732A">
        <w:rPr>
          <w:rFonts w:cs="Traditional Arabic" w:hint="cs"/>
          <w:sz w:val="36"/>
          <w:szCs w:val="36"/>
          <w:rtl/>
        </w:rPr>
        <w:t xml:space="preserve"> طوبيا </w:t>
      </w:r>
      <w:r w:rsidRPr="00A2732A">
        <w:rPr>
          <w:rFonts w:cs="Traditional Arabic"/>
          <w:sz w:val="36"/>
          <w:szCs w:val="36"/>
          <w:rtl/>
        </w:rPr>
        <w:t>–</w:t>
      </w:r>
      <w:r w:rsidRPr="00A2732A">
        <w:rPr>
          <w:rFonts w:cs="Traditional Arabic" w:hint="cs"/>
          <w:sz w:val="36"/>
          <w:szCs w:val="36"/>
          <w:rtl/>
        </w:rPr>
        <w:t xml:space="preserve"> أستير </w:t>
      </w:r>
      <w:r w:rsidRPr="00A2732A">
        <w:rPr>
          <w:rFonts w:cs="Traditional Arabic"/>
          <w:sz w:val="36"/>
          <w:szCs w:val="36"/>
          <w:rtl/>
        </w:rPr>
        <w:t>–</w:t>
      </w:r>
      <w:r w:rsidRPr="00A2732A">
        <w:rPr>
          <w:rFonts w:cs="Traditional Arabic" w:hint="cs"/>
          <w:sz w:val="36"/>
          <w:szCs w:val="36"/>
          <w:rtl/>
        </w:rPr>
        <w:t xml:space="preserve"> يهوديت </w:t>
      </w:r>
      <w:r w:rsidR="00263166">
        <w:rPr>
          <w:rFonts w:cs="Traditional Arabic" w:hint="cs"/>
          <w:sz w:val="36"/>
          <w:szCs w:val="36"/>
          <w:rtl/>
        </w:rPr>
        <w:t>-</w:t>
      </w:r>
      <w:r w:rsidRPr="00A2732A">
        <w:rPr>
          <w:rFonts w:cs="Traditional Arabic" w:hint="cs"/>
          <w:sz w:val="36"/>
          <w:szCs w:val="36"/>
          <w:rtl/>
        </w:rPr>
        <w:t xml:space="preserve"> المكابيون الأول والثاني</w:t>
      </w:r>
      <w:r w:rsidR="00914C38">
        <w:rPr>
          <w:rFonts w:cs="Traditional Arabic" w:hint="cs"/>
          <w:sz w:val="36"/>
          <w:szCs w:val="36"/>
          <w:rtl/>
        </w:rPr>
        <w:t>.</w:t>
      </w:r>
      <w:r w:rsidRPr="00A2732A">
        <w:rPr>
          <w:rFonts w:cs="Traditional Arabic" w:hint="cs"/>
          <w:sz w:val="36"/>
          <w:szCs w:val="36"/>
          <w:rtl/>
        </w:rPr>
        <w:t xml:space="preserve"> </w:t>
      </w:r>
      <w:r w:rsidRPr="00263166">
        <w:rPr>
          <w:rFonts w:cs="Traditional Arabic" w:hint="cs"/>
          <w:b/>
          <w:bCs/>
          <w:sz w:val="36"/>
          <w:szCs w:val="36"/>
          <w:rtl/>
        </w:rPr>
        <w:t>القسم الثالث</w:t>
      </w:r>
      <w:r w:rsidRPr="00A2732A">
        <w:rPr>
          <w:rFonts w:cs="Traditional Arabic" w:hint="cs"/>
          <w:sz w:val="36"/>
          <w:szCs w:val="36"/>
          <w:rtl/>
        </w:rPr>
        <w:t xml:space="preserve"> : أسفار الأناشيد أو الأسفار الشعرية وعددها ستة وهي : أيوب </w:t>
      </w:r>
      <w:r w:rsidRPr="00A2732A">
        <w:rPr>
          <w:rFonts w:cs="Traditional Arabic"/>
          <w:sz w:val="36"/>
          <w:szCs w:val="36"/>
          <w:rtl/>
        </w:rPr>
        <w:t>–</w:t>
      </w:r>
      <w:r w:rsidRPr="00A2732A">
        <w:rPr>
          <w:rFonts w:cs="Traditional Arabic" w:hint="cs"/>
          <w:sz w:val="36"/>
          <w:szCs w:val="36"/>
          <w:rtl/>
        </w:rPr>
        <w:t xml:space="preserve"> المزامير </w:t>
      </w:r>
      <w:r w:rsidRPr="00A2732A">
        <w:rPr>
          <w:rFonts w:cs="Traditional Arabic"/>
          <w:sz w:val="36"/>
          <w:szCs w:val="36"/>
          <w:rtl/>
        </w:rPr>
        <w:t>–</w:t>
      </w:r>
      <w:r w:rsidRPr="00A2732A">
        <w:rPr>
          <w:rFonts w:cs="Traditional Arabic" w:hint="cs"/>
          <w:sz w:val="36"/>
          <w:szCs w:val="36"/>
          <w:rtl/>
        </w:rPr>
        <w:t xml:space="preserve"> أسفار سليمان الثلاثة وهي : الأمثال والجامعة ونشيد الأنشاد </w:t>
      </w:r>
      <w:r w:rsidRPr="00A2732A">
        <w:rPr>
          <w:rFonts w:cs="Traditional Arabic"/>
          <w:sz w:val="36"/>
          <w:szCs w:val="36"/>
          <w:rtl/>
        </w:rPr>
        <w:t>–</w:t>
      </w:r>
      <w:r w:rsidRPr="00A2732A">
        <w:rPr>
          <w:rFonts w:cs="Traditional Arabic" w:hint="cs"/>
          <w:sz w:val="36"/>
          <w:szCs w:val="36"/>
          <w:rtl/>
        </w:rPr>
        <w:t xml:space="preserve"> مراثي إرميا </w:t>
      </w:r>
      <w:r w:rsidR="00263166">
        <w:rPr>
          <w:rFonts w:cs="Traditional Arabic" w:hint="cs"/>
          <w:sz w:val="36"/>
          <w:szCs w:val="36"/>
          <w:rtl/>
        </w:rPr>
        <w:t xml:space="preserve"> </w:t>
      </w:r>
      <w:r w:rsidRPr="00263166">
        <w:rPr>
          <w:rFonts w:cs="Traditional Arabic" w:hint="cs"/>
          <w:b/>
          <w:bCs/>
          <w:sz w:val="36"/>
          <w:szCs w:val="36"/>
          <w:rtl/>
        </w:rPr>
        <w:t xml:space="preserve">القسم الرابع </w:t>
      </w:r>
      <w:r w:rsidRPr="00A2732A">
        <w:rPr>
          <w:rFonts w:cs="Traditional Arabic" w:hint="cs"/>
          <w:sz w:val="36"/>
          <w:szCs w:val="36"/>
          <w:rtl/>
        </w:rPr>
        <w:t xml:space="preserve">: أسفار الأنبياء : وعددها سبعة عشر سفرا وهي : إشعيا </w:t>
      </w:r>
      <w:r w:rsidRPr="00A2732A">
        <w:rPr>
          <w:rFonts w:cs="Traditional Arabic"/>
          <w:sz w:val="36"/>
          <w:szCs w:val="36"/>
          <w:rtl/>
        </w:rPr>
        <w:t>–</w:t>
      </w:r>
      <w:r w:rsidRPr="00A2732A">
        <w:rPr>
          <w:rFonts w:cs="Traditional Arabic" w:hint="cs"/>
          <w:sz w:val="36"/>
          <w:szCs w:val="36"/>
          <w:rtl/>
        </w:rPr>
        <w:t xml:space="preserve"> إرميا - باروخ </w:t>
      </w:r>
      <w:r w:rsidRPr="00A2732A">
        <w:rPr>
          <w:rFonts w:cs="Traditional Arabic"/>
          <w:sz w:val="36"/>
          <w:szCs w:val="36"/>
          <w:rtl/>
        </w:rPr>
        <w:t>–</w:t>
      </w:r>
      <w:r w:rsidRPr="00A2732A">
        <w:rPr>
          <w:rFonts w:cs="Traditional Arabic" w:hint="cs"/>
          <w:sz w:val="36"/>
          <w:szCs w:val="36"/>
          <w:rtl/>
        </w:rPr>
        <w:t xml:space="preserve"> حزقيال </w:t>
      </w:r>
      <w:r w:rsidRPr="00A2732A">
        <w:rPr>
          <w:rFonts w:cs="Traditional Arabic"/>
          <w:sz w:val="36"/>
          <w:szCs w:val="36"/>
          <w:rtl/>
        </w:rPr>
        <w:t>–</w:t>
      </w:r>
      <w:r w:rsidRPr="00A2732A">
        <w:rPr>
          <w:rFonts w:cs="Traditional Arabic" w:hint="cs"/>
          <w:sz w:val="36"/>
          <w:szCs w:val="36"/>
          <w:rtl/>
        </w:rPr>
        <w:t xml:space="preserve"> دانيال </w:t>
      </w:r>
      <w:r w:rsidRPr="00A2732A">
        <w:rPr>
          <w:rFonts w:cs="Traditional Arabic"/>
          <w:sz w:val="36"/>
          <w:szCs w:val="36"/>
          <w:rtl/>
        </w:rPr>
        <w:t>–</w:t>
      </w:r>
      <w:r w:rsidRPr="00A2732A">
        <w:rPr>
          <w:rFonts w:cs="Traditional Arabic" w:hint="cs"/>
          <w:sz w:val="36"/>
          <w:szCs w:val="36"/>
          <w:rtl/>
        </w:rPr>
        <w:t xml:space="preserve"> هوشع </w:t>
      </w:r>
      <w:r w:rsidRPr="00A2732A">
        <w:rPr>
          <w:rFonts w:cs="Traditional Arabic"/>
          <w:sz w:val="36"/>
          <w:szCs w:val="36"/>
          <w:rtl/>
        </w:rPr>
        <w:t>–</w:t>
      </w:r>
      <w:r w:rsidRPr="00A2732A">
        <w:rPr>
          <w:rFonts w:cs="Traditional Arabic" w:hint="cs"/>
          <w:sz w:val="36"/>
          <w:szCs w:val="36"/>
          <w:rtl/>
        </w:rPr>
        <w:t xml:space="preserve"> يوئيل </w:t>
      </w:r>
      <w:r w:rsidRPr="00A2732A">
        <w:rPr>
          <w:rFonts w:cs="Traditional Arabic"/>
          <w:sz w:val="36"/>
          <w:szCs w:val="36"/>
          <w:rtl/>
        </w:rPr>
        <w:t>–</w:t>
      </w:r>
      <w:r w:rsidRPr="00A2732A">
        <w:rPr>
          <w:rFonts w:cs="Traditional Arabic" w:hint="cs"/>
          <w:sz w:val="36"/>
          <w:szCs w:val="36"/>
          <w:rtl/>
        </w:rPr>
        <w:t xml:space="preserve"> عاموس </w:t>
      </w:r>
      <w:r w:rsidRPr="00A2732A">
        <w:rPr>
          <w:rFonts w:cs="Traditional Arabic"/>
          <w:sz w:val="36"/>
          <w:szCs w:val="36"/>
          <w:rtl/>
        </w:rPr>
        <w:t>–</w:t>
      </w:r>
      <w:r w:rsidRPr="00A2732A">
        <w:rPr>
          <w:rFonts w:cs="Traditional Arabic" w:hint="cs"/>
          <w:sz w:val="36"/>
          <w:szCs w:val="36"/>
          <w:rtl/>
        </w:rPr>
        <w:t xml:space="preserve"> عوبديا </w:t>
      </w:r>
      <w:r w:rsidRPr="00A2732A">
        <w:rPr>
          <w:rFonts w:cs="Traditional Arabic"/>
          <w:sz w:val="36"/>
          <w:szCs w:val="36"/>
          <w:rtl/>
        </w:rPr>
        <w:t>–</w:t>
      </w:r>
      <w:r w:rsidRPr="00A2732A">
        <w:rPr>
          <w:rFonts w:cs="Traditional Arabic" w:hint="cs"/>
          <w:sz w:val="36"/>
          <w:szCs w:val="36"/>
          <w:rtl/>
        </w:rPr>
        <w:t xml:space="preserve"> يونان </w:t>
      </w:r>
      <w:r w:rsidRPr="00A2732A">
        <w:rPr>
          <w:rFonts w:cs="Traditional Arabic"/>
          <w:sz w:val="36"/>
          <w:szCs w:val="36"/>
          <w:rtl/>
        </w:rPr>
        <w:t>–</w:t>
      </w:r>
      <w:r w:rsidRPr="00A2732A">
        <w:rPr>
          <w:rFonts w:cs="Traditional Arabic" w:hint="cs"/>
          <w:sz w:val="36"/>
          <w:szCs w:val="36"/>
          <w:rtl/>
        </w:rPr>
        <w:t xml:space="preserve"> ميخا </w:t>
      </w:r>
      <w:r w:rsidRPr="00A2732A">
        <w:rPr>
          <w:rFonts w:cs="Traditional Arabic"/>
          <w:sz w:val="36"/>
          <w:szCs w:val="36"/>
          <w:rtl/>
        </w:rPr>
        <w:t>–</w:t>
      </w:r>
      <w:r w:rsidRPr="00A2732A">
        <w:rPr>
          <w:rFonts w:cs="Traditional Arabic" w:hint="cs"/>
          <w:sz w:val="36"/>
          <w:szCs w:val="36"/>
          <w:rtl/>
        </w:rPr>
        <w:t xml:space="preserve"> ناحوم </w:t>
      </w:r>
      <w:r w:rsidRPr="00A2732A">
        <w:rPr>
          <w:rFonts w:cs="Traditional Arabic"/>
          <w:sz w:val="36"/>
          <w:szCs w:val="36"/>
          <w:rtl/>
        </w:rPr>
        <w:t>–</w:t>
      </w:r>
      <w:r w:rsidRPr="00A2732A">
        <w:rPr>
          <w:rFonts w:cs="Traditional Arabic" w:hint="cs"/>
          <w:sz w:val="36"/>
          <w:szCs w:val="36"/>
          <w:rtl/>
        </w:rPr>
        <w:t xml:space="preserve"> حبقوق </w:t>
      </w:r>
      <w:r w:rsidRPr="00A2732A">
        <w:rPr>
          <w:rFonts w:cs="Traditional Arabic"/>
          <w:sz w:val="36"/>
          <w:szCs w:val="36"/>
          <w:rtl/>
        </w:rPr>
        <w:t>–</w:t>
      </w:r>
      <w:r w:rsidRPr="00A2732A">
        <w:rPr>
          <w:rFonts w:cs="Traditional Arabic" w:hint="cs"/>
          <w:sz w:val="36"/>
          <w:szCs w:val="36"/>
          <w:rtl/>
        </w:rPr>
        <w:t xml:space="preserve"> صفنيا </w:t>
      </w:r>
      <w:r w:rsidRPr="00A2732A">
        <w:rPr>
          <w:rFonts w:cs="Traditional Arabic"/>
          <w:sz w:val="36"/>
          <w:szCs w:val="36"/>
          <w:rtl/>
        </w:rPr>
        <w:t>–</w:t>
      </w:r>
      <w:r w:rsidRPr="00A2732A">
        <w:rPr>
          <w:rFonts w:cs="Traditional Arabic" w:hint="cs"/>
          <w:sz w:val="36"/>
          <w:szCs w:val="36"/>
          <w:rtl/>
        </w:rPr>
        <w:t xml:space="preserve"> حجي </w:t>
      </w:r>
      <w:r w:rsidRPr="00A2732A">
        <w:rPr>
          <w:rFonts w:cs="Traditional Arabic"/>
          <w:sz w:val="36"/>
          <w:szCs w:val="36"/>
          <w:rtl/>
        </w:rPr>
        <w:t>–</w:t>
      </w:r>
      <w:r w:rsidRPr="00A2732A">
        <w:rPr>
          <w:rFonts w:cs="Traditional Arabic" w:hint="cs"/>
          <w:sz w:val="36"/>
          <w:szCs w:val="36"/>
          <w:rtl/>
        </w:rPr>
        <w:t xml:space="preserve"> زكريا </w:t>
      </w:r>
      <w:r w:rsidRPr="00A2732A">
        <w:rPr>
          <w:rFonts w:cs="Traditional Arabic"/>
          <w:sz w:val="36"/>
          <w:szCs w:val="36"/>
          <w:rtl/>
        </w:rPr>
        <w:t>–</w:t>
      </w:r>
      <w:r w:rsidRPr="00A2732A">
        <w:rPr>
          <w:rFonts w:cs="Traditional Arabic" w:hint="cs"/>
          <w:sz w:val="36"/>
          <w:szCs w:val="36"/>
          <w:rtl/>
        </w:rPr>
        <w:t xml:space="preserve"> ملاخي </w:t>
      </w:r>
      <w:r w:rsidR="00914C38">
        <w:rPr>
          <w:rFonts w:cs="Traditional Arabic" w:hint="cs"/>
          <w:sz w:val="36"/>
          <w:szCs w:val="36"/>
          <w:rtl/>
        </w:rPr>
        <w:t>.</w:t>
      </w:r>
      <w:r w:rsidR="00263166">
        <w:rPr>
          <w:rFonts w:cs="Traditional Arabic" w:hint="cs"/>
          <w:sz w:val="36"/>
          <w:szCs w:val="36"/>
          <w:rtl/>
        </w:rPr>
        <w:t xml:space="preserve"> </w:t>
      </w:r>
      <w:r w:rsidRPr="00263166">
        <w:rPr>
          <w:rFonts w:cs="Traditional Arabic" w:hint="cs"/>
          <w:b/>
          <w:bCs/>
          <w:sz w:val="36"/>
          <w:szCs w:val="36"/>
          <w:rtl/>
        </w:rPr>
        <w:t>القسم الخامس</w:t>
      </w:r>
      <w:r w:rsidRPr="00A2732A">
        <w:rPr>
          <w:rFonts w:cs="Traditional Arabic" w:hint="cs"/>
          <w:sz w:val="36"/>
          <w:szCs w:val="36"/>
          <w:rtl/>
        </w:rPr>
        <w:t xml:space="preserve"> : أسفار تعليمية وعددها إثنان وهي : الحكمة </w:t>
      </w:r>
      <w:r w:rsidRPr="00A2732A">
        <w:rPr>
          <w:rFonts w:cs="Traditional Arabic"/>
          <w:sz w:val="36"/>
          <w:szCs w:val="36"/>
          <w:rtl/>
        </w:rPr>
        <w:t>–</w:t>
      </w:r>
      <w:r w:rsidRPr="00A2732A">
        <w:rPr>
          <w:rFonts w:cs="Traditional Arabic" w:hint="cs"/>
          <w:sz w:val="36"/>
          <w:szCs w:val="36"/>
          <w:rtl/>
        </w:rPr>
        <w:t xml:space="preserve"> يسوع بن سيراخ</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6"/>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C54372">
      <w:pPr>
        <w:spacing w:before="120" w:line="520" w:lineRule="exact"/>
        <w:ind w:firstLine="567"/>
        <w:jc w:val="both"/>
        <w:rPr>
          <w:rFonts w:cs="Traditional Arabic"/>
          <w:sz w:val="36"/>
          <w:szCs w:val="36"/>
        </w:rPr>
      </w:pPr>
      <w:r w:rsidRPr="00A2732A">
        <w:rPr>
          <w:rFonts w:cs="Traditional Arabic" w:hint="cs"/>
          <w:sz w:val="36"/>
          <w:szCs w:val="36"/>
          <w:rtl/>
        </w:rPr>
        <w:t>وكل سفر من هذه الأسفار يحوي عددا من الإصحاحات وكل إصحاح يحوي العديد من الفقرات والذي قام بتقسيم الكتاب إلى إصحاحات هو على الأرجح ستيفن لانجتون رئيس أساقفة كنتربري المتوفى عام 1228م</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7"/>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C54372" w:rsidRDefault="00166D1F" w:rsidP="00C54372">
      <w:pPr>
        <w:spacing w:before="120"/>
        <w:ind w:firstLine="567"/>
        <w:jc w:val="center"/>
        <w:rPr>
          <w:rFonts w:cs="AL-Mohanad Bold"/>
          <w:b/>
          <w:bCs/>
          <w:sz w:val="40"/>
          <w:szCs w:val="40"/>
          <w:rtl/>
        </w:rPr>
      </w:pPr>
      <w:r w:rsidRPr="00C54372">
        <w:rPr>
          <w:rFonts w:cs="AL-Mohanad Bold" w:hint="cs"/>
          <w:b/>
          <w:bCs/>
          <w:sz w:val="40"/>
          <w:szCs w:val="40"/>
          <w:rtl/>
        </w:rPr>
        <w:lastRenderedPageBreak/>
        <w:t>المبحث الثاني :</w:t>
      </w:r>
    </w:p>
    <w:p w:rsidR="00166D1F" w:rsidRPr="00C54372" w:rsidRDefault="006659E9" w:rsidP="00C54372">
      <w:pPr>
        <w:spacing w:before="120"/>
        <w:ind w:firstLine="567"/>
        <w:jc w:val="center"/>
        <w:rPr>
          <w:rFonts w:cs="AL-Mohanad Bold"/>
          <w:b/>
          <w:bCs/>
          <w:sz w:val="40"/>
          <w:szCs w:val="40"/>
          <w:rtl/>
        </w:rPr>
      </w:pPr>
      <w:r>
        <w:rPr>
          <w:rFonts w:cs="AL-Mohanad Bold" w:hint="cs"/>
          <w:b/>
          <w:bCs/>
          <w:sz w:val="40"/>
          <w:szCs w:val="40"/>
          <w:rtl/>
        </w:rPr>
        <w:t>إثبات وقوع ال</w:t>
      </w:r>
      <w:r w:rsidR="00166D1F" w:rsidRPr="00C54372">
        <w:rPr>
          <w:rFonts w:cs="AL-Mohanad Bold" w:hint="cs"/>
          <w:b/>
          <w:bCs/>
          <w:sz w:val="40"/>
          <w:szCs w:val="40"/>
          <w:rtl/>
        </w:rPr>
        <w:t xml:space="preserve">تحريف التوراة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التحريف </w:t>
      </w:r>
      <w:r w:rsidR="00263166">
        <w:rPr>
          <w:rFonts w:cs="Traditional Arabic" w:hint="cs"/>
          <w:sz w:val="36"/>
          <w:szCs w:val="36"/>
          <w:rtl/>
        </w:rPr>
        <w:t xml:space="preserve">في اللغة </w:t>
      </w:r>
      <w:r w:rsidRPr="00A2732A">
        <w:rPr>
          <w:rFonts w:cs="Traditional Arabic" w:hint="cs"/>
          <w:sz w:val="36"/>
          <w:szCs w:val="36"/>
          <w:rtl/>
        </w:rPr>
        <w:t>: هو إمالة الشيء عن موضعه إلى جانب آخر من جوانب ذلك الشيء</w:t>
      </w:r>
      <w:r w:rsidR="00263166">
        <w:rPr>
          <w:rFonts w:cs="Traditional Arabic" w:hint="cs"/>
          <w:sz w:val="36"/>
          <w:szCs w:val="36"/>
          <w:rtl/>
        </w:rPr>
        <w:t xml:space="preserve">, </w:t>
      </w:r>
      <w:r w:rsidRPr="00A2732A">
        <w:rPr>
          <w:rFonts w:cs="Traditional Arabic" w:hint="cs"/>
          <w:sz w:val="36"/>
          <w:szCs w:val="36"/>
          <w:rtl/>
        </w:rPr>
        <w:t>يقال</w:t>
      </w:r>
      <w:r w:rsidR="00263166">
        <w:rPr>
          <w:rFonts w:cs="Traditional Arabic" w:hint="cs"/>
          <w:sz w:val="36"/>
          <w:szCs w:val="36"/>
          <w:rtl/>
        </w:rPr>
        <w:t>:</w:t>
      </w:r>
      <w:r w:rsidRPr="00A2732A">
        <w:rPr>
          <w:rFonts w:cs="Traditional Arabic" w:hint="cs"/>
          <w:sz w:val="36"/>
          <w:szCs w:val="36"/>
          <w:rtl/>
        </w:rPr>
        <w:t xml:space="preserve"> حرف وانحرف وتحرف واحرورف</w:t>
      </w:r>
      <w:r w:rsidR="00263166">
        <w:rPr>
          <w:rFonts w:cs="Traditional Arabic" w:hint="cs"/>
          <w:sz w:val="36"/>
          <w:szCs w:val="36"/>
          <w:rtl/>
        </w:rPr>
        <w:t>,</w:t>
      </w:r>
      <w:r w:rsidRPr="00A2732A">
        <w:rPr>
          <w:rFonts w:cs="Traditional Arabic" w:hint="cs"/>
          <w:sz w:val="36"/>
          <w:szCs w:val="36"/>
          <w:rtl/>
        </w:rPr>
        <w:t xml:space="preserve"> بمعنى </w:t>
      </w:r>
      <w:r w:rsidR="00263166">
        <w:rPr>
          <w:rFonts w:cs="Traditional Arabic" w:hint="cs"/>
          <w:sz w:val="36"/>
          <w:szCs w:val="36"/>
          <w:rtl/>
        </w:rPr>
        <w:t>,</w:t>
      </w:r>
      <w:r w:rsidRPr="00A2732A">
        <w:rPr>
          <w:rFonts w:cs="Traditional Arabic" w:hint="cs"/>
          <w:sz w:val="36"/>
          <w:szCs w:val="36"/>
          <w:rtl/>
        </w:rPr>
        <w:t xml:space="preserve">عدل </w:t>
      </w:r>
      <w:r w:rsidR="00263166">
        <w:rPr>
          <w:rFonts w:cs="Traditional Arabic" w:hint="cs"/>
          <w:sz w:val="36"/>
          <w:szCs w:val="36"/>
          <w:rtl/>
        </w:rPr>
        <w:t>,</w:t>
      </w:r>
      <w:r w:rsidRPr="00A2732A">
        <w:rPr>
          <w:rFonts w:cs="Traditional Arabic" w:hint="cs"/>
          <w:sz w:val="36"/>
          <w:szCs w:val="36"/>
          <w:rtl/>
        </w:rPr>
        <w:t>يقال : قلم محرف أي عدل بأحد حرفيه عن الآخر</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8"/>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أشار الشيخ محمد رشيد إلى هذا المعنى اللغوي فقال : (هوإمالة الشيء عن موضعه إلى أي جانب من جوانب ذلك الموضع مأخوذ من الحرف وهو الطرف والجانب )</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49"/>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C54372">
      <w:pPr>
        <w:spacing w:before="120"/>
        <w:ind w:firstLine="565"/>
        <w:jc w:val="both"/>
        <w:rPr>
          <w:rFonts w:cs="Traditional Arabic"/>
          <w:sz w:val="36"/>
          <w:szCs w:val="36"/>
          <w:rtl/>
        </w:rPr>
      </w:pPr>
      <w:r w:rsidRPr="00A2732A">
        <w:rPr>
          <w:rFonts w:cs="Traditional Arabic" w:hint="cs"/>
          <w:sz w:val="36"/>
          <w:szCs w:val="36"/>
          <w:rtl/>
        </w:rPr>
        <w:t>وأما التحريف في الاصطلاح</w:t>
      </w:r>
      <w:r w:rsidR="00263166">
        <w:rPr>
          <w:rFonts w:cs="Traditional Arabic" w:hint="cs"/>
          <w:sz w:val="36"/>
          <w:szCs w:val="36"/>
          <w:rtl/>
        </w:rPr>
        <w:t>:</w:t>
      </w:r>
      <w:r w:rsidRPr="00A2732A">
        <w:rPr>
          <w:rFonts w:cs="Traditional Arabic" w:hint="cs"/>
          <w:sz w:val="36"/>
          <w:szCs w:val="36"/>
          <w:rtl/>
        </w:rPr>
        <w:t xml:space="preserve"> فهو أن يجعل الكلام (</w:t>
      </w:r>
      <w:r w:rsidRPr="00A2732A">
        <w:rPr>
          <w:rFonts w:cs="Traditional Arabic"/>
          <w:sz w:val="36"/>
          <w:szCs w:val="36"/>
          <w:rtl/>
        </w:rPr>
        <w:t>على حرف من الاحتمال يمكن حمله على الوجهين</w:t>
      </w:r>
      <w:r w:rsidRPr="00A2732A">
        <w:rPr>
          <w:rFonts w:cs="Traditional Arabic" w:hint="cs"/>
          <w:sz w:val="36"/>
          <w:szCs w:val="36"/>
          <w:rtl/>
        </w:rPr>
        <w:t>)</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0"/>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 xml:space="preserve">وقيل هو </w:t>
      </w:r>
      <w:r w:rsidRPr="00A2732A">
        <w:rPr>
          <w:rFonts w:cs="Traditional Arabic"/>
          <w:sz w:val="36"/>
          <w:szCs w:val="36"/>
          <w:rtl/>
        </w:rPr>
        <w:t>تغيير</w:t>
      </w:r>
      <w:r w:rsidRPr="00A2732A">
        <w:rPr>
          <w:rFonts w:cs="Traditional Arabic" w:hint="cs"/>
          <w:sz w:val="36"/>
          <w:szCs w:val="36"/>
          <w:rtl/>
        </w:rPr>
        <w:t xml:space="preserve"> الكلام</w:t>
      </w:r>
      <w:r w:rsidRPr="00A2732A">
        <w:rPr>
          <w:rFonts w:cs="Traditional Arabic"/>
          <w:sz w:val="36"/>
          <w:szCs w:val="36"/>
          <w:rtl/>
        </w:rPr>
        <w:t xml:space="preserve"> وصرفه عن معناه</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1"/>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 xml:space="preserve">وقيل </w:t>
      </w:r>
      <w:r w:rsidR="00263166">
        <w:rPr>
          <w:rFonts w:cs="Traditional Arabic" w:hint="cs"/>
          <w:sz w:val="36"/>
          <w:szCs w:val="36"/>
          <w:rtl/>
        </w:rPr>
        <w:t>:</w:t>
      </w:r>
      <w:r w:rsidRPr="00A2732A">
        <w:rPr>
          <w:rFonts w:cs="Traditional Arabic" w:hint="cs"/>
          <w:sz w:val="36"/>
          <w:szCs w:val="36"/>
          <w:rtl/>
        </w:rPr>
        <w:t>بل هو تغيير اللفظ دون المعنى</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2"/>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ولا شك أن التحريف يعد من أقبح الذنوب</w:t>
      </w:r>
      <w:r w:rsidR="00263166">
        <w:rPr>
          <w:rFonts w:cs="Traditional Arabic" w:hint="cs"/>
          <w:sz w:val="36"/>
          <w:szCs w:val="36"/>
          <w:rtl/>
        </w:rPr>
        <w:t>,</w:t>
      </w:r>
      <w:r w:rsidRPr="00A2732A">
        <w:rPr>
          <w:rFonts w:cs="Traditional Arabic" w:hint="cs"/>
          <w:sz w:val="36"/>
          <w:szCs w:val="36"/>
          <w:rtl/>
        </w:rPr>
        <w:t xml:space="preserve"> فهو بالإضافة إلى الكذب الذي يحتوي عليه يغير الأمور والوقائع عن حقيقتها التي كانت عليه</w:t>
      </w:r>
      <w:r w:rsidR="00263166">
        <w:rPr>
          <w:rFonts w:cs="Traditional Arabic" w:hint="cs"/>
          <w:sz w:val="36"/>
          <w:szCs w:val="36"/>
          <w:rtl/>
        </w:rPr>
        <w:t>,</w:t>
      </w:r>
      <w:r w:rsidRPr="00A2732A">
        <w:rPr>
          <w:rFonts w:cs="Traditional Arabic" w:hint="cs"/>
          <w:sz w:val="36"/>
          <w:szCs w:val="36"/>
          <w:rtl/>
        </w:rPr>
        <w:t xml:space="preserve"> وما ذلك إلا لقلب الحقائق وتزييفها وجعل الباطل حقا والحق باطلا لمقاصد ينشدها ذلك المحرف</w:t>
      </w:r>
      <w:r w:rsidR="00263166">
        <w:rPr>
          <w:rFonts w:cs="Traditional Arabic" w:hint="cs"/>
          <w:sz w:val="36"/>
          <w:szCs w:val="36"/>
          <w:rtl/>
        </w:rPr>
        <w:t>,</w:t>
      </w:r>
      <w:r w:rsidRPr="00A2732A">
        <w:rPr>
          <w:rFonts w:cs="Traditional Arabic" w:hint="cs"/>
          <w:sz w:val="36"/>
          <w:szCs w:val="36"/>
          <w:rtl/>
        </w:rPr>
        <w:t xml:space="preserve"> ولقد أخبرنا الله تعالى أن أهل الكتاب قد حرفوا كتابهم وبدلوه</w:t>
      </w:r>
      <w:r w:rsidR="00263166">
        <w:rPr>
          <w:rFonts w:cs="Traditional Arabic" w:hint="cs"/>
          <w:sz w:val="36"/>
          <w:szCs w:val="36"/>
          <w:rtl/>
        </w:rPr>
        <w:t>,</w:t>
      </w:r>
      <w:r w:rsidRPr="00A2732A">
        <w:rPr>
          <w:rFonts w:cs="Traditional Arabic" w:hint="cs"/>
          <w:sz w:val="36"/>
          <w:szCs w:val="36"/>
          <w:rtl/>
        </w:rPr>
        <w:t xml:space="preserve"> ونتيجة لهذا التحريف انحرفت ديانتهم عن الصراط المستقيم</w:t>
      </w:r>
      <w:r w:rsidR="00914C38">
        <w:rPr>
          <w:rFonts w:cs="Traditional Arabic" w:hint="cs"/>
          <w:sz w:val="36"/>
          <w:szCs w:val="36"/>
          <w:rtl/>
        </w:rPr>
        <w:t>.</w:t>
      </w:r>
      <w:r w:rsidRPr="00A2732A">
        <w:rPr>
          <w:rFonts w:cs="Traditional Arabic" w:hint="cs"/>
          <w:sz w:val="36"/>
          <w:szCs w:val="36"/>
          <w:rtl/>
        </w:rPr>
        <w:t xml:space="preserve"> </w:t>
      </w:r>
    </w:p>
    <w:p w:rsidR="00263166" w:rsidRDefault="00166D1F" w:rsidP="00B118E5">
      <w:pPr>
        <w:spacing w:before="120"/>
        <w:ind w:firstLine="565"/>
        <w:jc w:val="both"/>
        <w:rPr>
          <w:rFonts w:cs="Traditional Arabic"/>
          <w:sz w:val="36"/>
          <w:szCs w:val="36"/>
          <w:rtl/>
        </w:rPr>
      </w:pPr>
      <w:r w:rsidRPr="00A2732A">
        <w:rPr>
          <w:rFonts w:cs="Traditional Arabic" w:hint="cs"/>
          <w:sz w:val="36"/>
          <w:szCs w:val="36"/>
          <w:rtl/>
        </w:rPr>
        <w:t>وقد بين الشيخ رشيد وقوع التحريف في التوراة بالأدلة الصريحة</w:t>
      </w:r>
      <w:r w:rsidR="00263166">
        <w:rPr>
          <w:rFonts w:cs="Traditional Arabic" w:hint="cs"/>
          <w:sz w:val="36"/>
          <w:szCs w:val="36"/>
          <w:rtl/>
        </w:rPr>
        <w:t>,</w:t>
      </w:r>
      <w:r w:rsidRPr="00A2732A">
        <w:rPr>
          <w:rFonts w:cs="Traditional Arabic" w:hint="cs"/>
          <w:sz w:val="36"/>
          <w:szCs w:val="36"/>
          <w:rtl/>
        </w:rPr>
        <w:t xml:space="preserve"> والحجج الصحيحة</w:t>
      </w:r>
      <w:r w:rsidR="00263166">
        <w:rPr>
          <w:rFonts w:cs="Traditional Arabic" w:hint="cs"/>
          <w:sz w:val="36"/>
          <w:szCs w:val="36"/>
          <w:rtl/>
        </w:rPr>
        <w:t>,</w:t>
      </w:r>
      <w:r w:rsidRPr="00A2732A">
        <w:rPr>
          <w:rFonts w:cs="Traditional Arabic" w:hint="cs"/>
          <w:sz w:val="36"/>
          <w:szCs w:val="36"/>
          <w:rtl/>
        </w:rPr>
        <w:t xml:space="preserve"> ورد شبههم ضد الإسلام</w:t>
      </w:r>
      <w:r w:rsidR="00263166">
        <w:rPr>
          <w:rFonts w:cs="Traditional Arabic" w:hint="cs"/>
          <w:sz w:val="36"/>
          <w:szCs w:val="36"/>
          <w:rtl/>
        </w:rPr>
        <w:t>,</w:t>
      </w:r>
      <w:r w:rsidRPr="00A2732A">
        <w:rPr>
          <w:rFonts w:cs="Traditional Arabic" w:hint="cs"/>
          <w:sz w:val="36"/>
          <w:szCs w:val="36"/>
          <w:rtl/>
        </w:rPr>
        <w:t xml:space="preserve"> وبيان أن ديانتهم محرفة</w:t>
      </w:r>
      <w:r w:rsidR="00263166">
        <w:rPr>
          <w:rFonts w:cs="Traditional Arabic" w:hint="cs"/>
          <w:sz w:val="36"/>
          <w:szCs w:val="36"/>
          <w:rtl/>
        </w:rPr>
        <w:t>,</w:t>
      </w:r>
      <w:r w:rsidRPr="00A2732A">
        <w:rPr>
          <w:rFonts w:cs="Traditional Arabic" w:hint="cs"/>
          <w:sz w:val="36"/>
          <w:szCs w:val="36"/>
          <w:rtl/>
        </w:rPr>
        <w:t xml:space="preserve"> وعقيدتهم مزيفة</w:t>
      </w:r>
      <w:r w:rsidR="00263166">
        <w:rPr>
          <w:rFonts w:cs="Traditional Arabic" w:hint="cs"/>
          <w:sz w:val="36"/>
          <w:szCs w:val="36"/>
          <w:rtl/>
        </w:rPr>
        <w:t>,</w:t>
      </w:r>
      <w:r w:rsidRPr="00A2732A">
        <w:rPr>
          <w:rFonts w:cs="Traditional Arabic" w:hint="cs"/>
          <w:sz w:val="36"/>
          <w:szCs w:val="36"/>
          <w:rtl/>
        </w:rPr>
        <w:t xml:space="preserve"> وتعاليمهم مبدلة</w:t>
      </w:r>
      <w:r w:rsidR="00263166">
        <w:rPr>
          <w:rFonts w:cs="Traditional Arabic" w:hint="cs"/>
          <w:sz w:val="36"/>
          <w:szCs w:val="36"/>
          <w:rtl/>
        </w:rPr>
        <w:t>,</w:t>
      </w:r>
      <w:r w:rsidRPr="00A2732A">
        <w:rPr>
          <w:rFonts w:cs="Traditional Arabic" w:hint="cs"/>
          <w:sz w:val="36"/>
          <w:szCs w:val="36"/>
          <w:rtl/>
        </w:rPr>
        <w:t>وذلك</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 xml:space="preserve"> بالاستدلال عليهم بالحجج والبراهين التي تبين ذلك</w:t>
      </w:r>
      <w:r w:rsidR="00263166">
        <w:rPr>
          <w:rFonts w:cs="Traditional Arabic" w:hint="cs"/>
          <w:sz w:val="36"/>
          <w:szCs w:val="36"/>
          <w:rtl/>
        </w:rPr>
        <w:t>,</w:t>
      </w:r>
      <w:r w:rsidRPr="00A2732A">
        <w:rPr>
          <w:rFonts w:cs="Traditional Arabic" w:hint="cs"/>
          <w:sz w:val="36"/>
          <w:szCs w:val="36"/>
          <w:rtl/>
        </w:rPr>
        <w:t xml:space="preserve"> بل والاستدلال عليهم من خلال كتابهم الذي يقدسونه</w:t>
      </w:r>
      <w:r w:rsidR="00C54372">
        <w:rPr>
          <w:rFonts w:cs="Traditional Arabic" w:hint="cs"/>
          <w:sz w:val="36"/>
          <w:szCs w:val="36"/>
          <w:rtl/>
        </w:rPr>
        <w:t>.</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وقد ذكر أنواع التحريف الذي سلكه اليهود والنصارى في كتبهم فقال</w:t>
      </w:r>
      <w:r w:rsidR="00263166">
        <w:rPr>
          <w:rFonts w:cs="Traditional Arabic" w:hint="cs"/>
          <w:sz w:val="36"/>
          <w:szCs w:val="36"/>
          <w:rtl/>
        </w:rPr>
        <w:t>:</w:t>
      </w:r>
      <w:r w:rsidRPr="00A2732A">
        <w:rPr>
          <w:rFonts w:cs="Traditional Arabic" w:hint="cs"/>
          <w:sz w:val="36"/>
          <w:szCs w:val="36"/>
          <w:rtl/>
        </w:rPr>
        <w:t xml:space="preserve"> (وتحريف الكلم عن مواضعه هو إمالته وتنحيته عنها كأن يزيلوه بالمرة ويضعوه في مكان غير مكانه من الكتاب</w:t>
      </w:r>
      <w:r w:rsidR="00263166">
        <w:rPr>
          <w:rFonts w:cs="Traditional Arabic" w:hint="cs"/>
          <w:sz w:val="36"/>
          <w:szCs w:val="36"/>
          <w:rtl/>
        </w:rPr>
        <w:t>,</w:t>
      </w:r>
      <w:r w:rsidRPr="00A2732A">
        <w:rPr>
          <w:rFonts w:cs="Traditional Arabic" w:hint="cs"/>
          <w:sz w:val="36"/>
          <w:szCs w:val="36"/>
          <w:rtl/>
        </w:rPr>
        <w:t xml:space="preserve"> أو المراد بمواضع معانيه كأن يفسروه بغير مايدل عليه)</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3"/>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فتبين أن التحريف على قسمين :</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 xml:space="preserve"> أ </w:t>
      </w:r>
      <w:r w:rsidR="006C4ACD">
        <w:rPr>
          <w:rFonts w:cs="Traditional Arabic" w:hint="cs"/>
          <w:sz w:val="36"/>
          <w:szCs w:val="36"/>
          <w:rtl/>
        </w:rPr>
        <w:t xml:space="preserve">- </w:t>
      </w:r>
      <w:r w:rsidRPr="00A2732A">
        <w:rPr>
          <w:rFonts w:cs="Traditional Arabic" w:hint="cs"/>
          <w:sz w:val="36"/>
          <w:szCs w:val="36"/>
          <w:rtl/>
        </w:rPr>
        <w:t>إما أن يكون التحريف في اللفظ  بالزيادة أوالنقصان</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 xml:space="preserve"> ب </w:t>
      </w:r>
      <w:r w:rsidR="006C4ACD">
        <w:rPr>
          <w:rFonts w:cs="Traditional Arabic" w:hint="cs"/>
          <w:sz w:val="36"/>
          <w:szCs w:val="36"/>
          <w:rtl/>
        </w:rPr>
        <w:t>-</w:t>
      </w:r>
      <w:r w:rsidRPr="00A2732A">
        <w:rPr>
          <w:rFonts w:cs="Traditional Arabic" w:hint="cs"/>
          <w:sz w:val="36"/>
          <w:szCs w:val="36"/>
          <w:rtl/>
        </w:rPr>
        <w:t xml:space="preserve"> وإما أن يكون التحريف في المعنى</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4"/>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263166" w:rsidRDefault="00166D1F" w:rsidP="00263166">
      <w:pPr>
        <w:spacing w:before="120" w:line="640" w:lineRule="exact"/>
        <w:jc w:val="both"/>
        <w:rPr>
          <w:rFonts w:cs="Traditional Arabic"/>
          <w:sz w:val="36"/>
          <w:szCs w:val="36"/>
          <w:rtl/>
        </w:rPr>
      </w:pPr>
      <w:r w:rsidRPr="00A2732A">
        <w:rPr>
          <w:rFonts w:cs="Traditional Arabic" w:hint="cs"/>
          <w:sz w:val="36"/>
          <w:szCs w:val="36"/>
          <w:rtl/>
        </w:rPr>
        <w:t xml:space="preserve">وقد تكلم الشيخ رشيد عن التحريف بقسميه </w:t>
      </w:r>
      <w:r w:rsidR="00263166">
        <w:rPr>
          <w:rFonts w:cs="Traditional Arabic" w:hint="cs"/>
          <w:sz w:val="36"/>
          <w:szCs w:val="36"/>
          <w:rtl/>
        </w:rPr>
        <w:t>ومثل لكل قسم ببعض الأمثلة التي تدل عليه .</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وفيما يتعلق بالقسم الأول فإنه يمكن أن يقسم فيه كلام الشيخ رشيد إلى قسمين كما يلي :</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القسم الأول :  النقد العام : وهو ما يتعلق ببيان تاريخ التوراة</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t xml:space="preserve">القسم الثاني :  النقدي الخاص : وهو يتعلق بنصوص التوراة </w:t>
      </w:r>
    </w:p>
    <w:p w:rsidR="00166D1F" w:rsidRPr="00A2732A" w:rsidRDefault="00263166" w:rsidP="006C4ACD">
      <w:pPr>
        <w:tabs>
          <w:tab w:val="left" w:pos="7091"/>
        </w:tabs>
        <w:spacing w:before="120" w:line="640" w:lineRule="exact"/>
        <w:ind w:firstLine="567"/>
        <w:jc w:val="both"/>
        <w:rPr>
          <w:rFonts w:cs="Traditional Arabic"/>
          <w:sz w:val="36"/>
          <w:szCs w:val="36"/>
          <w:rtl/>
        </w:rPr>
      </w:pPr>
      <w:r>
        <w:rPr>
          <w:rFonts w:cs="Traditional Arabic" w:hint="cs"/>
          <w:sz w:val="36"/>
          <w:szCs w:val="36"/>
          <w:rtl/>
        </w:rPr>
        <w:t xml:space="preserve">أما فيما يتعلق بالقسم الأول </w:t>
      </w:r>
      <w:r w:rsidR="00166D1F" w:rsidRPr="00A2732A">
        <w:rPr>
          <w:rFonts w:cs="Traditional Arabic" w:hint="cs"/>
          <w:sz w:val="36"/>
          <w:szCs w:val="36"/>
          <w:rtl/>
        </w:rPr>
        <w:t>فإنه يتعرض فيه لما مر باليهود من حروب وتدمير وضياع التوراة وانقطاع سندها فيقول(</w:t>
      </w:r>
      <w:r w:rsidR="00166D1F" w:rsidRPr="00A2732A">
        <w:rPr>
          <w:rFonts w:cs="Traditional Arabic"/>
          <w:sz w:val="36"/>
          <w:szCs w:val="36"/>
          <w:rtl/>
        </w:rPr>
        <w:t>إن أقرب الملل زمنًا من الإسلام لم تسلم من الضياع ، وظاهر أننا نعني اليهودية والنصرانية فكل من الفريقين قد فقد السند المتصل لكتبه المقدسة فهو غير موجود قولاً ولا كتابة</w:t>
      </w:r>
      <w:r w:rsidR="00166D1F" w:rsidRPr="00A2732A">
        <w:rPr>
          <w:rFonts w:cs="Traditional Arabic" w:hint="cs"/>
          <w:sz w:val="36"/>
          <w:szCs w:val="36"/>
          <w:rtl/>
        </w:rPr>
        <w:t>)</w:t>
      </w:r>
      <w:r w:rsidR="00166D1F">
        <w:rPr>
          <w:rFonts w:cs="Traditional Arabic" w:hint="cs"/>
          <w:sz w:val="36"/>
          <w:szCs w:val="36"/>
          <w:rtl/>
        </w:rPr>
        <w:t xml:space="preserve"> </w:t>
      </w:r>
      <w:r w:rsidR="00166D1F" w:rsidRPr="00E16A2B">
        <w:rPr>
          <w:rFonts w:ascii="Lotus Linotype" w:hAnsi="Lotus Linotype" w:cs="Traditional Arabic"/>
          <w:sz w:val="36"/>
          <w:szCs w:val="36"/>
          <w:vertAlign w:val="superscript"/>
          <w:rtl/>
        </w:rPr>
        <w:t>(</w:t>
      </w:r>
      <w:r w:rsidR="00166D1F" w:rsidRPr="00E16A2B">
        <w:rPr>
          <w:rStyle w:val="a4"/>
          <w:rFonts w:ascii="Lotus Linotype" w:hAnsi="Lotus Linotype" w:cs="Traditional Arabic"/>
          <w:sz w:val="36"/>
          <w:szCs w:val="36"/>
          <w:rtl/>
        </w:rPr>
        <w:footnoteReference w:id="55"/>
      </w:r>
      <w:r w:rsidR="00166D1F" w:rsidRPr="00E16A2B">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p>
    <w:p w:rsidR="00166D1F" w:rsidRPr="00A2732A" w:rsidRDefault="00166D1F" w:rsidP="006C4ACD">
      <w:pPr>
        <w:spacing w:before="120" w:line="640" w:lineRule="exact"/>
        <w:ind w:firstLine="567"/>
        <w:jc w:val="both"/>
        <w:rPr>
          <w:rFonts w:cs="Traditional Arabic"/>
          <w:sz w:val="36"/>
          <w:szCs w:val="36"/>
          <w:rtl/>
        </w:rPr>
      </w:pPr>
      <w:r w:rsidRPr="00A2732A">
        <w:rPr>
          <w:rFonts w:cs="Traditional Arabic" w:hint="cs"/>
          <w:sz w:val="36"/>
          <w:szCs w:val="36"/>
          <w:rtl/>
        </w:rPr>
        <w:lastRenderedPageBreak/>
        <w:t>وتوراة اليهود حصل لها من الضياع والتحريف الشيء الكثير</w:t>
      </w:r>
      <w:r w:rsidR="00263166">
        <w:rPr>
          <w:rFonts w:cs="Traditional Arabic" w:hint="cs"/>
          <w:sz w:val="36"/>
          <w:szCs w:val="36"/>
          <w:rtl/>
        </w:rPr>
        <w:t>,</w:t>
      </w:r>
      <w:r w:rsidRPr="00A2732A">
        <w:rPr>
          <w:rFonts w:cs="Traditional Arabic" w:hint="cs"/>
          <w:sz w:val="36"/>
          <w:szCs w:val="36"/>
          <w:rtl/>
        </w:rPr>
        <w:t xml:space="preserve"> وقد رأيت أن أجعل كلامه المتفرق بالنسبة لتاريخ التوراة في فقرات</w:t>
      </w:r>
      <w:r w:rsidR="00263166">
        <w:rPr>
          <w:rFonts w:cs="Traditional Arabic" w:hint="cs"/>
          <w:sz w:val="36"/>
          <w:szCs w:val="36"/>
          <w:rtl/>
        </w:rPr>
        <w:t>,</w:t>
      </w:r>
      <w:r w:rsidRPr="00A2732A">
        <w:rPr>
          <w:rFonts w:cs="Traditional Arabic" w:hint="cs"/>
          <w:sz w:val="36"/>
          <w:szCs w:val="36"/>
          <w:rtl/>
        </w:rPr>
        <w:t xml:space="preserve"> أوجزها فيما يلي:</w:t>
      </w:r>
    </w:p>
    <w:p w:rsidR="00166D1F" w:rsidRPr="00A2732A" w:rsidRDefault="00166D1F" w:rsidP="006C4ACD">
      <w:pPr>
        <w:spacing w:before="120"/>
        <w:ind w:firstLine="565"/>
        <w:jc w:val="both"/>
        <w:rPr>
          <w:rFonts w:cs="Traditional Arabic"/>
          <w:sz w:val="36"/>
          <w:szCs w:val="36"/>
          <w:rtl/>
        </w:rPr>
      </w:pPr>
      <w:r w:rsidRPr="00A2732A">
        <w:rPr>
          <w:rFonts w:cs="Traditional Arabic" w:hint="cs"/>
          <w:b/>
          <w:bCs/>
          <w:sz w:val="36"/>
          <w:szCs w:val="36"/>
          <w:rtl/>
        </w:rPr>
        <w:t>أ - كاتبها :</w:t>
      </w:r>
      <w:r w:rsidRPr="00A2732A">
        <w:rPr>
          <w:rFonts w:cs="Traditional Arabic" w:hint="cs"/>
          <w:sz w:val="36"/>
          <w:szCs w:val="36"/>
          <w:rtl/>
        </w:rPr>
        <w:t xml:space="preserve"> اختلفت نصوص التوراة حول تعيين كاتبها الأول</w:t>
      </w:r>
      <w:r w:rsidR="00263166">
        <w:rPr>
          <w:rFonts w:cs="Traditional Arabic" w:hint="cs"/>
          <w:sz w:val="36"/>
          <w:szCs w:val="36"/>
          <w:rtl/>
        </w:rPr>
        <w:t>,</w:t>
      </w:r>
      <w:r w:rsidRPr="00A2732A">
        <w:rPr>
          <w:rFonts w:cs="Traditional Arabic" w:hint="cs"/>
          <w:sz w:val="36"/>
          <w:szCs w:val="36"/>
          <w:rtl/>
        </w:rPr>
        <w:t xml:space="preserve"> فمرة نجد أن كتابتها تنسب إلى الله عز وجل</w:t>
      </w:r>
      <w:r w:rsidR="00263166">
        <w:rPr>
          <w:rFonts w:cs="Traditional Arabic" w:hint="cs"/>
          <w:sz w:val="36"/>
          <w:szCs w:val="36"/>
          <w:rtl/>
        </w:rPr>
        <w:t>,</w:t>
      </w:r>
      <w:r w:rsidRPr="00A2732A">
        <w:rPr>
          <w:rFonts w:cs="Traditional Arabic" w:hint="cs"/>
          <w:sz w:val="36"/>
          <w:szCs w:val="36"/>
          <w:rtl/>
        </w:rPr>
        <w:t xml:space="preserve"> ومرة إلى موسى عليه السلام</w:t>
      </w:r>
      <w:r w:rsidR="00263166">
        <w:rPr>
          <w:rFonts w:cs="Traditional Arabic" w:hint="cs"/>
          <w:sz w:val="36"/>
          <w:szCs w:val="36"/>
          <w:rtl/>
        </w:rPr>
        <w:t>,</w:t>
      </w:r>
      <w:r w:rsidRPr="00A2732A">
        <w:rPr>
          <w:rFonts w:cs="Traditional Arabic" w:hint="cs"/>
          <w:sz w:val="36"/>
          <w:szCs w:val="36"/>
          <w:rtl/>
        </w:rPr>
        <w:t xml:space="preserve"> ومرة إلى يشوع بن نون</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6"/>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00263166">
        <w:rPr>
          <w:rFonts w:ascii="Lotus Linotype" w:hAnsi="Lotus Linotype" w:cs="Traditional Arabic" w:hint="cs"/>
          <w:sz w:val="32"/>
          <w:szCs w:val="32"/>
          <w:rtl/>
        </w:rPr>
        <w:t>,</w:t>
      </w:r>
      <w:r w:rsidRPr="00A2732A">
        <w:rPr>
          <w:rFonts w:cs="Traditional Arabic" w:hint="cs"/>
          <w:sz w:val="36"/>
          <w:szCs w:val="36"/>
          <w:rtl/>
        </w:rPr>
        <w:t>مما يدل على تناقضهم وعدم معرفتهم لكاتبها على وجه اليقين</w:t>
      </w:r>
      <w:r w:rsidR="00263166">
        <w:rPr>
          <w:rFonts w:cs="Traditional Arabic" w:hint="cs"/>
          <w:sz w:val="36"/>
          <w:szCs w:val="36"/>
          <w:rtl/>
        </w:rPr>
        <w:t>.</w:t>
      </w:r>
      <w:r w:rsidRPr="00A2732A">
        <w:rPr>
          <w:rFonts w:cs="Traditional Arabic" w:hint="cs"/>
          <w:sz w:val="36"/>
          <w:szCs w:val="36"/>
          <w:rtl/>
        </w:rPr>
        <w:t xml:space="preserve"> </w:t>
      </w:r>
    </w:p>
    <w:p w:rsidR="00166D1F" w:rsidRPr="00A2732A" w:rsidRDefault="00166D1F" w:rsidP="006C4ACD">
      <w:pPr>
        <w:spacing w:before="120"/>
        <w:ind w:firstLine="565"/>
        <w:jc w:val="both"/>
        <w:rPr>
          <w:rFonts w:cs="Traditional Arabic"/>
          <w:sz w:val="36"/>
          <w:szCs w:val="36"/>
          <w:rtl/>
        </w:rPr>
      </w:pPr>
      <w:r w:rsidRPr="00263166">
        <w:rPr>
          <w:rFonts w:cs="Traditional Arabic" w:hint="cs"/>
          <w:b/>
          <w:bCs/>
          <w:sz w:val="36"/>
          <w:szCs w:val="36"/>
          <w:rtl/>
        </w:rPr>
        <w:t>أولا</w:t>
      </w:r>
      <w:r w:rsidRPr="00A2732A">
        <w:rPr>
          <w:rFonts w:cs="Traditional Arabic" w:hint="cs"/>
          <w:sz w:val="36"/>
          <w:szCs w:val="36"/>
          <w:rtl/>
        </w:rPr>
        <w:t xml:space="preserve"> : نسبة كتابتها إلى الله تعالى :</w:t>
      </w:r>
      <w:r w:rsidR="00263166">
        <w:rPr>
          <w:rFonts w:cs="Traditional Arabic" w:hint="cs"/>
          <w:sz w:val="36"/>
          <w:szCs w:val="36"/>
          <w:rtl/>
        </w:rPr>
        <w:t xml:space="preserve"> ويدل عليه ما جاء في سفر الخروج:</w:t>
      </w:r>
      <w:r w:rsidRPr="00A2732A">
        <w:rPr>
          <w:rFonts w:cs="Traditional Arabic" w:hint="cs"/>
          <w:sz w:val="36"/>
          <w:szCs w:val="36"/>
          <w:rtl/>
        </w:rPr>
        <w:t>(ثم أعطي موسى عند فراغه من الكلام معه في جبل سيناء لوحي الشهادة لوحي الحجر مكتوبان بإصبع الله)</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7"/>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263166" w:rsidP="00B118E5">
      <w:pPr>
        <w:spacing w:before="120"/>
        <w:ind w:firstLine="565"/>
        <w:jc w:val="both"/>
        <w:rPr>
          <w:rFonts w:cs="Traditional Arabic"/>
          <w:sz w:val="36"/>
          <w:szCs w:val="36"/>
          <w:rtl/>
        </w:rPr>
      </w:pPr>
      <w:r>
        <w:rPr>
          <w:rFonts w:cs="Traditional Arabic" w:hint="cs"/>
          <w:sz w:val="36"/>
          <w:szCs w:val="36"/>
          <w:rtl/>
        </w:rPr>
        <w:t>وكذلك أيضا:</w:t>
      </w:r>
      <w:r w:rsidR="00166D1F" w:rsidRPr="00A2732A">
        <w:rPr>
          <w:rFonts w:cs="Traditional Arabic" w:hint="cs"/>
          <w:sz w:val="36"/>
          <w:szCs w:val="36"/>
          <w:rtl/>
        </w:rPr>
        <w:t>(</w:t>
      </w:r>
      <w:r w:rsidR="00914C38" w:rsidRPr="00A2732A">
        <w:rPr>
          <w:rFonts w:cs="Traditional Arabic" w:hint="cs"/>
          <w:sz w:val="36"/>
          <w:szCs w:val="36"/>
          <w:rtl/>
        </w:rPr>
        <w:t>اصعد</w:t>
      </w:r>
      <w:r w:rsidR="00166D1F" w:rsidRPr="00A2732A">
        <w:rPr>
          <w:rFonts w:cs="Traditional Arabic" w:hint="cs"/>
          <w:sz w:val="36"/>
          <w:szCs w:val="36"/>
          <w:rtl/>
        </w:rPr>
        <w:t xml:space="preserve"> إلى الجبل وأقم هنا حتى أعطيك لوحي الحجارة والشريعة والوصية التي كتبتها لتعليمهم)</w:t>
      </w:r>
      <w:r w:rsidR="00166D1F">
        <w:rPr>
          <w:rFonts w:cs="Traditional Arabic" w:hint="cs"/>
          <w:sz w:val="36"/>
          <w:szCs w:val="36"/>
          <w:rtl/>
        </w:rPr>
        <w:t xml:space="preserve"> </w:t>
      </w:r>
      <w:r w:rsidR="00166D1F" w:rsidRPr="00E16A2B">
        <w:rPr>
          <w:rFonts w:ascii="Lotus Linotype" w:hAnsi="Lotus Linotype" w:cs="Traditional Arabic"/>
          <w:sz w:val="36"/>
          <w:szCs w:val="36"/>
          <w:vertAlign w:val="superscript"/>
          <w:rtl/>
        </w:rPr>
        <w:t>(</w:t>
      </w:r>
      <w:r w:rsidR="00166D1F" w:rsidRPr="00E16A2B">
        <w:rPr>
          <w:rStyle w:val="a4"/>
          <w:rFonts w:ascii="Lotus Linotype" w:hAnsi="Lotus Linotype" w:cs="Traditional Arabic"/>
          <w:sz w:val="36"/>
          <w:szCs w:val="36"/>
          <w:rtl/>
        </w:rPr>
        <w:footnoteReference w:id="58"/>
      </w:r>
      <w:r w:rsidR="00166D1F" w:rsidRPr="00E16A2B">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فدلت النصوص السابقة أن موسى عليه السلام أعطي لوحي الحجارة مكتوبة</w:t>
      </w:r>
      <w:r w:rsidR="00263166">
        <w:rPr>
          <w:rFonts w:cs="Traditional Arabic" w:hint="cs"/>
          <w:sz w:val="36"/>
          <w:szCs w:val="36"/>
          <w:rtl/>
        </w:rPr>
        <w:t>,</w:t>
      </w:r>
      <w:r w:rsidRPr="00A2732A">
        <w:rPr>
          <w:rFonts w:cs="Traditional Arabic" w:hint="cs"/>
          <w:sz w:val="36"/>
          <w:szCs w:val="36"/>
          <w:rtl/>
        </w:rPr>
        <w:t xml:space="preserve"> ولم تنص على أن جميع التوراة كانت مكتوبة في تلك اللوحين </w:t>
      </w:r>
      <w:r w:rsidR="00263166">
        <w:rPr>
          <w:rFonts w:cs="Traditional Arabic" w:hint="cs"/>
          <w:sz w:val="36"/>
          <w:szCs w:val="36"/>
          <w:rtl/>
        </w:rPr>
        <w:t>.</w:t>
      </w:r>
    </w:p>
    <w:p w:rsidR="00166D1F" w:rsidRPr="00A2732A" w:rsidRDefault="00166D1F" w:rsidP="006C4ACD">
      <w:pPr>
        <w:spacing w:before="120"/>
        <w:ind w:firstLine="565"/>
        <w:jc w:val="both"/>
        <w:rPr>
          <w:rFonts w:cs="Traditional Arabic"/>
          <w:sz w:val="36"/>
          <w:szCs w:val="36"/>
          <w:rtl/>
        </w:rPr>
      </w:pPr>
      <w:r w:rsidRPr="00A2732A">
        <w:rPr>
          <w:rFonts w:cs="Traditional Arabic" w:hint="cs"/>
          <w:sz w:val="36"/>
          <w:szCs w:val="36"/>
          <w:rtl/>
        </w:rPr>
        <w:t>وفي ذلك يذكر الشيخ رشيد رضا :أن القول الأول وهو نسبتها إلى الله تعالى لم  يرد فيه نص توراتي</w:t>
      </w:r>
      <w:r w:rsidR="00263166">
        <w:rPr>
          <w:rFonts w:cs="Traditional Arabic" w:hint="cs"/>
          <w:sz w:val="36"/>
          <w:szCs w:val="36"/>
          <w:rtl/>
        </w:rPr>
        <w:t>,</w:t>
      </w:r>
      <w:r w:rsidRPr="00A2732A">
        <w:rPr>
          <w:rFonts w:cs="Traditional Arabic" w:hint="cs"/>
          <w:sz w:val="36"/>
          <w:szCs w:val="36"/>
          <w:rtl/>
        </w:rPr>
        <w:t xml:space="preserve"> بل غاية ما تدل عليه النصوص التوراتية أن الله تعالى كتب اللوحين فقط  وتحوي الوصايا العشر</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59"/>
      </w:r>
      <w:r w:rsidRPr="00E16A2B">
        <w:rPr>
          <w:rFonts w:ascii="Lotus Linotype" w:hAnsi="Lotus Linotype" w:cs="Traditional Arabic"/>
          <w:sz w:val="36"/>
          <w:szCs w:val="36"/>
          <w:vertAlign w:val="superscript"/>
          <w:rtl/>
        </w:rPr>
        <w:t>)</w:t>
      </w:r>
      <w:r w:rsidR="00263166">
        <w:rPr>
          <w:rFonts w:ascii="Lotus Linotype" w:hAnsi="Lotus Linotype" w:cs="Traditional Arabic" w:hint="cs"/>
          <w:sz w:val="32"/>
          <w:szCs w:val="32"/>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ويقول</w:t>
      </w:r>
      <w:r w:rsidR="006C4ACD">
        <w:rPr>
          <w:rFonts w:cs="Traditional Arabic" w:hint="cs"/>
          <w:sz w:val="36"/>
          <w:szCs w:val="36"/>
          <w:rtl/>
        </w:rPr>
        <w:t xml:space="preserve">: </w:t>
      </w:r>
      <w:r w:rsidRPr="00A2732A">
        <w:rPr>
          <w:rFonts w:cs="Traditional Arabic" w:hint="cs"/>
          <w:sz w:val="36"/>
          <w:szCs w:val="36"/>
          <w:rtl/>
        </w:rPr>
        <w:t xml:space="preserve">( </w:t>
      </w:r>
      <w:r w:rsidRPr="00A2732A">
        <w:rPr>
          <w:rFonts w:cs="Traditional Arabic"/>
          <w:sz w:val="36"/>
          <w:szCs w:val="36"/>
          <w:rtl/>
        </w:rPr>
        <w:t xml:space="preserve">فالمعروف في التوراة التي عندهم أن الذي جاء به موسى من عند الله جملة واحدة هو الوصايا العشر منقوشة في لوحين جاء بهما في المرة الأولى فلما </w:t>
      </w:r>
      <w:r w:rsidRPr="00A2732A">
        <w:rPr>
          <w:rFonts w:cs="Traditional Arabic"/>
          <w:sz w:val="36"/>
          <w:szCs w:val="36"/>
          <w:rtl/>
        </w:rPr>
        <w:lastRenderedPageBreak/>
        <w:t xml:space="preserve">رآهم قد عبدوا العجل المصنوع من الحلي في غيبته غضب وألقى اللوحين فكسرهما ثم أمره الله تعالى بأن ينحت لوحين آخرين من الحجر </w:t>
      </w:r>
      <w:r w:rsidRPr="00A2732A">
        <w:rPr>
          <w:rFonts w:cs="Traditional Arabic" w:hint="cs"/>
          <w:sz w:val="36"/>
          <w:szCs w:val="36"/>
          <w:rtl/>
        </w:rPr>
        <w:t>[حسب زعم التوراة]</w:t>
      </w:r>
      <w:r w:rsidR="006C4ACD">
        <w:rPr>
          <w:rFonts w:cs="Traditional Arabic" w:hint="cs"/>
          <w:sz w:val="36"/>
          <w:szCs w:val="36"/>
          <w:rtl/>
        </w:rPr>
        <w:t xml:space="preserve"> </w:t>
      </w:r>
      <w:r w:rsidRPr="00A2732A">
        <w:rPr>
          <w:rFonts w:cs="Traditional Arabic"/>
          <w:sz w:val="36"/>
          <w:szCs w:val="36"/>
          <w:rtl/>
        </w:rPr>
        <w:t xml:space="preserve">وكتب له فيهما تلك الوصايا </w:t>
      </w:r>
      <w:r w:rsidRPr="00A2732A">
        <w:rPr>
          <w:rFonts w:cs="Traditional Arabic" w:hint="cs"/>
          <w:sz w:val="36"/>
          <w:szCs w:val="36"/>
          <w:rtl/>
        </w:rPr>
        <w:t xml:space="preserve">.. </w:t>
      </w:r>
      <w:r w:rsidRPr="00A2732A">
        <w:rPr>
          <w:rFonts w:cs="Traditional Arabic"/>
          <w:sz w:val="36"/>
          <w:szCs w:val="36"/>
          <w:rtl/>
        </w:rPr>
        <w:t>وأما سائر</w:t>
      </w:r>
      <w:r w:rsidRPr="00A2732A">
        <w:rPr>
          <w:rFonts w:cs="Traditional Arabic" w:hint="cs"/>
          <w:sz w:val="36"/>
          <w:szCs w:val="36"/>
          <w:rtl/>
        </w:rPr>
        <w:t xml:space="preserve"> </w:t>
      </w:r>
      <w:r w:rsidRPr="00A2732A">
        <w:rPr>
          <w:rFonts w:cs="Traditional Arabic"/>
          <w:sz w:val="36"/>
          <w:szCs w:val="36"/>
          <w:rtl/>
        </w:rPr>
        <w:t>الأحكام فقد كانت توحى إلى موسى عليه السلام في أوقات متعاقبة ولم تنزل عليه مكتوبة جملة واحدة</w:t>
      </w:r>
      <w:r w:rsidRPr="00A2732A">
        <w:rPr>
          <w:rFonts w:cs="Traditional Arabic" w:hint="cs"/>
          <w:sz w:val="36"/>
          <w:szCs w:val="36"/>
          <w:rtl/>
        </w:rPr>
        <w:t>)</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0"/>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6F7847">
      <w:pPr>
        <w:autoSpaceDE w:val="0"/>
        <w:autoSpaceDN w:val="0"/>
        <w:adjustRightInd w:val="0"/>
        <w:spacing w:before="120"/>
        <w:ind w:firstLine="565"/>
        <w:jc w:val="both"/>
        <w:rPr>
          <w:rFonts w:ascii="Simplified Arabic" w:hAnsi="AGA Arabesque" w:cs="Traditional Arabic"/>
          <w:sz w:val="36"/>
          <w:szCs w:val="36"/>
          <w:rtl/>
        </w:rPr>
      </w:pPr>
      <w:r w:rsidRPr="00A2732A">
        <w:rPr>
          <w:rFonts w:ascii="Simplified Arabic" w:hAnsi="AGA Arabesque" w:cs="Traditional Arabic" w:hint="cs"/>
          <w:sz w:val="36"/>
          <w:szCs w:val="36"/>
          <w:rtl/>
        </w:rPr>
        <w:t xml:space="preserve">ويذكر الدكتور محمد توفيق صدقي أن </w:t>
      </w:r>
      <w:r w:rsidRPr="00A2732A">
        <w:rPr>
          <w:rFonts w:ascii="Simplified Arabic" w:hAnsi="AGA Arabesque" w:cs="Traditional Arabic" w:hint="eastAsia"/>
          <w:sz w:val="36"/>
          <w:szCs w:val="36"/>
          <w:rtl/>
        </w:rPr>
        <w:t>القرآن</w:t>
      </w:r>
      <w:r w:rsidRPr="00A2732A">
        <w:rPr>
          <w:rFonts w:ascii="Simplified Arabic" w:hAnsi="AGA Arabesque" w:cs="Traditional Arabic"/>
          <w:sz w:val="36"/>
          <w:szCs w:val="36"/>
        </w:rPr>
        <w:t xml:space="preserve"> </w:t>
      </w:r>
      <w:r w:rsidR="00263166">
        <w:rPr>
          <w:rFonts w:ascii="Simplified Arabic" w:hAnsi="AGA Arabesque" w:cs="Traditional Arabic" w:hint="cs"/>
          <w:sz w:val="36"/>
          <w:szCs w:val="36"/>
          <w:rtl/>
        </w:rPr>
        <w:t>الكريم</w:t>
      </w:r>
      <w:r w:rsidR="00263166">
        <w:rPr>
          <w:rFonts w:ascii="Simplified Arabic" w:hAnsi="AGA Arabesque" w:cs="Traditional Arabic"/>
          <w:sz w:val="36"/>
          <w:szCs w:val="36"/>
        </w:rPr>
        <w:t xml:space="preserve"> </w:t>
      </w:r>
      <w:r w:rsidRPr="00A2732A">
        <w:rPr>
          <w:rFonts w:ascii="Simplified Arabic" w:hAnsi="AGA Arabesque" w:cs="Traditional Arabic" w:hint="cs"/>
          <w:sz w:val="36"/>
          <w:szCs w:val="36"/>
          <w:rtl/>
        </w:rPr>
        <w:t xml:space="preserve">عندما </w:t>
      </w:r>
      <w:r w:rsidRPr="00A2732A">
        <w:rPr>
          <w:rFonts w:ascii="Simplified Arabic" w:hAnsi="AGA Arabesque" w:cs="Traditional Arabic" w:hint="eastAsia"/>
          <w:sz w:val="36"/>
          <w:szCs w:val="36"/>
          <w:rtl/>
        </w:rPr>
        <w:t>يذكر</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هذه</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الألواح</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بالجم</w:t>
      </w:r>
      <w:r w:rsidRPr="00A2732A">
        <w:rPr>
          <w:rFonts w:ascii="Simplified Arabic" w:hAnsi="AGA Arabesque" w:cs="Traditional Arabic" w:hint="cs"/>
          <w:sz w:val="36"/>
          <w:szCs w:val="36"/>
          <w:rtl/>
        </w:rPr>
        <w:t>ع</w:t>
      </w:r>
      <w:r w:rsidRPr="00A2732A">
        <w:rPr>
          <w:rFonts w:ascii="Simplified Arabic" w:hAnsi="AGA Arabesque" w:cs="Traditional Arabic"/>
          <w:sz w:val="36"/>
          <w:szCs w:val="36"/>
        </w:rPr>
        <w:t xml:space="preserve"> </w:t>
      </w:r>
      <w:r w:rsidRPr="00A2732A">
        <w:rPr>
          <w:rFonts w:ascii="Simplified Arabic" w:hAnsi="AGA Arabesque" w:cs="Traditional Arabic" w:hint="cs"/>
          <w:sz w:val="36"/>
          <w:szCs w:val="36"/>
          <w:rtl/>
        </w:rPr>
        <w:t xml:space="preserve"> </w:t>
      </w:r>
      <w:r w:rsidRPr="00A2732A">
        <w:rPr>
          <w:rFonts w:ascii="Simplified Arabic" w:hAnsi="AGA Arabesque" w:cs="Traditional Arabic" w:hint="eastAsia"/>
          <w:sz w:val="36"/>
          <w:szCs w:val="36"/>
          <w:rtl/>
        </w:rPr>
        <w:t>فالمراد</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بالجمع</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هنا</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ما</w:t>
      </w:r>
      <w:r w:rsidRPr="00A2732A">
        <w:rPr>
          <w:rFonts w:ascii="Simplified Arabic" w:hAnsi="AGA Arabesque" w:cs="Traditional Arabic" w:hint="cs"/>
          <w:sz w:val="36"/>
          <w:szCs w:val="36"/>
          <w:rtl/>
        </w:rPr>
        <w:t xml:space="preserve"> </w:t>
      </w:r>
      <w:r w:rsidRPr="00A2732A">
        <w:rPr>
          <w:rFonts w:ascii="Simplified Arabic" w:hAnsi="AGA Arabesque" w:cs="Traditional Arabic" w:hint="eastAsia"/>
          <w:sz w:val="36"/>
          <w:szCs w:val="36"/>
          <w:rtl/>
        </w:rPr>
        <w:t>زاد</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عن</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الواحد</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وهو</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معروف</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في</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اللغة</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العربية</w:t>
      </w:r>
      <w:r w:rsidR="006F7847">
        <w:rPr>
          <w:rFonts w:ascii="Simplified Arabic" w:hAnsi="AGA Arabesque" w:cs="Traditional Arabic" w:hint="cs"/>
          <w:sz w:val="36"/>
          <w:szCs w:val="36"/>
          <w:rtl/>
        </w:rPr>
        <w:t>،</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وقوله</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تعال</w:t>
      </w:r>
      <w:r w:rsidRPr="00A2732A">
        <w:rPr>
          <w:rFonts w:ascii="Simplified Arabic" w:hAnsi="AGA Arabesque" w:cs="Traditional Arabic" w:hint="cs"/>
          <w:sz w:val="36"/>
          <w:szCs w:val="36"/>
          <w:rtl/>
        </w:rPr>
        <w:t>ى</w:t>
      </w:r>
      <w:r w:rsidR="006F7847">
        <w:rPr>
          <w:rFonts w:ascii="Simplified Arabic" w:hAnsi="AGA Arabesque" w:cs="Traditional Arabic" w:hint="cs"/>
          <w:sz w:val="36"/>
          <w:szCs w:val="36"/>
          <w:rtl/>
        </w:rPr>
        <w:t>:</w:t>
      </w:r>
      <w:r w:rsidRPr="00A2732A">
        <w:rPr>
          <w:rFonts w:ascii="Simplified Arabic" w:hAnsi="AGA Arabesque" w:cs="Traditional Arabic" w:hint="cs"/>
          <w:sz w:val="36"/>
          <w:szCs w:val="36"/>
          <w:rtl/>
        </w:rPr>
        <w:t xml:space="preserve"> </w:t>
      </w:r>
      <w:r w:rsidR="006F7847">
        <w:rPr>
          <w:rFonts w:ascii="QCF_BSML" w:hAnsi="QCF_BSML" w:cs="QCF_BSML"/>
          <w:color w:val="000000"/>
          <w:sz w:val="32"/>
          <w:szCs w:val="32"/>
          <w:rtl/>
        </w:rPr>
        <w:t>ﮋ</w:t>
      </w:r>
      <w:r w:rsidR="006F7847">
        <w:rPr>
          <w:rFonts w:ascii="QCF_BSML" w:hAnsi="QCF_BSML" w:cs="QCF_BSML"/>
          <w:color w:val="000000"/>
          <w:sz w:val="2"/>
          <w:szCs w:val="2"/>
          <w:rtl/>
        </w:rPr>
        <w:t xml:space="preserve"> </w:t>
      </w:r>
      <w:r w:rsidR="006F7847">
        <w:rPr>
          <w:rFonts w:ascii="QCF_P168" w:hAnsi="QCF_P168" w:cs="QCF_P168"/>
          <w:b/>
          <w:bCs/>
          <w:color w:val="000000"/>
          <w:sz w:val="32"/>
          <w:szCs w:val="32"/>
          <w:rtl/>
        </w:rPr>
        <w:t>ﭠ</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ﭡ</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ﭢ</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ﭣ</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ﭤ</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ﭥ</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ﭦ</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ﭧ</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ﭨ</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ﭩ</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ﭪ</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ﭫ</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ﭬ</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ﭭ</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ﭮ</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ﭯ</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ﭰ</w:t>
      </w:r>
      <w:r w:rsidR="006F7847">
        <w:rPr>
          <w:rFonts w:ascii="QCF_P168" w:hAnsi="QCF_P168" w:cs="QCF_P168"/>
          <w:b/>
          <w:bCs/>
          <w:color w:val="0000A5"/>
          <w:sz w:val="32"/>
          <w:szCs w:val="32"/>
          <w:rtl/>
        </w:rPr>
        <w:t>ﭱ</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ﭲ</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ﭳ</w:t>
      </w:r>
      <w:r w:rsidR="006F7847">
        <w:rPr>
          <w:rFonts w:ascii="QCF_P168" w:hAnsi="QCF_P168" w:cs="QCF_P168"/>
          <w:b/>
          <w:bCs/>
          <w:color w:val="000000"/>
          <w:sz w:val="2"/>
          <w:szCs w:val="2"/>
          <w:rtl/>
        </w:rPr>
        <w:t xml:space="preserve">  </w:t>
      </w:r>
      <w:r w:rsidR="006F7847">
        <w:rPr>
          <w:rFonts w:ascii="QCF_P168" w:hAnsi="QCF_P168" w:cs="QCF_P168"/>
          <w:b/>
          <w:bCs/>
          <w:color w:val="000000"/>
          <w:sz w:val="32"/>
          <w:szCs w:val="32"/>
          <w:rtl/>
        </w:rPr>
        <w:t>ﭴ</w:t>
      </w:r>
      <w:r w:rsidR="006F7847">
        <w:rPr>
          <w:rFonts w:ascii="QCF_P168" w:hAnsi="QCF_P168" w:cs="QCF_P168"/>
          <w:b/>
          <w:bCs/>
          <w:color w:val="000000"/>
          <w:sz w:val="2"/>
          <w:szCs w:val="2"/>
          <w:rtl/>
        </w:rPr>
        <w:t xml:space="preserve"> </w:t>
      </w:r>
      <w:r w:rsidR="006F7847">
        <w:rPr>
          <w:rFonts w:ascii="QCF_BSML" w:hAnsi="QCF_BSML" w:cs="QCF_BSML"/>
          <w:color w:val="000000"/>
          <w:sz w:val="32"/>
          <w:szCs w:val="32"/>
          <w:rtl/>
        </w:rPr>
        <w:t>ﮊ</w:t>
      </w:r>
      <w:r w:rsidR="006F7847">
        <w:rPr>
          <w:rFonts w:ascii="Arial" w:hAnsi="Arial" w:cs="Arial"/>
          <w:color w:val="000000"/>
          <w:sz w:val="2"/>
          <w:szCs w:val="2"/>
        </w:rPr>
        <w:t xml:space="preserve"> </w:t>
      </w:r>
      <w:r>
        <w:rPr>
          <w:rFonts w:ascii="Simplified Arabic" w:hAnsi="AGA Arabesque"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1"/>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hAnsi="AGA Arabesque" w:cs="Traditional Arabic" w:hint="eastAsia"/>
          <w:sz w:val="36"/>
          <w:szCs w:val="36"/>
          <w:rtl/>
        </w:rPr>
        <w:t>معناها</w:t>
      </w:r>
      <w:r w:rsidR="00263166">
        <w:rPr>
          <w:rFonts w:ascii="Simplified Arabic" w:hAnsi="AGA Arabesque" w:cs="Traditional Arabic" w:hint="cs"/>
          <w:sz w:val="36"/>
          <w:szCs w:val="36"/>
          <w:rtl/>
        </w:rPr>
        <w:t>:</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كل</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شيء</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من</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أصول</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الدين</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وأسسه</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التي</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يُبنى</w:t>
      </w:r>
      <w:r w:rsidRPr="00A2732A">
        <w:rPr>
          <w:rFonts w:ascii="Simplified Arabic" w:hAnsi="AGA Arabesque" w:cs="Traditional Arabic" w:hint="cs"/>
          <w:sz w:val="36"/>
          <w:szCs w:val="36"/>
          <w:rtl/>
        </w:rPr>
        <w:t xml:space="preserve"> </w:t>
      </w:r>
      <w:r w:rsidRPr="00A2732A">
        <w:rPr>
          <w:rFonts w:ascii="Simplified Arabic" w:hAnsi="AGA Arabesque" w:cs="Traditional Arabic" w:hint="eastAsia"/>
          <w:sz w:val="36"/>
          <w:szCs w:val="36"/>
          <w:rtl/>
        </w:rPr>
        <w:t>عليها</w:t>
      </w:r>
      <w:r w:rsidRPr="00A2732A">
        <w:rPr>
          <w:rFonts w:ascii="Simplified Arabic" w:hAnsi="AGA Arabesque" w:cs="Traditional Arabic"/>
          <w:sz w:val="36"/>
          <w:szCs w:val="36"/>
        </w:rPr>
        <w:t xml:space="preserve"> </w:t>
      </w:r>
      <w:r w:rsidR="007F6314">
        <w:rPr>
          <w:rFonts w:ascii="Simplified Arabic" w:hAnsi="AGA Arabesque" w:cs="Traditional Arabic"/>
          <w:sz w:val="36"/>
          <w:szCs w:val="36"/>
          <w:rtl/>
        </w:rPr>
        <w:t>،</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والوصايا</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العشر</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هي</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كذلك</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ففيها</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تفصيل</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جميع</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أصول</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الدين</w:t>
      </w:r>
      <w:r w:rsidRPr="00A2732A">
        <w:rPr>
          <w:rFonts w:ascii="Simplified Arabic" w:hAnsi="AGA Arabesque" w:cs="Traditional Arabic"/>
          <w:sz w:val="36"/>
          <w:szCs w:val="36"/>
        </w:rPr>
        <w:t xml:space="preserve"> </w:t>
      </w:r>
      <w:r w:rsidRPr="00A2732A">
        <w:rPr>
          <w:rFonts w:ascii="Simplified Arabic" w:hAnsi="AGA Arabesque" w:cs="Traditional Arabic" w:hint="eastAsia"/>
          <w:sz w:val="36"/>
          <w:szCs w:val="36"/>
          <w:rtl/>
        </w:rPr>
        <w:t>الموسوي</w:t>
      </w:r>
      <w:r>
        <w:rPr>
          <w:rFonts w:ascii="Simplified Arabic" w:hAnsi="AGA Arabesque"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2"/>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00914C38">
        <w:rPr>
          <w:rFonts w:ascii="Lotus Linotype" w:hAnsi="Lotus Linotype" w:cs="Traditional Arabic" w:hint="cs"/>
          <w:sz w:val="32"/>
          <w:szCs w:val="32"/>
          <w:rtl/>
        </w:rPr>
        <w:t>.</w:t>
      </w:r>
      <w:r w:rsidRPr="00E16A2B">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r w:rsidRPr="00263166">
        <w:rPr>
          <w:rFonts w:cs="Traditional Arabic" w:hint="cs"/>
          <w:b/>
          <w:bCs/>
          <w:sz w:val="36"/>
          <w:szCs w:val="36"/>
          <w:rtl/>
        </w:rPr>
        <w:t xml:space="preserve">ثانيا </w:t>
      </w:r>
      <w:r w:rsidRPr="00A2732A">
        <w:rPr>
          <w:rFonts w:cs="Traditional Arabic" w:hint="cs"/>
          <w:sz w:val="36"/>
          <w:szCs w:val="36"/>
          <w:rtl/>
        </w:rPr>
        <w:t>: نسب</w:t>
      </w:r>
      <w:r w:rsidR="00263166">
        <w:rPr>
          <w:rFonts w:cs="Traditional Arabic" w:hint="cs"/>
          <w:sz w:val="36"/>
          <w:szCs w:val="36"/>
          <w:rtl/>
        </w:rPr>
        <w:t>ة كتابتها إلى موسى عليه السلام,</w:t>
      </w:r>
      <w:r w:rsidRPr="00A2732A">
        <w:rPr>
          <w:rFonts w:cs="Traditional Arabic" w:hint="cs"/>
          <w:sz w:val="36"/>
          <w:szCs w:val="36"/>
          <w:rtl/>
        </w:rPr>
        <w:t xml:space="preserve"> ويدل عليه ماجاء في سفر التثنية</w:t>
      </w:r>
      <w:r w:rsidR="00263166">
        <w:rPr>
          <w:rFonts w:cs="Traditional Arabic" w:hint="cs"/>
          <w:sz w:val="36"/>
          <w:szCs w:val="36"/>
          <w:rtl/>
        </w:rPr>
        <w:t>:</w:t>
      </w:r>
      <w:r w:rsidRPr="00A2732A">
        <w:rPr>
          <w:rFonts w:cs="Traditional Arabic" w:hint="cs"/>
          <w:sz w:val="36"/>
          <w:szCs w:val="36"/>
          <w:rtl/>
        </w:rPr>
        <w:t xml:space="preserve"> (فعندما كمل موسى كتابة كلمات هذه التوراة في كتاب إلى تمامها أمر موسى اللاويين حاملي تابوت عهد الرب قائلا خذوا كتاب التوراة هذا وضعوه بجانب تابوت عهد الرب إلهكم ليكون هناك شاهدا عليكم  ..)</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3"/>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وهذا النص معارض بما ورد في بعض نصوص التوراة</w:t>
      </w:r>
      <w:r w:rsidR="00263166">
        <w:rPr>
          <w:rFonts w:cs="Traditional Arabic" w:hint="cs"/>
          <w:sz w:val="36"/>
          <w:szCs w:val="36"/>
          <w:rtl/>
        </w:rPr>
        <w:t>,</w:t>
      </w:r>
      <w:r w:rsidRPr="00A2732A">
        <w:rPr>
          <w:rFonts w:cs="Traditional Arabic" w:hint="cs"/>
          <w:sz w:val="36"/>
          <w:szCs w:val="36"/>
          <w:rtl/>
        </w:rPr>
        <w:t xml:space="preserve"> التي تدل على  أن كاتبها شخص آخر غير موسى عليه السلام</w:t>
      </w:r>
      <w:r w:rsidR="00263166">
        <w:rPr>
          <w:rFonts w:cs="Traditional Arabic" w:hint="cs"/>
          <w:sz w:val="36"/>
          <w:szCs w:val="36"/>
          <w:rtl/>
        </w:rPr>
        <w:t>,</w:t>
      </w:r>
      <w:r w:rsidRPr="00A2732A">
        <w:rPr>
          <w:rFonts w:cs="Traditional Arabic" w:hint="cs"/>
          <w:sz w:val="36"/>
          <w:szCs w:val="36"/>
          <w:rtl/>
        </w:rPr>
        <w:t xml:space="preserve"> وذلك لأنه قد جاء فيها ذكر بعض الأمور التي تدل على ذلك</w:t>
      </w:r>
      <w:r w:rsidR="00263166">
        <w:rPr>
          <w:rFonts w:cs="Traditional Arabic" w:hint="cs"/>
          <w:sz w:val="36"/>
          <w:szCs w:val="36"/>
          <w:rtl/>
        </w:rPr>
        <w:t>,</w:t>
      </w:r>
      <w:r w:rsidRPr="00A2732A">
        <w:rPr>
          <w:rFonts w:cs="Traditional Arabic" w:hint="cs"/>
          <w:sz w:val="36"/>
          <w:szCs w:val="36"/>
          <w:rtl/>
        </w:rPr>
        <w:t xml:space="preserve"> كذكر وفات عليه السلام</w:t>
      </w:r>
      <w:r w:rsidR="00263166">
        <w:rPr>
          <w:rFonts w:cs="Traditional Arabic" w:hint="cs"/>
          <w:sz w:val="36"/>
          <w:szCs w:val="36"/>
          <w:rtl/>
        </w:rPr>
        <w:t>, ففي سفر التثنية:</w:t>
      </w:r>
      <w:r w:rsidRPr="00A2732A">
        <w:rPr>
          <w:rFonts w:cs="Traditional Arabic" w:hint="cs"/>
          <w:sz w:val="36"/>
          <w:szCs w:val="36"/>
          <w:rtl/>
        </w:rPr>
        <w:t>(فمات موسى عبد الرب هناك في أرض موآب بموجب كلمة الرب فدفنه في واد بأرض موآب قبالة بيت فعور ولم يعلم إنسان بقبره إلى اليوم ...ولم يقم بعد نبي في إسرائيل مثل موسى الذي عرفه الرب وجها لوجه)</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4"/>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914C38">
      <w:pPr>
        <w:spacing w:before="120" w:line="520" w:lineRule="exact"/>
        <w:ind w:firstLine="567"/>
        <w:jc w:val="both"/>
        <w:rPr>
          <w:rFonts w:cs="Traditional Arabic"/>
          <w:sz w:val="36"/>
          <w:szCs w:val="36"/>
          <w:rtl/>
        </w:rPr>
      </w:pPr>
      <w:r w:rsidRPr="00A2732A">
        <w:rPr>
          <w:rFonts w:cs="Traditional Arabic" w:hint="cs"/>
          <w:sz w:val="36"/>
          <w:szCs w:val="36"/>
          <w:rtl/>
        </w:rPr>
        <w:lastRenderedPageBreak/>
        <w:t>فتبين من هذا النص أنه من غير المعقول أن تنسب كتابتها إلى موسى عليه السلام لما فيها من ذكر وفاته ودفنه ومكان وفاته</w:t>
      </w:r>
      <w:r w:rsidR="00263166">
        <w:rPr>
          <w:rFonts w:cs="Traditional Arabic" w:hint="cs"/>
          <w:sz w:val="36"/>
          <w:szCs w:val="36"/>
          <w:rtl/>
        </w:rPr>
        <w:t>,</w:t>
      </w:r>
      <w:r w:rsidRPr="00A2732A">
        <w:rPr>
          <w:rFonts w:cs="Traditional Arabic" w:hint="cs"/>
          <w:sz w:val="36"/>
          <w:szCs w:val="36"/>
          <w:rtl/>
        </w:rPr>
        <w:t xml:space="preserve"> إضافة إلى قوله ولم يعلم إنسان بقبره</w:t>
      </w:r>
      <w:r w:rsidR="00263166">
        <w:rPr>
          <w:rFonts w:cs="Traditional Arabic" w:hint="cs"/>
          <w:sz w:val="36"/>
          <w:szCs w:val="36"/>
          <w:rtl/>
        </w:rPr>
        <w:t>,</w:t>
      </w:r>
      <w:r w:rsidRPr="00A2732A">
        <w:rPr>
          <w:rFonts w:cs="Traditional Arabic" w:hint="cs"/>
          <w:sz w:val="36"/>
          <w:szCs w:val="36"/>
          <w:rtl/>
        </w:rPr>
        <w:t xml:space="preserve"> فهذا يشير إلى أن ذلك المكتوب متأخر عن وفاته بفترة ليست قصيرة</w:t>
      </w:r>
      <w:r w:rsidR="00263166">
        <w:rPr>
          <w:rFonts w:cs="Traditional Arabic" w:hint="cs"/>
          <w:sz w:val="36"/>
          <w:szCs w:val="36"/>
          <w:rtl/>
        </w:rPr>
        <w:t>,</w:t>
      </w:r>
      <w:r w:rsidRPr="00A2732A">
        <w:rPr>
          <w:rFonts w:cs="Traditional Arabic" w:hint="cs"/>
          <w:sz w:val="36"/>
          <w:szCs w:val="36"/>
          <w:rtl/>
        </w:rPr>
        <w:t xml:space="preserve"> إذ لو كانت </w:t>
      </w:r>
      <w:r w:rsidR="00263166">
        <w:rPr>
          <w:rFonts w:cs="Traditional Arabic" w:hint="cs"/>
          <w:sz w:val="36"/>
          <w:szCs w:val="36"/>
          <w:rtl/>
        </w:rPr>
        <w:t xml:space="preserve">خلاف </w:t>
      </w:r>
      <w:r w:rsidRPr="00A2732A">
        <w:rPr>
          <w:rFonts w:cs="Traditional Arabic" w:hint="cs"/>
          <w:sz w:val="36"/>
          <w:szCs w:val="36"/>
          <w:rtl/>
        </w:rPr>
        <w:t>ذلك لما نسي قبره</w:t>
      </w:r>
      <w:r w:rsidR="00263166">
        <w:rPr>
          <w:rFonts w:cs="Traditional Arabic" w:hint="cs"/>
          <w:sz w:val="36"/>
          <w:szCs w:val="36"/>
          <w:rtl/>
        </w:rPr>
        <w:t>,</w:t>
      </w:r>
      <w:r w:rsidRPr="00A2732A">
        <w:rPr>
          <w:rFonts w:cs="Traditional Arabic" w:hint="cs"/>
          <w:sz w:val="36"/>
          <w:szCs w:val="36"/>
          <w:rtl/>
        </w:rPr>
        <w:t xml:space="preserve"> ويؤيد ذلك قوله (إلى اليوم)</w:t>
      </w:r>
      <w:r w:rsidR="00914C38">
        <w:rPr>
          <w:rFonts w:cs="Traditional Arabic" w:hint="cs"/>
          <w:sz w:val="36"/>
          <w:szCs w:val="36"/>
          <w:rtl/>
        </w:rPr>
        <w:t>.</w:t>
      </w:r>
    </w:p>
    <w:p w:rsidR="00166D1F" w:rsidRPr="00A2732A" w:rsidRDefault="00166D1F" w:rsidP="007F6314">
      <w:pPr>
        <w:spacing w:before="120" w:line="520" w:lineRule="exact"/>
        <w:ind w:firstLine="567"/>
        <w:jc w:val="both"/>
        <w:rPr>
          <w:rFonts w:cs="Traditional Arabic"/>
          <w:sz w:val="36"/>
          <w:szCs w:val="36"/>
          <w:rtl/>
        </w:rPr>
      </w:pPr>
      <w:r w:rsidRPr="00A2732A">
        <w:rPr>
          <w:rFonts w:cs="Traditional Arabic" w:hint="cs"/>
          <w:sz w:val="36"/>
          <w:szCs w:val="36"/>
          <w:rtl/>
        </w:rPr>
        <w:t>وفي ذلك</w:t>
      </w:r>
      <w:r w:rsidR="00263166">
        <w:rPr>
          <w:rFonts w:cs="Traditional Arabic" w:hint="cs"/>
          <w:sz w:val="36"/>
          <w:szCs w:val="36"/>
          <w:rtl/>
        </w:rPr>
        <w:t>,</w:t>
      </w:r>
      <w:r w:rsidRPr="00A2732A">
        <w:rPr>
          <w:rFonts w:cs="Traditional Arabic" w:hint="cs"/>
          <w:sz w:val="36"/>
          <w:szCs w:val="36"/>
          <w:rtl/>
        </w:rPr>
        <w:t xml:space="preserve"> يقول الشيخ رشيد في ذكره للأمور التي تدل على أن كاتبها غير موسى عليه السلام</w:t>
      </w:r>
      <w:r w:rsidR="00263166">
        <w:rPr>
          <w:rFonts w:cs="Traditional Arabic" w:hint="cs"/>
          <w:sz w:val="36"/>
          <w:szCs w:val="36"/>
          <w:rtl/>
        </w:rPr>
        <w:t>:</w:t>
      </w:r>
      <w:r w:rsidRPr="00A2732A">
        <w:rPr>
          <w:rFonts w:cs="Traditional Arabic" w:hint="cs"/>
          <w:sz w:val="36"/>
          <w:szCs w:val="36"/>
          <w:rtl/>
        </w:rPr>
        <w:t xml:space="preserve"> (ومنه خبر موت موسى وكونه لم يقم في بني إسرائيل نبي مثله بعد أي إلى وقت الكتابة فهاذان الخبران عن كتابة موسى للتوراة وعن موته معدودان عندهم من التوراة وما هما في الحقيقة من الشريعة المنزلة على موسى التي كتبها ووضعها بجانب التابوت بل كتبا كغيرهما بعده)</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5"/>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914C38">
      <w:pPr>
        <w:autoSpaceDE w:val="0"/>
        <w:autoSpaceDN w:val="0"/>
        <w:adjustRightInd w:val="0"/>
        <w:spacing w:before="120" w:line="520" w:lineRule="exact"/>
        <w:ind w:firstLine="567"/>
        <w:jc w:val="both"/>
        <w:rPr>
          <w:rFonts w:cs="Traditional Arabic"/>
          <w:sz w:val="36"/>
          <w:szCs w:val="36"/>
          <w:rtl/>
        </w:rPr>
      </w:pPr>
      <w:r w:rsidRPr="00914C38">
        <w:rPr>
          <w:rFonts w:cs="Traditional Arabic" w:hint="cs"/>
          <w:spacing w:val="4"/>
          <w:sz w:val="36"/>
          <w:szCs w:val="36"/>
          <w:rtl/>
        </w:rPr>
        <w:t>ومما يدل على أن كتابتها كان بعد موسى عليه السلام بزمن طويل</w:t>
      </w:r>
      <w:r w:rsidR="00263166">
        <w:rPr>
          <w:rFonts w:cs="Traditional Arabic" w:hint="cs"/>
          <w:spacing w:val="4"/>
          <w:sz w:val="36"/>
          <w:szCs w:val="36"/>
          <w:rtl/>
        </w:rPr>
        <w:t>,</w:t>
      </w:r>
      <w:r w:rsidRPr="00914C38">
        <w:rPr>
          <w:rFonts w:cs="Traditional Arabic" w:hint="cs"/>
          <w:spacing w:val="4"/>
          <w:sz w:val="36"/>
          <w:szCs w:val="36"/>
          <w:rtl/>
        </w:rPr>
        <w:t xml:space="preserve"> هو ورود بعض الألفاظ التي تدل</w:t>
      </w:r>
      <w:r w:rsidRPr="00914C38">
        <w:rPr>
          <w:rFonts w:ascii="Simplified Arabic" w:cs="Traditional Arabic"/>
          <w:spacing w:val="4"/>
          <w:sz w:val="36"/>
          <w:szCs w:val="36"/>
          <w:rtl/>
        </w:rPr>
        <w:t xml:space="preserve"> </w:t>
      </w:r>
      <w:r w:rsidRPr="00914C38">
        <w:rPr>
          <w:rFonts w:ascii="Simplified Arabic" w:cs="Traditional Arabic" w:hint="cs"/>
          <w:spacing w:val="4"/>
          <w:sz w:val="36"/>
          <w:szCs w:val="36"/>
          <w:rtl/>
        </w:rPr>
        <w:t>على تأخر كتابتها عن زمن موسى عليه السلام بمدة طويلة</w:t>
      </w:r>
      <w:r w:rsidR="00263166">
        <w:rPr>
          <w:rFonts w:ascii="Simplified Arabic" w:cs="Traditional Arabic" w:hint="cs"/>
          <w:spacing w:val="4"/>
          <w:sz w:val="36"/>
          <w:szCs w:val="36"/>
          <w:rtl/>
        </w:rPr>
        <w:t>,</w:t>
      </w:r>
      <w:r w:rsidRPr="00914C38">
        <w:rPr>
          <w:rFonts w:ascii="Simplified Arabic" w:cs="Traditional Arabic" w:hint="cs"/>
          <w:spacing w:val="4"/>
          <w:sz w:val="36"/>
          <w:szCs w:val="36"/>
          <w:rtl/>
        </w:rPr>
        <w:t xml:space="preserve"> كما نشر الشيخ رشيد رضا في مجلته مقالا للدكتور صدقي قال فيه : (</w:t>
      </w:r>
      <w:r w:rsidRPr="00914C38">
        <w:rPr>
          <w:rFonts w:ascii="Simplified Arabic" w:cs="Traditional Arabic"/>
          <w:spacing w:val="4"/>
          <w:sz w:val="36"/>
          <w:szCs w:val="36"/>
          <w:rtl/>
        </w:rPr>
        <w:t xml:space="preserve"> </w:t>
      </w:r>
      <w:r w:rsidRPr="00914C38">
        <w:rPr>
          <w:rFonts w:ascii="Simplified Arabic" w:cs="Traditional Arabic" w:hint="eastAsia"/>
          <w:spacing w:val="4"/>
          <w:sz w:val="36"/>
          <w:szCs w:val="36"/>
          <w:rtl/>
        </w:rPr>
        <w:t>وقد</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استدل</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كثير</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من</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العلماء</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بوجود</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بعض</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عبارات</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من</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حوادث</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متأخرة</w:t>
      </w:r>
      <w:r w:rsidRPr="00914C38">
        <w:rPr>
          <w:rFonts w:ascii="Simplified Arabic" w:cs="Traditional Arabic"/>
          <w:spacing w:val="4"/>
          <w:sz w:val="36"/>
          <w:szCs w:val="36"/>
        </w:rPr>
        <w:t xml:space="preserve"> </w:t>
      </w:r>
      <w:r w:rsidR="007F6314" w:rsidRPr="00914C38">
        <w:rPr>
          <w:rFonts w:ascii="Simplified Arabic" w:cs="Traditional Arabic"/>
          <w:spacing w:val="4"/>
          <w:sz w:val="36"/>
          <w:szCs w:val="36"/>
          <w:rtl/>
        </w:rPr>
        <w:t>،</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ومن</w:t>
      </w:r>
      <w:r w:rsidRPr="00914C38">
        <w:rPr>
          <w:rFonts w:ascii="Simplified Arabic" w:cs="Traditional Arabic" w:hint="cs"/>
          <w:spacing w:val="4"/>
          <w:sz w:val="36"/>
          <w:szCs w:val="36"/>
          <w:rtl/>
        </w:rPr>
        <w:t xml:space="preserve"> </w:t>
      </w:r>
      <w:r w:rsidRPr="00914C38">
        <w:rPr>
          <w:rFonts w:ascii="Simplified Arabic" w:cs="Traditional Arabic" w:hint="eastAsia"/>
          <w:spacing w:val="4"/>
          <w:sz w:val="36"/>
          <w:szCs w:val="36"/>
          <w:rtl/>
        </w:rPr>
        <w:t>وجود</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بعض</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أسماء</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لم</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تكن</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معروفة</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في</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زمن</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موسى</w:t>
      </w:r>
      <w:r w:rsidRPr="00914C38">
        <w:rPr>
          <w:rFonts w:ascii="Simplified Arabic" w:cs="Traditional Arabic"/>
          <w:spacing w:val="4"/>
          <w:sz w:val="36"/>
          <w:szCs w:val="36"/>
        </w:rPr>
        <w:t xml:space="preserve"> </w:t>
      </w:r>
      <w:r w:rsidR="007F6314" w:rsidRPr="00914C38">
        <w:rPr>
          <w:rFonts w:ascii="Simplified Arabic" w:cs="Traditional Arabic"/>
          <w:spacing w:val="4"/>
          <w:sz w:val="36"/>
          <w:szCs w:val="36"/>
          <w:rtl/>
        </w:rPr>
        <w:t>،</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بل</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حدثت</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بعده</w:t>
      </w:r>
      <w:r w:rsidRPr="00914C38">
        <w:rPr>
          <w:rFonts w:ascii="Simplified Arabic" w:cs="Traditional Arabic"/>
          <w:spacing w:val="4"/>
          <w:sz w:val="36"/>
          <w:szCs w:val="36"/>
        </w:rPr>
        <w:t xml:space="preserve"> </w:t>
      </w:r>
      <w:r w:rsidR="007F6314" w:rsidRPr="00914C38">
        <w:rPr>
          <w:rFonts w:ascii="Simplified Arabic" w:cs="Traditional Arabic"/>
          <w:spacing w:val="4"/>
          <w:sz w:val="36"/>
          <w:szCs w:val="36"/>
          <w:rtl/>
        </w:rPr>
        <w:t>،</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أنه</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عليه</w:t>
      </w:r>
      <w:r w:rsidRPr="00914C38">
        <w:rPr>
          <w:rFonts w:ascii="Simplified Arabic" w:cs="Traditional Arabic" w:hint="cs"/>
          <w:spacing w:val="4"/>
          <w:sz w:val="36"/>
          <w:szCs w:val="36"/>
          <w:rtl/>
        </w:rPr>
        <w:t xml:space="preserve"> </w:t>
      </w:r>
      <w:r w:rsidRPr="00914C38">
        <w:rPr>
          <w:rFonts w:ascii="Simplified Arabic" w:cs="Traditional Arabic" w:hint="eastAsia"/>
          <w:spacing w:val="4"/>
          <w:sz w:val="36"/>
          <w:szCs w:val="36"/>
          <w:rtl/>
        </w:rPr>
        <w:t>السلام</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لم</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يكتب</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كل</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هذه</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الأسفار</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المنسوبة</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إليه</w:t>
      </w:r>
      <w:r w:rsidRPr="00914C38">
        <w:rPr>
          <w:rFonts w:ascii="Simplified Arabic" w:cs="Traditional Arabic"/>
          <w:spacing w:val="4"/>
          <w:sz w:val="36"/>
          <w:szCs w:val="36"/>
        </w:rPr>
        <w:t xml:space="preserve"> ( </w:t>
      </w:r>
      <w:r w:rsidRPr="00914C38">
        <w:rPr>
          <w:rFonts w:ascii="Simplified Arabic" w:cs="Traditional Arabic" w:hint="cs"/>
          <w:spacing w:val="4"/>
          <w:sz w:val="36"/>
          <w:szCs w:val="36"/>
          <w:rtl/>
        </w:rPr>
        <w:t xml:space="preserve">ثم قال ( </w:t>
      </w:r>
      <w:r w:rsidRPr="00914C38">
        <w:rPr>
          <w:rFonts w:ascii="Simplified Arabic" w:cs="Traditional Arabic" w:hint="eastAsia"/>
          <w:spacing w:val="4"/>
          <w:sz w:val="36"/>
          <w:szCs w:val="36"/>
          <w:rtl/>
        </w:rPr>
        <w:t>قال</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الدكتور</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بوست</w:t>
      </w:r>
      <w:r w:rsidRPr="00914C38">
        <w:rPr>
          <w:rFonts w:ascii="Simplified Arabic" w:cs="Traditional Arabic" w:hint="cs"/>
          <w:spacing w:val="4"/>
          <w:sz w:val="36"/>
          <w:szCs w:val="36"/>
          <w:rtl/>
        </w:rPr>
        <w:t xml:space="preserve"> </w:t>
      </w:r>
      <w:r w:rsidRPr="00914C38">
        <w:rPr>
          <w:rFonts w:ascii="Lotus Linotype" w:hAnsi="Lotus Linotype" w:cs="Traditional Arabic"/>
          <w:spacing w:val="4"/>
          <w:sz w:val="36"/>
          <w:szCs w:val="36"/>
          <w:vertAlign w:val="superscript"/>
          <w:rtl/>
        </w:rPr>
        <w:t>(</w:t>
      </w:r>
      <w:r w:rsidRPr="00914C38">
        <w:rPr>
          <w:rStyle w:val="a4"/>
          <w:rFonts w:ascii="Lotus Linotype" w:hAnsi="Lotus Linotype" w:cs="Traditional Arabic"/>
          <w:spacing w:val="4"/>
          <w:sz w:val="36"/>
          <w:szCs w:val="36"/>
          <w:rtl/>
        </w:rPr>
        <w:footnoteReference w:id="66"/>
      </w:r>
      <w:r w:rsidRPr="00914C38">
        <w:rPr>
          <w:rFonts w:ascii="Lotus Linotype" w:hAnsi="Lotus Linotype" w:cs="Traditional Arabic"/>
          <w:spacing w:val="4"/>
          <w:sz w:val="36"/>
          <w:szCs w:val="36"/>
          <w:vertAlign w:val="superscript"/>
          <w:rtl/>
        </w:rPr>
        <w:t>)</w:t>
      </w:r>
      <w:r w:rsidRPr="00914C38">
        <w:rPr>
          <w:rFonts w:ascii="Lotus Linotype" w:hAnsi="Lotus Linotype" w:cs="Traditional Arabic" w:hint="cs"/>
          <w:spacing w:val="4"/>
          <w:sz w:val="32"/>
          <w:szCs w:val="32"/>
          <w:rtl/>
        </w:rPr>
        <w:t xml:space="preserve"> </w:t>
      </w:r>
      <w:r w:rsidRPr="00914C38">
        <w:rPr>
          <w:rFonts w:ascii="Simplified Arabic" w:cs="Traditional Arabic" w:hint="eastAsia"/>
          <w:spacing w:val="4"/>
          <w:sz w:val="36"/>
          <w:szCs w:val="36"/>
          <w:rtl/>
        </w:rPr>
        <w:t>في</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قاموسه</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صفحة</w:t>
      </w:r>
      <w:r w:rsidR="007F6314" w:rsidRPr="00914C38">
        <w:rPr>
          <w:rFonts w:ascii="Simplified Arabic" w:cs="Traditional Arabic" w:hint="cs"/>
          <w:spacing w:val="4"/>
          <w:sz w:val="36"/>
          <w:szCs w:val="36"/>
          <w:rtl/>
        </w:rPr>
        <w:t xml:space="preserve"> 432</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مجلد</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أول</w:t>
      </w:r>
      <w:r w:rsidRPr="00914C38">
        <w:rPr>
          <w:rFonts w:ascii="Simplified Arabic" w:cs="Traditional Arabic"/>
          <w:spacing w:val="4"/>
          <w:sz w:val="36"/>
          <w:szCs w:val="36"/>
        </w:rPr>
        <w:t xml:space="preserve"> : </w:t>
      </w:r>
      <w:r w:rsidRPr="00914C38">
        <w:rPr>
          <w:rFonts w:ascii="Simplified Arabic" w:cs="Traditional Arabic" w:hint="cs"/>
          <w:spacing w:val="4"/>
          <w:sz w:val="36"/>
          <w:szCs w:val="36"/>
          <w:rtl/>
        </w:rPr>
        <w:t>"</w:t>
      </w:r>
      <w:r w:rsidRPr="00914C38">
        <w:rPr>
          <w:rFonts w:ascii="Simplified Arabic" w:cs="Traditional Arabic" w:hint="eastAsia"/>
          <w:spacing w:val="4"/>
          <w:sz w:val="36"/>
          <w:szCs w:val="36"/>
          <w:rtl/>
        </w:rPr>
        <w:t>إنه</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من</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المؤكد</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أن</w:t>
      </w:r>
      <w:r w:rsidRPr="00914C38">
        <w:rPr>
          <w:rFonts w:ascii="Simplified Arabic" w:cs="Traditional Arabic" w:hint="cs"/>
          <w:spacing w:val="4"/>
          <w:sz w:val="36"/>
          <w:szCs w:val="36"/>
          <w:rtl/>
        </w:rPr>
        <w:t xml:space="preserve"> </w:t>
      </w:r>
      <w:r w:rsidRPr="00914C38">
        <w:rPr>
          <w:rFonts w:ascii="Simplified Arabic" w:cs="Traditional Arabic" w:hint="eastAsia"/>
          <w:spacing w:val="4"/>
          <w:sz w:val="36"/>
          <w:szCs w:val="36"/>
          <w:rtl/>
        </w:rPr>
        <w:t>موسى</w:t>
      </w:r>
      <w:r w:rsidR="00914C38"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عليه</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السلام</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لم</w:t>
      </w:r>
      <w:r w:rsidRPr="00914C38">
        <w:rPr>
          <w:rFonts w:ascii="Simplified Arabic" w:cs="Traditional Arabic"/>
          <w:spacing w:val="4"/>
          <w:sz w:val="36"/>
          <w:szCs w:val="36"/>
        </w:rPr>
        <w:t xml:space="preserve"> </w:t>
      </w:r>
      <w:r w:rsidRPr="00914C38">
        <w:rPr>
          <w:rFonts w:ascii="Simplified Arabic" w:cs="Traditional Arabic" w:hint="eastAsia"/>
          <w:spacing w:val="4"/>
          <w:sz w:val="36"/>
          <w:szCs w:val="36"/>
          <w:rtl/>
        </w:rPr>
        <w:t>يكن</w:t>
      </w:r>
      <w:r w:rsidRPr="00914C38">
        <w:rPr>
          <w:rFonts w:ascii="Simplified Arabic" w:cs="Traditional Arabic"/>
          <w:spacing w:val="4"/>
          <w:sz w:val="36"/>
          <w:szCs w:val="36"/>
        </w:rPr>
        <w:t xml:space="preserve"> </w:t>
      </w:r>
      <w:r w:rsidR="00263166">
        <w:rPr>
          <w:rFonts w:ascii="Simplified Arabic" w:cs="Traditional Arabic" w:hint="eastAsia"/>
          <w:spacing w:val="4"/>
          <w:sz w:val="36"/>
          <w:szCs w:val="36"/>
          <w:rtl/>
        </w:rPr>
        <w:t>يعر</w:t>
      </w:r>
      <w:r w:rsidR="00263166">
        <w:rPr>
          <w:rFonts w:ascii="Simplified Arabic" w:cs="Traditional Arabic" w:hint="cs"/>
          <w:spacing w:val="4"/>
          <w:sz w:val="36"/>
          <w:szCs w:val="36"/>
          <w:rtl/>
        </w:rPr>
        <w:t>ف "</w:t>
      </w:r>
      <w:r w:rsidRPr="00914C38">
        <w:rPr>
          <w:rFonts w:ascii="Simplified Arabic" w:cs="Traditional Arabic" w:hint="eastAsia"/>
          <w:spacing w:val="4"/>
          <w:sz w:val="36"/>
          <w:szCs w:val="36"/>
          <w:rtl/>
        </w:rPr>
        <w:t>دان</w:t>
      </w:r>
      <w:r w:rsidR="00263166">
        <w:rPr>
          <w:rFonts w:ascii="Simplified Arabic" w:cs="Traditional Arabic" w:hint="cs"/>
          <w:spacing w:val="4"/>
          <w:sz w:val="36"/>
          <w:szCs w:val="36"/>
          <w:rtl/>
        </w:rPr>
        <w:t>"</w:t>
      </w:r>
      <w:r w:rsidRPr="00914C38">
        <w:rPr>
          <w:rFonts w:ascii="Lotus Linotype" w:hAnsi="Lotus Linotype" w:cs="Traditional Arabic"/>
          <w:spacing w:val="4"/>
          <w:sz w:val="36"/>
          <w:szCs w:val="36"/>
          <w:vertAlign w:val="superscript"/>
          <w:rtl/>
        </w:rPr>
        <w:t>(</w:t>
      </w:r>
      <w:r w:rsidRPr="00914C38">
        <w:rPr>
          <w:rStyle w:val="a4"/>
          <w:rFonts w:ascii="Lotus Linotype" w:hAnsi="Lotus Linotype" w:cs="Traditional Arabic"/>
          <w:spacing w:val="4"/>
          <w:sz w:val="36"/>
          <w:szCs w:val="36"/>
          <w:rtl/>
        </w:rPr>
        <w:footnoteReference w:id="67"/>
      </w:r>
      <w:r w:rsidRPr="00914C38">
        <w:rPr>
          <w:rFonts w:ascii="Lotus Linotype" w:hAnsi="Lotus Linotype" w:cs="Traditional Arabic"/>
          <w:spacing w:val="4"/>
          <w:sz w:val="36"/>
          <w:szCs w:val="36"/>
          <w:vertAlign w:val="superscript"/>
          <w:rtl/>
        </w:rPr>
        <w:t>)</w:t>
      </w:r>
      <w:r w:rsidRPr="00914C38">
        <w:rPr>
          <w:rFonts w:ascii="Lotus Linotype" w:hAnsi="Lotus Linotype" w:cs="Traditional Arabic" w:hint="cs"/>
          <w:spacing w:val="4"/>
          <w:sz w:val="32"/>
          <w:szCs w:val="32"/>
          <w:rtl/>
        </w:rPr>
        <w:t xml:space="preserve">  </w:t>
      </w:r>
      <w:r w:rsidR="00914C38">
        <w:rPr>
          <w:rFonts w:ascii="Simplified Arabic" w:cs="Traditional Arabic"/>
          <w:sz w:val="36"/>
          <w:szCs w:val="36"/>
          <w:rtl/>
        </w:rPr>
        <w:br/>
      </w:r>
      <w:r w:rsidRPr="00A2732A">
        <w:rPr>
          <w:rFonts w:ascii="Simplified Arabic" w:cs="Traditional Arabic" w:hint="eastAsia"/>
          <w:sz w:val="36"/>
          <w:szCs w:val="36"/>
          <w:rtl/>
        </w:rPr>
        <w:lastRenderedPageBreak/>
        <w:t>ولا</w:t>
      </w:r>
      <w:r w:rsidRPr="00A2732A">
        <w:rPr>
          <w:rFonts w:ascii="Simplified Arabic" w:cs="Traditional Arabic"/>
          <w:sz w:val="36"/>
          <w:szCs w:val="36"/>
        </w:rPr>
        <w:t xml:space="preserve"> </w:t>
      </w:r>
      <w:r w:rsidR="00263166">
        <w:rPr>
          <w:rFonts w:ascii="Simplified Arabic" w:cs="Traditional Arabic" w:hint="cs"/>
          <w:sz w:val="36"/>
          <w:szCs w:val="36"/>
          <w:rtl/>
        </w:rPr>
        <w:t>"</w:t>
      </w:r>
      <w:r w:rsidRPr="00A2732A">
        <w:rPr>
          <w:rFonts w:ascii="Simplified Arabic" w:cs="Traditional Arabic" w:hint="eastAsia"/>
          <w:sz w:val="36"/>
          <w:szCs w:val="36"/>
          <w:rtl/>
        </w:rPr>
        <w:t>حبرون</w:t>
      </w:r>
      <w:r w:rsidR="00263166">
        <w:rPr>
          <w:rFonts w:ascii="Simplified Arabic" w:cs="Traditional Arabic" w:hint="cs"/>
          <w:sz w:val="36"/>
          <w:szCs w:val="36"/>
          <w:rtl/>
        </w:rPr>
        <w:t>"</w:t>
      </w:r>
      <w:r>
        <w:rPr>
          <w:rFonts w:ascii="Simplified Arabic"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8"/>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cs="Traditional Arabic" w:hint="eastAsia"/>
          <w:sz w:val="36"/>
          <w:szCs w:val="36"/>
          <w:rtl/>
        </w:rPr>
        <w:t>بهذين</w:t>
      </w:r>
      <w:r w:rsidRPr="00A2732A">
        <w:rPr>
          <w:rFonts w:ascii="Simplified Arabic" w:cs="Traditional Arabic"/>
          <w:sz w:val="36"/>
          <w:szCs w:val="36"/>
        </w:rPr>
        <w:t xml:space="preserve"> </w:t>
      </w:r>
      <w:r w:rsidRPr="00A2732A">
        <w:rPr>
          <w:rFonts w:ascii="Simplified Arabic" w:cs="Traditional Arabic" w:hint="eastAsia"/>
          <w:sz w:val="36"/>
          <w:szCs w:val="36"/>
          <w:rtl/>
        </w:rPr>
        <w:t>الاسمين</w:t>
      </w:r>
      <w:r w:rsidRPr="00A2732A">
        <w:rPr>
          <w:rFonts w:ascii="Simplified Arabic" w:cs="Traditional Arabic" w:hint="cs"/>
          <w:sz w:val="36"/>
          <w:szCs w:val="36"/>
          <w:rtl/>
        </w:rPr>
        <w:t xml:space="preserve"> " </w:t>
      </w:r>
      <w:r w:rsidRPr="00A2732A">
        <w:rPr>
          <w:rFonts w:ascii="Simplified Arabic" w:cs="Traditional Arabic" w:hint="eastAsia"/>
          <w:sz w:val="36"/>
          <w:szCs w:val="36"/>
          <w:rtl/>
        </w:rPr>
        <w:t>فهما</w:t>
      </w:r>
      <w:r w:rsidRPr="00A2732A">
        <w:rPr>
          <w:rFonts w:ascii="Simplified Arabic" w:cs="Traditional Arabic"/>
          <w:sz w:val="36"/>
          <w:szCs w:val="36"/>
        </w:rPr>
        <w:t xml:space="preserve"> </w:t>
      </w:r>
      <w:r w:rsidRPr="00A2732A">
        <w:rPr>
          <w:rFonts w:ascii="Simplified Arabic" w:cs="Traditional Arabic" w:hint="eastAsia"/>
          <w:sz w:val="36"/>
          <w:szCs w:val="36"/>
          <w:rtl/>
        </w:rPr>
        <w:t>من</w:t>
      </w:r>
      <w:r w:rsidRPr="00A2732A">
        <w:rPr>
          <w:rFonts w:ascii="Simplified Arabic" w:cs="Traditional Arabic"/>
          <w:sz w:val="36"/>
          <w:szCs w:val="36"/>
        </w:rPr>
        <w:t xml:space="preserve"> </w:t>
      </w:r>
      <w:r w:rsidRPr="00A2732A">
        <w:rPr>
          <w:rFonts w:ascii="Simplified Arabic" w:cs="Traditional Arabic" w:hint="eastAsia"/>
          <w:sz w:val="36"/>
          <w:szCs w:val="36"/>
          <w:rtl/>
        </w:rPr>
        <w:t>الأسماء</w:t>
      </w:r>
      <w:r w:rsidRPr="00A2732A">
        <w:rPr>
          <w:rFonts w:ascii="Simplified Arabic" w:cs="Traditional Arabic"/>
          <w:sz w:val="36"/>
          <w:szCs w:val="36"/>
        </w:rPr>
        <w:t xml:space="preserve"> </w:t>
      </w:r>
      <w:r w:rsidRPr="00A2732A">
        <w:rPr>
          <w:rFonts w:ascii="Simplified Arabic" w:cs="Traditional Arabic" w:hint="eastAsia"/>
          <w:sz w:val="36"/>
          <w:szCs w:val="36"/>
          <w:rtl/>
        </w:rPr>
        <w:t>التي</w:t>
      </w:r>
      <w:r w:rsidRPr="00A2732A">
        <w:rPr>
          <w:rFonts w:ascii="Simplified Arabic" w:cs="Traditional Arabic"/>
          <w:sz w:val="36"/>
          <w:szCs w:val="36"/>
        </w:rPr>
        <w:t xml:space="preserve"> </w:t>
      </w:r>
      <w:r w:rsidRPr="00A2732A">
        <w:rPr>
          <w:rFonts w:ascii="Simplified Arabic" w:cs="Traditional Arabic" w:hint="eastAsia"/>
          <w:sz w:val="36"/>
          <w:szCs w:val="36"/>
          <w:rtl/>
        </w:rPr>
        <w:t>استجدت</w:t>
      </w:r>
      <w:r w:rsidRPr="00A2732A">
        <w:rPr>
          <w:rFonts w:ascii="Simplified Arabic" w:cs="Traditional Arabic"/>
          <w:sz w:val="36"/>
          <w:szCs w:val="36"/>
        </w:rPr>
        <w:t xml:space="preserve"> </w:t>
      </w:r>
      <w:r w:rsidRPr="00A2732A">
        <w:rPr>
          <w:rFonts w:ascii="Simplified Arabic" w:cs="Traditional Arabic" w:hint="eastAsia"/>
          <w:sz w:val="36"/>
          <w:szCs w:val="36"/>
          <w:rtl/>
        </w:rPr>
        <w:t>بعده</w:t>
      </w:r>
      <w:r w:rsidRPr="00A2732A">
        <w:rPr>
          <w:rFonts w:ascii="Simplified Arabic" w:cs="Traditional Arabic"/>
          <w:sz w:val="36"/>
          <w:szCs w:val="36"/>
        </w:rPr>
        <w:t xml:space="preserve"> </w:t>
      </w:r>
      <w:r w:rsidRPr="00A2732A">
        <w:rPr>
          <w:rFonts w:ascii="Simplified Arabic" w:cs="Traditional Arabic" w:hint="eastAsia"/>
          <w:sz w:val="36"/>
          <w:szCs w:val="36"/>
          <w:rtl/>
        </w:rPr>
        <w:t>ووجودهما</w:t>
      </w:r>
      <w:r w:rsidRPr="00A2732A">
        <w:rPr>
          <w:rFonts w:ascii="Simplified Arabic" w:cs="Traditional Arabic"/>
          <w:sz w:val="36"/>
          <w:szCs w:val="36"/>
        </w:rPr>
        <w:t xml:space="preserve"> </w:t>
      </w:r>
      <w:r w:rsidRPr="00A2732A">
        <w:rPr>
          <w:rFonts w:ascii="Simplified Arabic" w:cs="Traditional Arabic" w:hint="eastAsia"/>
          <w:sz w:val="36"/>
          <w:szCs w:val="36"/>
          <w:rtl/>
        </w:rPr>
        <w:t>في</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هذه</w:t>
      </w:r>
      <w:r w:rsidRPr="00A2732A">
        <w:rPr>
          <w:rFonts w:ascii="Simplified Arabic" w:cs="Traditional Arabic"/>
          <w:sz w:val="36"/>
          <w:szCs w:val="36"/>
        </w:rPr>
        <w:t xml:space="preserve"> </w:t>
      </w:r>
      <w:r w:rsidRPr="00A2732A">
        <w:rPr>
          <w:rFonts w:ascii="Simplified Arabic" w:cs="Traditional Arabic" w:hint="eastAsia"/>
          <w:sz w:val="36"/>
          <w:szCs w:val="36"/>
          <w:rtl/>
        </w:rPr>
        <w:t>الأسفار</w:t>
      </w:r>
      <w:r w:rsidRPr="00A2732A">
        <w:rPr>
          <w:rFonts w:ascii="Simplified Arabic" w:cs="Traditional Arabic"/>
          <w:sz w:val="36"/>
          <w:szCs w:val="36"/>
        </w:rPr>
        <w:t xml:space="preserve"> </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مما</w:t>
      </w:r>
      <w:r w:rsidRPr="00A2732A">
        <w:rPr>
          <w:rFonts w:ascii="Simplified Arabic" w:cs="Traditional Arabic"/>
          <w:sz w:val="36"/>
          <w:szCs w:val="36"/>
        </w:rPr>
        <w:t xml:space="preserve"> </w:t>
      </w:r>
      <w:r w:rsidRPr="00A2732A">
        <w:rPr>
          <w:rFonts w:ascii="Simplified Arabic" w:cs="Traditional Arabic" w:hint="eastAsia"/>
          <w:sz w:val="36"/>
          <w:szCs w:val="36"/>
          <w:rtl/>
        </w:rPr>
        <w:t>يدل</w:t>
      </w:r>
      <w:r w:rsidRPr="00A2732A">
        <w:rPr>
          <w:rFonts w:ascii="Simplified Arabic" w:cs="Traditional Arabic"/>
          <w:sz w:val="36"/>
          <w:szCs w:val="36"/>
        </w:rPr>
        <w:t xml:space="preserve"> </w:t>
      </w:r>
      <w:r w:rsidRPr="00A2732A">
        <w:rPr>
          <w:rFonts w:ascii="Simplified Arabic" w:cs="Traditional Arabic" w:hint="eastAsia"/>
          <w:sz w:val="36"/>
          <w:szCs w:val="36"/>
          <w:rtl/>
        </w:rPr>
        <w:t>على</w:t>
      </w:r>
      <w:r w:rsidRPr="00A2732A">
        <w:rPr>
          <w:rFonts w:ascii="Simplified Arabic" w:cs="Traditional Arabic"/>
          <w:sz w:val="36"/>
          <w:szCs w:val="36"/>
        </w:rPr>
        <w:t xml:space="preserve"> </w:t>
      </w:r>
      <w:r w:rsidRPr="00A2732A">
        <w:rPr>
          <w:rFonts w:ascii="Simplified Arabic" w:cs="Traditional Arabic" w:hint="eastAsia"/>
          <w:sz w:val="36"/>
          <w:szCs w:val="36"/>
          <w:rtl/>
        </w:rPr>
        <w:t>أن</w:t>
      </w:r>
      <w:r w:rsidRPr="00A2732A">
        <w:rPr>
          <w:rFonts w:ascii="Simplified Arabic" w:cs="Traditional Arabic"/>
          <w:sz w:val="36"/>
          <w:szCs w:val="36"/>
        </w:rPr>
        <w:t xml:space="preserve"> </w:t>
      </w:r>
      <w:r w:rsidRPr="00A2732A">
        <w:rPr>
          <w:rFonts w:ascii="Simplified Arabic" w:cs="Traditional Arabic" w:hint="eastAsia"/>
          <w:sz w:val="36"/>
          <w:szCs w:val="36"/>
          <w:rtl/>
        </w:rPr>
        <w:t>واحدًا</w:t>
      </w:r>
      <w:r w:rsidRPr="00A2732A">
        <w:rPr>
          <w:rFonts w:ascii="Simplified Arabic" w:cs="Traditional Arabic"/>
          <w:sz w:val="36"/>
          <w:szCs w:val="36"/>
        </w:rPr>
        <w:t xml:space="preserve"> </w:t>
      </w:r>
      <w:r w:rsidRPr="00A2732A">
        <w:rPr>
          <w:rFonts w:ascii="Simplified Arabic" w:cs="Traditional Arabic" w:hint="eastAsia"/>
          <w:sz w:val="36"/>
          <w:szCs w:val="36"/>
          <w:rtl/>
        </w:rPr>
        <w:t>غيره</w:t>
      </w:r>
      <w:r w:rsidRPr="00A2732A">
        <w:rPr>
          <w:rFonts w:ascii="Simplified Arabic" w:cs="Traditional Arabic"/>
          <w:sz w:val="36"/>
          <w:szCs w:val="36"/>
        </w:rPr>
        <w:t xml:space="preserve"> </w:t>
      </w:r>
      <w:r w:rsidRPr="00A2732A">
        <w:rPr>
          <w:rFonts w:ascii="Simplified Arabic" w:cs="Traditional Arabic" w:hint="eastAsia"/>
          <w:sz w:val="36"/>
          <w:szCs w:val="36"/>
          <w:rtl/>
        </w:rPr>
        <w:t>كتبها</w:t>
      </w:r>
      <w:r w:rsidRPr="00A2732A">
        <w:rPr>
          <w:rFonts w:ascii="Simplified Arabic" w:cs="Traditional Arabic"/>
          <w:sz w:val="36"/>
          <w:szCs w:val="36"/>
        </w:rPr>
        <w:t xml:space="preserve"> </w:t>
      </w:r>
      <w:r w:rsidRPr="00A2732A">
        <w:rPr>
          <w:rFonts w:ascii="Simplified Arabic" w:cs="Traditional Arabic" w:hint="eastAsia"/>
          <w:sz w:val="36"/>
          <w:szCs w:val="36"/>
          <w:rtl/>
        </w:rPr>
        <w:t>بعد</w:t>
      </w:r>
      <w:r w:rsidRPr="00A2732A">
        <w:rPr>
          <w:rFonts w:ascii="Simplified Arabic" w:cs="Traditional Arabic"/>
          <w:sz w:val="36"/>
          <w:szCs w:val="36"/>
        </w:rPr>
        <w:t xml:space="preserve"> </w:t>
      </w:r>
      <w:r w:rsidRPr="00A2732A">
        <w:rPr>
          <w:rFonts w:ascii="Simplified Arabic" w:cs="Traditional Arabic" w:hint="eastAsia"/>
          <w:sz w:val="36"/>
          <w:szCs w:val="36"/>
          <w:rtl/>
        </w:rPr>
        <w:t>وفاته</w:t>
      </w:r>
      <w:r w:rsidRPr="00A2732A">
        <w:rPr>
          <w:rFonts w:ascii="Simplified Arabic" w:cs="Traditional Arabic"/>
          <w:sz w:val="36"/>
          <w:szCs w:val="36"/>
        </w:rPr>
        <w:t xml:space="preserve"> </w:t>
      </w:r>
      <w:r w:rsidRPr="00A2732A">
        <w:rPr>
          <w:rFonts w:ascii="Simplified Arabic" w:cs="Traditional Arabic" w:hint="eastAsia"/>
          <w:sz w:val="36"/>
          <w:szCs w:val="36"/>
          <w:rtl/>
        </w:rPr>
        <w:t>أو</w:t>
      </w:r>
      <w:r w:rsidRPr="00A2732A">
        <w:rPr>
          <w:rFonts w:ascii="Simplified Arabic" w:cs="Traditional Arabic"/>
          <w:sz w:val="36"/>
          <w:szCs w:val="36"/>
        </w:rPr>
        <w:t xml:space="preserve"> </w:t>
      </w:r>
      <w:r w:rsidRPr="00A2732A">
        <w:rPr>
          <w:rFonts w:ascii="Simplified Arabic" w:cs="Traditional Arabic" w:hint="eastAsia"/>
          <w:sz w:val="36"/>
          <w:szCs w:val="36"/>
          <w:rtl/>
        </w:rPr>
        <w:t>غيَّرهما</w:t>
      </w:r>
      <w:r w:rsidRPr="00A2732A">
        <w:rPr>
          <w:rFonts w:ascii="Simplified Arabic" w:cs="Traditional Arabic"/>
          <w:sz w:val="36"/>
          <w:szCs w:val="36"/>
        </w:rPr>
        <w:t xml:space="preserve"> </w:t>
      </w:r>
      <w:r w:rsidRPr="00A2732A">
        <w:rPr>
          <w:rFonts w:ascii="Simplified Arabic" w:cs="Traditional Arabic" w:hint="eastAsia"/>
          <w:sz w:val="36"/>
          <w:szCs w:val="36"/>
          <w:rtl/>
        </w:rPr>
        <w:t>فيها</w:t>
      </w:r>
      <w:r w:rsidRPr="00A2732A">
        <w:rPr>
          <w:rFonts w:ascii="Simplified Arabic" w:cs="Traditional Arabic"/>
          <w:sz w:val="36"/>
          <w:szCs w:val="36"/>
        </w:rPr>
        <w:t xml:space="preserve"> .</w:t>
      </w:r>
      <w:r w:rsidRPr="00A2732A">
        <w:rPr>
          <w:rFonts w:ascii="Simplified Arabic" w:cs="Traditional Arabic" w:hint="eastAsia"/>
          <w:sz w:val="36"/>
          <w:szCs w:val="36"/>
          <w:rtl/>
        </w:rPr>
        <w:t>ونحن</w:t>
      </w:r>
      <w:r w:rsidRPr="00A2732A">
        <w:rPr>
          <w:rFonts w:ascii="Simplified Arabic" w:cs="Traditional Arabic"/>
          <w:sz w:val="36"/>
          <w:szCs w:val="36"/>
        </w:rPr>
        <w:t xml:space="preserve"> </w:t>
      </w:r>
      <w:r w:rsidRPr="00A2732A">
        <w:rPr>
          <w:rFonts w:ascii="Simplified Arabic" w:cs="Traditional Arabic" w:hint="eastAsia"/>
          <w:sz w:val="36"/>
          <w:szCs w:val="36"/>
          <w:rtl/>
        </w:rPr>
        <w:t>نستدل</w:t>
      </w:r>
      <w:r w:rsidRPr="00A2732A">
        <w:rPr>
          <w:rFonts w:ascii="Simplified Arabic" w:cs="Traditional Arabic"/>
          <w:sz w:val="36"/>
          <w:szCs w:val="36"/>
        </w:rPr>
        <w:t xml:space="preserve"> </w:t>
      </w:r>
      <w:r w:rsidRPr="00A2732A">
        <w:rPr>
          <w:rFonts w:ascii="Simplified Arabic" w:cs="Traditional Arabic" w:hint="eastAsia"/>
          <w:sz w:val="36"/>
          <w:szCs w:val="36"/>
          <w:rtl/>
        </w:rPr>
        <w:t>أيضًا</w:t>
      </w:r>
      <w:r w:rsidRPr="00A2732A">
        <w:rPr>
          <w:rFonts w:ascii="Simplified Arabic" w:cs="Traditional Arabic"/>
          <w:sz w:val="36"/>
          <w:szCs w:val="36"/>
        </w:rPr>
        <w:t xml:space="preserve"> </w:t>
      </w:r>
      <w:r w:rsidRPr="00A2732A">
        <w:rPr>
          <w:rFonts w:ascii="Simplified Arabic" w:cs="Traditional Arabic" w:hint="eastAsia"/>
          <w:sz w:val="36"/>
          <w:szCs w:val="36"/>
          <w:rtl/>
        </w:rPr>
        <w:t>من</w:t>
      </w:r>
      <w:r w:rsidRPr="00A2732A">
        <w:rPr>
          <w:rFonts w:ascii="Simplified Arabic" w:cs="Traditional Arabic"/>
          <w:sz w:val="36"/>
          <w:szCs w:val="36"/>
        </w:rPr>
        <w:t xml:space="preserve"> </w:t>
      </w:r>
      <w:r w:rsidRPr="00A2732A">
        <w:rPr>
          <w:rFonts w:ascii="Simplified Arabic" w:cs="Traditional Arabic" w:hint="eastAsia"/>
          <w:sz w:val="36"/>
          <w:szCs w:val="36"/>
          <w:rtl/>
        </w:rPr>
        <w:t>ذكر</w:t>
      </w:r>
      <w:r w:rsidRPr="00A2732A">
        <w:rPr>
          <w:rFonts w:ascii="Simplified Arabic" w:cs="Traditional Arabic"/>
          <w:sz w:val="36"/>
          <w:szCs w:val="36"/>
        </w:rPr>
        <w:t xml:space="preserve"> </w:t>
      </w:r>
      <w:r w:rsidRPr="00A2732A">
        <w:rPr>
          <w:rFonts w:ascii="Simplified Arabic" w:cs="Traditional Arabic" w:hint="eastAsia"/>
          <w:sz w:val="36"/>
          <w:szCs w:val="36"/>
          <w:rtl/>
        </w:rPr>
        <w:t>لفظ</w:t>
      </w:r>
      <w:r w:rsidRPr="00A2732A">
        <w:rPr>
          <w:rFonts w:ascii="Simplified Arabic" w:cs="Traditional Arabic"/>
          <w:sz w:val="36"/>
          <w:szCs w:val="36"/>
        </w:rPr>
        <w:t xml:space="preserve"> </w:t>
      </w:r>
      <w:r w:rsidRPr="00A2732A">
        <w:rPr>
          <w:rFonts w:ascii="Simplified Arabic" w:cs="Traditional Arabic" w:hint="eastAsia"/>
          <w:sz w:val="36"/>
          <w:szCs w:val="36"/>
          <w:rtl/>
        </w:rPr>
        <w:t>الله</w:t>
      </w:r>
      <w:r w:rsidRPr="00A2732A">
        <w:rPr>
          <w:rFonts w:ascii="Simplified Arabic" w:cs="Traditional Arabic"/>
          <w:sz w:val="36"/>
          <w:szCs w:val="36"/>
        </w:rPr>
        <w:t xml:space="preserve"> </w:t>
      </w:r>
      <w:r w:rsidRPr="00A2732A">
        <w:rPr>
          <w:rFonts w:ascii="Simplified Arabic" w:cs="Traditional Arabic" w:hint="eastAsia"/>
          <w:sz w:val="36"/>
          <w:szCs w:val="36"/>
          <w:rtl/>
        </w:rPr>
        <w:t>فيها</w:t>
      </w:r>
      <w:r w:rsidRPr="00A2732A">
        <w:rPr>
          <w:rFonts w:ascii="Simplified Arabic" w:cs="Traditional Arabic"/>
          <w:sz w:val="36"/>
          <w:szCs w:val="36"/>
        </w:rPr>
        <w:t xml:space="preserve"> </w:t>
      </w:r>
      <w:r w:rsidRPr="00A2732A">
        <w:rPr>
          <w:rFonts w:ascii="Simplified Arabic" w:cs="Traditional Arabic" w:hint="eastAsia"/>
          <w:sz w:val="36"/>
          <w:szCs w:val="36"/>
          <w:rtl/>
        </w:rPr>
        <w:t>بالجمع</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69"/>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cs="Traditional Arabic" w:hint="eastAsia"/>
          <w:sz w:val="36"/>
          <w:szCs w:val="36"/>
          <w:rtl/>
        </w:rPr>
        <w:t>وذكر</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مصارعة</w:t>
      </w:r>
      <w:r w:rsidRPr="00A2732A">
        <w:rPr>
          <w:rFonts w:ascii="Simplified Arabic" w:cs="Traditional Arabic"/>
          <w:sz w:val="36"/>
          <w:szCs w:val="36"/>
        </w:rPr>
        <w:t xml:space="preserve"> </w:t>
      </w:r>
      <w:r w:rsidRPr="00A2732A">
        <w:rPr>
          <w:rFonts w:ascii="Simplified Arabic" w:cs="Traditional Arabic" w:hint="eastAsia"/>
          <w:sz w:val="36"/>
          <w:szCs w:val="36"/>
          <w:rtl/>
        </w:rPr>
        <w:t>الله</w:t>
      </w:r>
      <w:r w:rsidRPr="00A2732A">
        <w:rPr>
          <w:rFonts w:ascii="Simplified Arabic" w:cs="Traditional Arabic"/>
          <w:sz w:val="36"/>
          <w:szCs w:val="36"/>
        </w:rPr>
        <w:t xml:space="preserve"> </w:t>
      </w:r>
      <w:r w:rsidRPr="00A2732A">
        <w:rPr>
          <w:rFonts w:ascii="Simplified Arabic" w:cs="Traditional Arabic" w:hint="eastAsia"/>
          <w:sz w:val="36"/>
          <w:szCs w:val="36"/>
          <w:rtl/>
        </w:rPr>
        <w:t>ليعقوب</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0"/>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cs="Traditional Arabic" w:hint="eastAsia"/>
          <w:sz w:val="36"/>
          <w:szCs w:val="36"/>
          <w:rtl/>
        </w:rPr>
        <w:t>وقصة</w:t>
      </w:r>
      <w:r w:rsidRPr="00A2732A">
        <w:rPr>
          <w:rFonts w:ascii="Simplified Arabic" w:cs="Traditional Arabic"/>
          <w:sz w:val="36"/>
          <w:szCs w:val="36"/>
        </w:rPr>
        <w:t xml:space="preserve"> </w:t>
      </w:r>
      <w:r w:rsidRPr="00A2732A">
        <w:rPr>
          <w:rFonts w:ascii="Simplified Arabic" w:cs="Traditional Arabic" w:hint="eastAsia"/>
          <w:sz w:val="36"/>
          <w:szCs w:val="36"/>
          <w:rtl/>
        </w:rPr>
        <w:t>زنا</w:t>
      </w:r>
      <w:r w:rsidRPr="00A2732A">
        <w:rPr>
          <w:rFonts w:ascii="Simplified Arabic" w:cs="Traditional Arabic"/>
          <w:sz w:val="36"/>
          <w:szCs w:val="36"/>
        </w:rPr>
        <w:t xml:space="preserve"> </w:t>
      </w:r>
      <w:r w:rsidRPr="00A2732A">
        <w:rPr>
          <w:rFonts w:ascii="Simplified Arabic" w:cs="Traditional Arabic" w:hint="eastAsia"/>
          <w:sz w:val="36"/>
          <w:szCs w:val="36"/>
          <w:rtl/>
        </w:rPr>
        <w:t>لوط</w:t>
      </w:r>
      <w:r w:rsidRPr="00A2732A">
        <w:rPr>
          <w:rFonts w:ascii="Simplified Arabic" w:cs="Traditional Arabic"/>
          <w:sz w:val="36"/>
          <w:szCs w:val="36"/>
        </w:rPr>
        <w:t xml:space="preserve"> </w:t>
      </w:r>
      <w:r w:rsidRPr="00A2732A">
        <w:rPr>
          <w:rFonts w:ascii="Simplified Arabic" w:cs="Traditional Arabic" w:hint="eastAsia"/>
          <w:sz w:val="36"/>
          <w:szCs w:val="36"/>
          <w:rtl/>
        </w:rPr>
        <w:t>بابنتي</w:t>
      </w:r>
      <w:r w:rsidRPr="00A2732A">
        <w:rPr>
          <w:rFonts w:ascii="Simplified Arabic" w:cs="Traditional Arabic" w:hint="cs"/>
          <w:sz w:val="36"/>
          <w:szCs w:val="36"/>
          <w:rtl/>
        </w:rPr>
        <w:t xml:space="preserve">ه </w:t>
      </w:r>
      <w:r w:rsidRPr="00A2732A">
        <w:rPr>
          <w:rFonts w:ascii="Simplified Arabic" w:cs="Traditional Arabic" w:hint="eastAsia"/>
          <w:sz w:val="36"/>
          <w:szCs w:val="36"/>
          <w:rtl/>
        </w:rPr>
        <w:t>وشربه</w:t>
      </w:r>
      <w:r w:rsidRPr="00A2732A">
        <w:rPr>
          <w:rFonts w:ascii="Simplified Arabic" w:cs="Traditional Arabic"/>
          <w:sz w:val="36"/>
          <w:szCs w:val="36"/>
        </w:rPr>
        <w:t xml:space="preserve"> </w:t>
      </w:r>
      <w:r w:rsidRPr="00A2732A">
        <w:rPr>
          <w:rFonts w:ascii="Simplified Arabic" w:cs="Traditional Arabic" w:hint="eastAsia"/>
          <w:sz w:val="36"/>
          <w:szCs w:val="36"/>
          <w:rtl/>
        </w:rPr>
        <w:t>الخمر</w:t>
      </w:r>
      <w:r w:rsidRPr="00A2732A">
        <w:rPr>
          <w:rFonts w:ascii="Simplified Arabic" w:cs="Traditional Arabic"/>
          <w:sz w:val="36"/>
          <w:szCs w:val="36"/>
        </w:rPr>
        <w:t xml:space="preserve"> </w:t>
      </w:r>
      <w:r w:rsidRPr="00A2732A">
        <w:rPr>
          <w:rFonts w:ascii="Simplified Arabic" w:cs="Traditional Arabic" w:hint="eastAsia"/>
          <w:sz w:val="36"/>
          <w:szCs w:val="36"/>
          <w:rtl/>
        </w:rPr>
        <w:t>وسردها</w:t>
      </w:r>
      <w:r w:rsidRPr="00A2732A">
        <w:rPr>
          <w:rFonts w:ascii="Simplified Arabic" w:cs="Traditional Arabic"/>
          <w:sz w:val="36"/>
          <w:szCs w:val="36"/>
        </w:rPr>
        <w:t xml:space="preserve"> </w:t>
      </w:r>
      <w:r w:rsidRPr="00A2732A">
        <w:rPr>
          <w:rFonts w:ascii="Simplified Arabic" w:cs="Traditional Arabic" w:hint="eastAsia"/>
          <w:sz w:val="36"/>
          <w:szCs w:val="36"/>
          <w:rtl/>
        </w:rPr>
        <w:t>بطريقة</w:t>
      </w:r>
      <w:r w:rsidRPr="00A2732A">
        <w:rPr>
          <w:rFonts w:ascii="Simplified Arabic" w:cs="Traditional Arabic"/>
          <w:sz w:val="36"/>
          <w:szCs w:val="36"/>
        </w:rPr>
        <w:t xml:space="preserve"> </w:t>
      </w:r>
      <w:r w:rsidRPr="00A2732A">
        <w:rPr>
          <w:rFonts w:ascii="Simplified Arabic" w:cs="Traditional Arabic" w:hint="eastAsia"/>
          <w:sz w:val="36"/>
          <w:szCs w:val="36"/>
          <w:rtl/>
        </w:rPr>
        <w:t>لا</w:t>
      </w:r>
      <w:r w:rsidRPr="00A2732A">
        <w:rPr>
          <w:rFonts w:ascii="Simplified Arabic" w:cs="Traditional Arabic"/>
          <w:sz w:val="36"/>
          <w:szCs w:val="36"/>
        </w:rPr>
        <w:t xml:space="preserve"> </w:t>
      </w:r>
      <w:r w:rsidRPr="00A2732A">
        <w:rPr>
          <w:rFonts w:ascii="Simplified Arabic" w:cs="Traditional Arabic" w:hint="eastAsia"/>
          <w:sz w:val="36"/>
          <w:szCs w:val="36"/>
          <w:rtl/>
        </w:rPr>
        <w:t>تشعر</w:t>
      </w:r>
      <w:r w:rsidRPr="00A2732A">
        <w:rPr>
          <w:rFonts w:ascii="Simplified Arabic" w:cs="Traditional Arabic"/>
          <w:sz w:val="36"/>
          <w:szCs w:val="36"/>
        </w:rPr>
        <w:t xml:space="preserve"> </w:t>
      </w:r>
      <w:r w:rsidRPr="00A2732A">
        <w:rPr>
          <w:rFonts w:ascii="Simplified Arabic" w:cs="Traditional Arabic" w:hint="eastAsia"/>
          <w:sz w:val="36"/>
          <w:szCs w:val="36"/>
          <w:rtl/>
        </w:rPr>
        <w:t>بشناعتها</w:t>
      </w:r>
      <w:r w:rsidRPr="00A2732A">
        <w:rPr>
          <w:rFonts w:ascii="Simplified Arabic" w:cs="Traditional Arabic"/>
          <w:sz w:val="36"/>
          <w:szCs w:val="36"/>
        </w:rPr>
        <w:t xml:space="preserve"> </w:t>
      </w:r>
      <w:r w:rsidRPr="00A2732A">
        <w:rPr>
          <w:rFonts w:ascii="Simplified Arabic" w:cs="Traditional Arabic" w:hint="eastAsia"/>
          <w:sz w:val="36"/>
          <w:szCs w:val="36"/>
          <w:rtl/>
        </w:rPr>
        <w:t>وبشاعتها</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1"/>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cs="Traditional Arabic" w:hint="eastAsia"/>
          <w:sz w:val="36"/>
          <w:szCs w:val="36"/>
          <w:rtl/>
        </w:rPr>
        <w:t>وندم</w:t>
      </w:r>
      <w:r w:rsidRPr="00A2732A">
        <w:rPr>
          <w:rFonts w:ascii="Simplified Arabic" w:cs="Traditional Arabic"/>
          <w:sz w:val="36"/>
          <w:szCs w:val="36"/>
        </w:rPr>
        <w:t xml:space="preserve"> </w:t>
      </w:r>
      <w:r w:rsidRPr="00A2732A">
        <w:rPr>
          <w:rFonts w:ascii="Simplified Arabic" w:cs="Traditional Arabic" w:hint="eastAsia"/>
          <w:sz w:val="36"/>
          <w:szCs w:val="36"/>
          <w:rtl/>
        </w:rPr>
        <w:t>الله</w:t>
      </w:r>
      <w:r w:rsidRPr="00A2732A">
        <w:rPr>
          <w:rFonts w:ascii="Simplified Arabic" w:cs="Traditional Arabic"/>
          <w:sz w:val="36"/>
          <w:szCs w:val="36"/>
        </w:rPr>
        <w:t xml:space="preserve"> </w:t>
      </w:r>
      <w:r w:rsidRPr="00A2732A">
        <w:rPr>
          <w:rFonts w:ascii="Simplified Arabic" w:cs="Traditional Arabic" w:hint="eastAsia"/>
          <w:sz w:val="36"/>
          <w:szCs w:val="36"/>
          <w:rtl/>
        </w:rPr>
        <w:t>تعالى</w:t>
      </w:r>
      <w:r w:rsidRPr="00A2732A">
        <w:rPr>
          <w:rFonts w:ascii="Simplified Arabic" w:cs="Traditional Arabic"/>
          <w:sz w:val="36"/>
          <w:szCs w:val="36"/>
        </w:rPr>
        <w:t xml:space="preserve"> </w:t>
      </w:r>
      <w:r w:rsidRPr="00A2732A">
        <w:rPr>
          <w:rFonts w:ascii="Simplified Arabic" w:cs="Traditional Arabic" w:hint="eastAsia"/>
          <w:sz w:val="36"/>
          <w:szCs w:val="36"/>
          <w:rtl/>
        </w:rPr>
        <w:t>على</w:t>
      </w:r>
      <w:r w:rsidRPr="00A2732A">
        <w:rPr>
          <w:rFonts w:ascii="Simplified Arabic" w:cs="Traditional Arabic"/>
          <w:sz w:val="36"/>
          <w:szCs w:val="36"/>
        </w:rPr>
        <w:t xml:space="preserve"> </w:t>
      </w:r>
      <w:r w:rsidRPr="00A2732A">
        <w:rPr>
          <w:rFonts w:ascii="Simplified Arabic" w:cs="Traditional Arabic" w:hint="eastAsia"/>
          <w:sz w:val="36"/>
          <w:szCs w:val="36"/>
          <w:rtl/>
        </w:rPr>
        <w:t>خلقه</w:t>
      </w:r>
      <w:r w:rsidRPr="00A2732A">
        <w:rPr>
          <w:rFonts w:ascii="Simplified Arabic" w:cs="Traditional Arabic"/>
          <w:sz w:val="36"/>
          <w:szCs w:val="36"/>
        </w:rPr>
        <w:t xml:space="preserve"> </w:t>
      </w:r>
      <w:r w:rsidRPr="00A2732A">
        <w:rPr>
          <w:rFonts w:ascii="Simplified Arabic" w:cs="Traditional Arabic" w:hint="eastAsia"/>
          <w:sz w:val="36"/>
          <w:szCs w:val="36"/>
          <w:rtl/>
        </w:rPr>
        <w:t>الإنسان</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وحزنه</w:t>
      </w:r>
      <w:r w:rsidRPr="00A2732A">
        <w:rPr>
          <w:rFonts w:ascii="Simplified Arabic" w:cs="Traditional Arabic"/>
          <w:sz w:val="36"/>
          <w:szCs w:val="36"/>
        </w:rPr>
        <w:t xml:space="preserve"> </w:t>
      </w:r>
      <w:r w:rsidRPr="00A2732A">
        <w:rPr>
          <w:rFonts w:ascii="Simplified Arabic" w:cs="Traditional Arabic" w:hint="eastAsia"/>
          <w:sz w:val="36"/>
          <w:szCs w:val="36"/>
          <w:rtl/>
        </w:rPr>
        <w:t>لذلك</w:t>
      </w:r>
      <w:r w:rsidR="007F6314" w:rsidRPr="007F6314">
        <w:rPr>
          <w:rFonts w:ascii="Simplified Arabic" w:hAnsi="Simplified Arabic" w:cs="Traditional Arabic" w:hint="cs"/>
          <w:sz w:val="36"/>
          <w:szCs w:val="36"/>
          <w:vertAlign w:val="superscript"/>
          <w:rtl/>
        </w:rPr>
        <w:t>(</w:t>
      </w:r>
      <w:r w:rsidRPr="007F6314">
        <w:rPr>
          <w:rStyle w:val="a4"/>
          <w:rFonts w:ascii="Simplified Arabic" w:hAnsi="Simplified Arabic" w:cs="Traditional Arabic"/>
          <w:sz w:val="36"/>
          <w:szCs w:val="36"/>
          <w:rtl/>
        </w:rPr>
        <w:footnoteReference w:id="72"/>
      </w:r>
      <w:r w:rsidR="007F6314" w:rsidRPr="007F6314">
        <w:rPr>
          <w:rFonts w:ascii="Simplified Arabic" w:hAnsi="Simplified Arabic" w:cs="Traditional Arabic" w:hint="cs"/>
          <w:sz w:val="36"/>
          <w:szCs w:val="36"/>
          <w:vertAlign w:val="superscript"/>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وقصة</w:t>
      </w:r>
      <w:r w:rsidRPr="00A2732A">
        <w:rPr>
          <w:rFonts w:ascii="Simplified Arabic" w:cs="Traditional Arabic"/>
          <w:sz w:val="36"/>
          <w:szCs w:val="36"/>
        </w:rPr>
        <w:t xml:space="preserve"> </w:t>
      </w:r>
      <w:r w:rsidRPr="00A2732A">
        <w:rPr>
          <w:rFonts w:ascii="Simplified Arabic" w:cs="Traditional Arabic" w:hint="eastAsia"/>
          <w:sz w:val="36"/>
          <w:szCs w:val="36"/>
          <w:rtl/>
        </w:rPr>
        <w:t>الحية</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وأكلها</w:t>
      </w:r>
      <w:r w:rsidRPr="00A2732A">
        <w:rPr>
          <w:rFonts w:ascii="Simplified Arabic" w:cs="Traditional Arabic"/>
          <w:sz w:val="36"/>
          <w:szCs w:val="36"/>
        </w:rPr>
        <w:t xml:space="preserve"> </w:t>
      </w:r>
      <w:r w:rsidRPr="00A2732A">
        <w:rPr>
          <w:rFonts w:ascii="Simplified Arabic" w:cs="Traditional Arabic" w:hint="eastAsia"/>
          <w:sz w:val="36"/>
          <w:szCs w:val="36"/>
          <w:rtl/>
        </w:rPr>
        <w:t>الترا</w:t>
      </w:r>
      <w:r w:rsidRPr="00A2732A">
        <w:rPr>
          <w:rFonts w:ascii="Simplified Arabic" w:cs="Traditional Arabic" w:hint="cs"/>
          <w:sz w:val="36"/>
          <w:szCs w:val="36"/>
          <w:rtl/>
        </w:rPr>
        <w:t>ب</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3"/>
      </w:r>
      <w:r w:rsidRPr="00E16A2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7F6314">
      <w:pPr>
        <w:autoSpaceDE w:val="0"/>
        <w:autoSpaceDN w:val="0"/>
        <w:adjustRightInd w:val="0"/>
        <w:spacing w:before="120"/>
        <w:ind w:firstLine="565"/>
        <w:jc w:val="both"/>
        <w:rPr>
          <w:rFonts w:ascii="Simplified Arabic" w:cs="Traditional Arabic"/>
          <w:sz w:val="36"/>
          <w:szCs w:val="36"/>
          <w:rtl/>
        </w:rPr>
      </w:pPr>
      <w:r w:rsidRPr="00A2732A">
        <w:rPr>
          <w:rFonts w:ascii="Simplified Arabic" w:cs="Traditional Arabic" w:hint="eastAsia"/>
          <w:sz w:val="36"/>
          <w:szCs w:val="36"/>
          <w:rtl/>
        </w:rPr>
        <w:t>والكلام</w:t>
      </w:r>
      <w:r w:rsidRPr="00A2732A">
        <w:rPr>
          <w:rFonts w:ascii="Simplified Arabic" w:cs="Traditional Arabic"/>
          <w:sz w:val="36"/>
          <w:szCs w:val="36"/>
        </w:rPr>
        <w:t xml:space="preserve"> </w:t>
      </w:r>
      <w:r w:rsidRPr="00A2732A">
        <w:rPr>
          <w:rFonts w:ascii="Simplified Arabic" w:cs="Traditional Arabic" w:hint="eastAsia"/>
          <w:sz w:val="36"/>
          <w:szCs w:val="36"/>
          <w:rtl/>
        </w:rPr>
        <w:t>على</w:t>
      </w:r>
      <w:r w:rsidRPr="00A2732A">
        <w:rPr>
          <w:rFonts w:ascii="Simplified Arabic" w:cs="Traditional Arabic"/>
          <w:sz w:val="36"/>
          <w:szCs w:val="36"/>
        </w:rPr>
        <w:t xml:space="preserve"> </w:t>
      </w:r>
      <w:r w:rsidRPr="00A2732A">
        <w:rPr>
          <w:rFonts w:ascii="Simplified Arabic" w:cs="Traditional Arabic" w:hint="eastAsia"/>
          <w:sz w:val="36"/>
          <w:szCs w:val="36"/>
          <w:rtl/>
        </w:rPr>
        <w:t>برص</w:t>
      </w:r>
      <w:r w:rsidRPr="00A2732A">
        <w:rPr>
          <w:rFonts w:ascii="Simplified Arabic" w:cs="Traditional Arabic"/>
          <w:sz w:val="36"/>
          <w:szCs w:val="36"/>
        </w:rPr>
        <w:t xml:space="preserve"> </w:t>
      </w:r>
      <w:r w:rsidRPr="00A2732A">
        <w:rPr>
          <w:rFonts w:ascii="Simplified Arabic" w:cs="Traditional Arabic" w:hint="eastAsia"/>
          <w:sz w:val="36"/>
          <w:szCs w:val="36"/>
          <w:rtl/>
        </w:rPr>
        <w:t>الثياب</w:t>
      </w:r>
      <w:r w:rsidRPr="00A2732A">
        <w:rPr>
          <w:rFonts w:ascii="Simplified Arabic" w:cs="Traditional Arabic"/>
          <w:sz w:val="36"/>
          <w:szCs w:val="36"/>
        </w:rPr>
        <w:t xml:space="preserve"> </w:t>
      </w:r>
      <w:r w:rsidRPr="00A2732A">
        <w:rPr>
          <w:rFonts w:ascii="Simplified Arabic" w:cs="Traditional Arabic" w:hint="eastAsia"/>
          <w:sz w:val="36"/>
          <w:szCs w:val="36"/>
          <w:rtl/>
        </w:rPr>
        <w:t>والبيوت</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4"/>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ascii="Simplified Arabic" w:cs="Traditional Arabic" w:hint="eastAsia"/>
          <w:sz w:val="36"/>
          <w:szCs w:val="36"/>
          <w:rtl/>
        </w:rPr>
        <w:t>وغير</w:t>
      </w:r>
      <w:r w:rsidRPr="00A2732A">
        <w:rPr>
          <w:rFonts w:ascii="Simplified Arabic" w:cs="Traditional Arabic"/>
          <w:sz w:val="36"/>
          <w:szCs w:val="36"/>
        </w:rPr>
        <w:t xml:space="preserve"> </w:t>
      </w:r>
      <w:r w:rsidRPr="00A2732A">
        <w:rPr>
          <w:rFonts w:ascii="Simplified Arabic" w:cs="Traditional Arabic" w:hint="eastAsia"/>
          <w:sz w:val="36"/>
          <w:szCs w:val="36"/>
          <w:rtl/>
        </w:rPr>
        <w:t>ذلك</w:t>
      </w:r>
      <w:r w:rsidRPr="00A2732A">
        <w:rPr>
          <w:rFonts w:ascii="Simplified Arabic" w:cs="Traditional Arabic"/>
          <w:sz w:val="36"/>
          <w:szCs w:val="36"/>
        </w:rPr>
        <w:t xml:space="preserve"> </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نستدل</w:t>
      </w:r>
      <w:r w:rsidRPr="00A2732A">
        <w:rPr>
          <w:rFonts w:ascii="Simplified Arabic" w:cs="Traditional Arabic"/>
          <w:sz w:val="36"/>
          <w:szCs w:val="36"/>
        </w:rPr>
        <w:t xml:space="preserve"> </w:t>
      </w:r>
      <w:r w:rsidRPr="00A2732A">
        <w:rPr>
          <w:rFonts w:ascii="Simplified Arabic" w:cs="Traditional Arabic" w:hint="eastAsia"/>
          <w:sz w:val="36"/>
          <w:szCs w:val="36"/>
          <w:rtl/>
        </w:rPr>
        <w:t>بهذا</w:t>
      </w:r>
      <w:r w:rsidRPr="00A2732A">
        <w:rPr>
          <w:rFonts w:ascii="Simplified Arabic" w:cs="Traditional Arabic"/>
          <w:sz w:val="36"/>
          <w:szCs w:val="36"/>
        </w:rPr>
        <w:t xml:space="preserve"> </w:t>
      </w:r>
      <w:r w:rsidRPr="00A2732A">
        <w:rPr>
          <w:rFonts w:ascii="Simplified Arabic" w:cs="Traditional Arabic" w:hint="eastAsia"/>
          <w:sz w:val="36"/>
          <w:szCs w:val="36"/>
          <w:rtl/>
        </w:rPr>
        <w:t>أن</w:t>
      </w:r>
      <w:r w:rsidRPr="00A2732A">
        <w:rPr>
          <w:rFonts w:ascii="Simplified Arabic" w:cs="Traditional Arabic"/>
          <w:sz w:val="36"/>
          <w:szCs w:val="36"/>
        </w:rPr>
        <w:t xml:space="preserve"> </w:t>
      </w:r>
      <w:r w:rsidRPr="00A2732A">
        <w:rPr>
          <w:rFonts w:ascii="Simplified Arabic" w:cs="Traditional Arabic" w:hint="eastAsia"/>
          <w:sz w:val="36"/>
          <w:szCs w:val="36"/>
          <w:rtl/>
        </w:rPr>
        <w:t>موسى</w:t>
      </w:r>
      <w:r w:rsidRPr="00A2732A">
        <w:rPr>
          <w:rFonts w:ascii="Simplified Arabic" w:cs="Traditional Arabic"/>
          <w:sz w:val="36"/>
          <w:szCs w:val="36"/>
        </w:rPr>
        <w:t xml:space="preserve"> </w:t>
      </w:r>
      <w:r w:rsidRPr="00A2732A">
        <w:rPr>
          <w:rFonts w:ascii="Simplified Arabic" w:cs="Traditional Arabic" w:hint="eastAsia"/>
          <w:sz w:val="36"/>
          <w:szCs w:val="36"/>
          <w:rtl/>
        </w:rPr>
        <w:t>ما</w:t>
      </w:r>
      <w:r w:rsidRPr="00A2732A">
        <w:rPr>
          <w:rFonts w:ascii="Simplified Arabic" w:cs="Traditional Arabic"/>
          <w:sz w:val="36"/>
          <w:szCs w:val="36"/>
        </w:rPr>
        <w:t xml:space="preserve"> </w:t>
      </w:r>
      <w:r w:rsidRPr="00A2732A">
        <w:rPr>
          <w:rFonts w:ascii="Simplified Arabic" w:cs="Traditional Arabic" w:hint="eastAsia"/>
          <w:sz w:val="36"/>
          <w:szCs w:val="36"/>
          <w:rtl/>
        </w:rPr>
        <w:t>كتب</w:t>
      </w:r>
      <w:r w:rsidRPr="00A2732A">
        <w:rPr>
          <w:rFonts w:ascii="Simplified Arabic" w:cs="Traditional Arabic"/>
          <w:sz w:val="36"/>
          <w:szCs w:val="36"/>
        </w:rPr>
        <w:t xml:space="preserve"> </w:t>
      </w:r>
      <w:r w:rsidRPr="00A2732A">
        <w:rPr>
          <w:rFonts w:ascii="Simplified Arabic" w:cs="Traditional Arabic" w:hint="eastAsia"/>
          <w:sz w:val="36"/>
          <w:szCs w:val="36"/>
          <w:rtl/>
        </w:rPr>
        <w:t>هذه</w:t>
      </w:r>
      <w:r w:rsidRPr="00A2732A">
        <w:rPr>
          <w:rFonts w:ascii="Simplified Arabic" w:cs="Traditional Arabic"/>
          <w:sz w:val="36"/>
          <w:szCs w:val="36"/>
        </w:rPr>
        <w:t xml:space="preserve"> </w:t>
      </w:r>
      <w:r w:rsidRPr="00A2732A">
        <w:rPr>
          <w:rFonts w:ascii="Simplified Arabic" w:cs="Traditional Arabic" w:hint="eastAsia"/>
          <w:sz w:val="36"/>
          <w:szCs w:val="36"/>
          <w:rtl/>
        </w:rPr>
        <w:t>الكتب</w:t>
      </w:r>
      <w:r w:rsidRPr="00A2732A">
        <w:rPr>
          <w:rFonts w:ascii="Simplified Arabic" w:cs="Traditional Arabic"/>
          <w:sz w:val="36"/>
          <w:szCs w:val="36"/>
        </w:rPr>
        <w:t xml:space="preserve"> </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بل</w:t>
      </w:r>
      <w:r w:rsidRPr="00A2732A">
        <w:rPr>
          <w:rFonts w:ascii="Simplified Arabic" w:cs="Traditional Arabic"/>
          <w:sz w:val="36"/>
          <w:szCs w:val="36"/>
        </w:rPr>
        <w:t xml:space="preserve"> </w:t>
      </w:r>
      <w:r w:rsidRPr="00A2732A">
        <w:rPr>
          <w:rFonts w:ascii="Simplified Arabic" w:cs="Traditional Arabic" w:hint="eastAsia"/>
          <w:sz w:val="36"/>
          <w:szCs w:val="36"/>
          <w:rtl/>
        </w:rPr>
        <w:t>كتبها</w:t>
      </w:r>
      <w:r w:rsidRPr="00A2732A">
        <w:rPr>
          <w:rFonts w:ascii="Simplified Arabic" w:cs="Traditional Arabic"/>
          <w:sz w:val="36"/>
          <w:szCs w:val="36"/>
        </w:rPr>
        <w:t xml:space="preserve"> </w:t>
      </w:r>
      <w:r w:rsidRPr="00A2732A">
        <w:rPr>
          <w:rFonts w:ascii="Simplified Arabic" w:cs="Traditional Arabic" w:hint="eastAsia"/>
          <w:sz w:val="36"/>
          <w:szCs w:val="36"/>
          <w:rtl/>
        </w:rPr>
        <w:t>أناس</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مجهولون</w:t>
      </w:r>
      <w:r w:rsidRPr="00A2732A">
        <w:rPr>
          <w:rFonts w:ascii="Simplified Arabic" w:cs="Traditional Arabic"/>
          <w:sz w:val="36"/>
          <w:szCs w:val="36"/>
        </w:rPr>
        <w:t xml:space="preserve"> </w:t>
      </w:r>
      <w:r w:rsidRPr="00A2732A">
        <w:rPr>
          <w:rFonts w:ascii="Simplified Arabic" w:cs="Traditional Arabic" w:hint="eastAsia"/>
          <w:sz w:val="36"/>
          <w:szCs w:val="36"/>
          <w:rtl/>
        </w:rPr>
        <w:t>في</w:t>
      </w:r>
      <w:r w:rsidRPr="00A2732A">
        <w:rPr>
          <w:rFonts w:ascii="Simplified Arabic" w:cs="Traditional Arabic"/>
          <w:sz w:val="36"/>
          <w:szCs w:val="36"/>
        </w:rPr>
        <w:t xml:space="preserve"> </w:t>
      </w:r>
      <w:r w:rsidRPr="00A2732A">
        <w:rPr>
          <w:rFonts w:ascii="Simplified Arabic" w:cs="Traditional Arabic" w:hint="eastAsia"/>
          <w:sz w:val="36"/>
          <w:szCs w:val="36"/>
          <w:rtl/>
        </w:rPr>
        <w:t>أزمنة</w:t>
      </w:r>
      <w:r w:rsidRPr="00A2732A">
        <w:rPr>
          <w:rFonts w:ascii="Simplified Arabic" w:cs="Traditional Arabic"/>
          <w:sz w:val="36"/>
          <w:szCs w:val="36"/>
        </w:rPr>
        <w:t xml:space="preserve"> </w:t>
      </w:r>
      <w:r w:rsidRPr="00A2732A">
        <w:rPr>
          <w:rFonts w:ascii="Simplified Arabic" w:cs="Traditional Arabic" w:hint="eastAsia"/>
          <w:sz w:val="36"/>
          <w:szCs w:val="36"/>
          <w:rtl/>
        </w:rPr>
        <w:t>مختلفة</w:t>
      </w:r>
      <w:r w:rsidRPr="00A2732A">
        <w:rPr>
          <w:rFonts w:ascii="Simplified Arabic" w:cs="Traditional Arabic"/>
          <w:sz w:val="36"/>
          <w:szCs w:val="36"/>
        </w:rPr>
        <w:t xml:space="preserve"> </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وما</w:t>
      </w:r>
      <w:r w:rsidRPr="00A2732A">
        <w:rPr>
          <w:rFonts w:ascii="Simplified Arabic" w:cs="Traditional Arabic"/>
          <w:sz w:val="36"/>
          <w:szCs w:val="36"/>
        </w:rPr>
        <w:t xml:space="preserve"> </w:t>
      </w:r>
      <w:r w:rsidRPr="00A2732A">
        <w:rPr>
          <w:rFonts w:ascii="Simplified Arabic" w:cs="Traditional Arabic" w:hint="eastAsia"/>
          <w:sz w:val="36"/>
          <w:szCs w:val="36"/>
          <w:rtl/>
        </w:rPr>
        <w:t>ذكرناه</w:t>
      </w:r>
      <w:r w:rsidRPr="00A2732A">
        <w:rPr>
          <w:rFonts w:ascii="Simplified Arabic" w:cs="Traditional Arabic"/>
          <w:sz w:val="36"/>
          <w:szCs w:val="36"/>
        </w:rPr>
        <w:t xml:space="preserve"> </w:t>
      </w:r>
      <w:r w:rsidRPr="00A2732A">
        <w:rPr>
          <w:rFonts w:ascii="Simplified Arabic" w:cs="Traditional Arabic" w:hint="eastAsia"/>
          <w:sz w:val="36"/>
          <w:szCs w:val="36"/>
          <w:rtl/>
        </w:rPr>
        <w:t>من</w:t>
      </w:r>
      <w:r w:rsidRPr="00A2732A">
        <w:rPr>
          <w:rFonts w:ascii="Simplified Arabic" w:cs="Traditional Arabic"/>
          <w:sz w:val="36"/>
          <w:szCs w:val="36"/>
        </w:rPr>
        <w:t xml:space="preserve"> </w:t>
      </w:r>
      <w:r w:rsidRPr="00A2732A">
        <w:rPr>
          <w:rFonts w:ascii="Simplified Arabic" w:cs="Traditional Arabic" w:hint="eastAsia"/>
          <w:sz w:val="36"/>
          <w:szCs w:val="36"/>
          <w:rtl/>
        </w:rPr>
        <w:t>سفر</w:t>
      </w:r>
      <w:r w:rsidRPr="00A2732A">
        <w:rPr>
          <w:rFonts w:ascii="Simplified Arabic" w:cs="Traditional Arabic"/>
          <w:sz w:val="36"/>
          <w:szCs w:val="36"/>
        </w:rPr>
        <w:t xml:space="preserve"> </w:t>
      </w:r>
      <w:r w:rsidRPr="00A2732A">
        <w:rPr>
          <w:rFonts w:ascii="Simplified Arabic" w:cs="Traditional Arabic" w:hint="eastAsia"/>
          <w:sz w:val="36"/>
          <w:szCs w:val="36"/>
          <w:rtl/>
        </w:rPr>
        <w:t>التكوين</w:t>
      </w:r>
      <w:r w:rsidRPr="00A2732A">
        <w:rPr>
          <w:rFonts w:ascii="Simplified Arabic" w:cs="Traditional Arabic"/>
          <w:sz w:val="36"/>
          <w:szCs w:val="36"/>
        </w:rPr>
        <w:t xml:space="preserve"> </w:t>
      </w:r>
      <w:r w:rsidRPr="00A2732A">
        <w:rPr>
          <w:rFonts w:ascii="Simplified Arabic" w:cs="Traditional Arabic" w:hint="eastAsia"/>
          <w:sz w:val="36"/>
          <w:szCs w:val="36"/>
          <w:rtl/>
        </w:rPr>
        <w:t>يدل</w:t>
      </w:r>
      <w:r w:rsidRPr="00A2732A">
        <w:rPr>
          <w:rFonts w:ascii="Simplified Arabic" w:cs="Traditional Arabic"/>
          <w:sz w:val="36"/>
          <w:szCs w:val="36"/>
        </w:rPr>
        <w:t xml:space="preserve"> </w:t>
      </w:r>
      <w:r w:rsidRPr="00A2732A">
        <w:rPr>
          <w:rFonts w:ascii="Simplified Arabic" w:cs="Traditional Arabic" w:hint="eastAsia"/>
          <w:sz w:val="36"/>
          <w:szCs w:val="36"/>
          <w:rtl/>
        </w:rPr>
        <w:t>على</w:t>
      </w:r>
      <w:r w:rsidRPr="00A2732A">
        <w:rPr>
          <w:rFonts w:ascii="Simplified Arabic" w:cs="Traditional Arabic"/>
          <w:sz w:val="36"/>
          <w:szCs w:val="36"/>
        </w:rPr>
        <w:t xml:space="preserve"> </w:t>
      </w:r>
      <w:r w:rsidRPr="00A2732A">
        <w:rPr>
          <w:rFonts w:ascii="Simplified Arabic" w:cs="Traditional Arabic" w:hint="eastAsia"/>
          <w:sz w:val="36"/>
          <w:szCs w:val="36"/>
          <w:rtl/>
        </w:rPr>
        <w:t>أن</w:t>
      </w:r>
      <w:r w:rsidRPr="00A2732A">
        <w:rPr>
          <w:rFonts w:ascii="Simplified Arabic" w:cs="Traditional Arabic"/>
          <w:sz w:val="36"/>
          <w:szCs w:val="36"/>
        </w:rPr>
        <w:t xml:space="preserve"> </w:t>
      </w:r>
      <w:r w:rsidRPr="00A2732A">
        <w:rPr>
          <w:rFonts w:ascii="Simplified Arabic" w:cs="Traditional Arabic" w:hint="eastAsia"/>
          <w:sz w:val="36"/>
          <w:szCs w:val="36"/>
          <w:rtl/>
        </w:rPr>
        <w:t>الذي</w:t>
      </w:r>
      <w:r w:rsidRPr="00A2732A">
        <w:rPr>
          <w:rFonts w:ascii="Simplified Arabic" w:cs="Traditional Arabic"/>
          <w:sz w:val="36"/>
          <w:szCs w:val="36"/>
        </w:rPr>
        <w:t xml:space="preserve"> </w:t>
      </w:r>
      <w:r w:rsidRPr="00A2732A">
        <w:rPr>
          <w:rFonts w:ascii="Simplified Arabic" w:cs="Traditional Arabic" w:hint="eastAsia"/>
          <w:sz w:val="36"/>
          <w:szCs w:val="36"/>
          <w:rtl/>
        </w:rPr>
        <w:t>كتبه</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رجل</w:t>
      </w:r>
      <w:r w:rsidRPr="00A2732A">
        <w:rPr>
          <w:rFonts w:ascii="Simplified Arabic" w:cs="Traditional Arabic"/>
          <w:sz w:val="36"/>
          <w:szCs w:val="36"/>
        </w:rPr>
        <w:t xml:space="preserve"> </w:t>
      </w:r>
      <w:r w:rsidRPr="00A2732A">
        <w:rPr>
          <w:rFonts w:ascii="Simplified Arabic" w:cs="Traditional Arabic" w:hint="eastAsia"/>
          <w:sz w:val="36"/>
          <w:szCs w:val="36"/>
          <w:rtl/>
        </w:rPr>
        <w:t>لم</w:t>
      </w:r>
      <w:r w:rsidRPr="00A2732A">
        <w:rPr>
          <w:rFonts w:ascii="Simplified Arabic" w:cs="Traditional Arabic"/>
          <w:sz w:val="36"/>
          <w:szCs w:val="36"/>
        </w:rPr>
        <w:t xml:space="preserve"> </w:t>
      </w:r>
      <w:r w:rsidRPr="00A2732A">
        <w:rPr>
          <w:rFonts w:ascii="Simplified Arabic" w:cs="Traditional Arabic" w:hint="eastAsia"/>
          <w:sz w:val="36"/>
          <w:szCs w:val="36"/>
          <w:rtl/>
        </w:rPr>
        <w:t>يقدِّر</w:t>
      </w:r>
      <w:r w:rsidRPr="00A2732A">
        <w:rPr>
          <w:rFonts w:ascii="Simplified Arabic" w:cs="Traditional Arabic"/>
          <w:sz w:val="36"/>
          <w:szCs w:val="36"/>
        </w:rPr>
        <w:t xml:space="preserve"> </w:t>
      </w:r>
      <w:r w:rsidRPr="00A2732A">
        <w:rPr>
          <w:rFonts w:ascii="Simplified Arabic" w:cs="Traditional Arabic" w:hint="eastAsia"/>
          <w:sz w:val="36"/>
          <w:szCs w:val="36"/>
          <w:rtl/>
        </w:rPr>
        <w:t>الله</w:t>
      </w:r>
      <w:r w:rsidRPr="00A2732A">
        <w:rPr>
          <w:rFonts w:ascii="Simplified Arabic" w:cs="Traditional Arabic"/>
          <w:sz w:val="36"/>
          <w:szCs w:val="36"/>
        </w:rPr>
        <w:t xml:space="preserve"> </w:t>
      </w:r>
      <w:r w:rsidRPr="00A2732A">
        <w:rPr>
          <w:rFonts w:ascii="Simplified Arabic" w:cs="Traditional Arabic" w:hint="eastAsia"/>
          <w:sz w:val="36"/>
          <w:szCs w:val="36"/>
          <w:rtl/>
        </w:rPr>
        <w:t>تعالى</w:t>
      </w:r>
      <w:r w:rsidRPr="00A2732A">
        <w:rPr>
          <w:rFonts w:ascii="Simplified Arabic" w:cs="Traditional Arabic"/>
          <w:sz w:val="36"/>
          <w:szCs w:val="36"/>
        </w:rPr>
        <w:t xml:space="preserve"> </w:t>
      </w:r>
      <w:r w:rsidRPr="00A2732A">
        <w:rPr>
          <w:rFonts w:ascii="Simplified Arabic" w:cs="Traditional Arabic" w:hint="eastAsia"/>
          <w:sz w:val="36"/>
          <w:szCs w:val="36"/>
          <w:rtl/>
        </w:rPr>
        <w:t>حق</w:t>
      </w:r>
      <w:r w:rsidRPr="00A2732A">
        <w:rPr>
          <w:rFonts w:ascii="Simplified Arabic" w:cs="Traditional Arabic"/>
          <w:sz w:val="36"/>
          <w:szCs w:val="36"/>
        </w:rPr>
        <w:t xml:space="preserve"> </w:t>
      </w:r>
      <w:r w:rsidRPr="00A2732A">
        <w:rPr>
          <w:rFonts w:ascii="Simplified Arabic" w:cs="Traditional Arabic" w:hint="eastAsia"/>
          <w:sz w:val="36"/>
          <w:szCs w:val="36"/>
          <w:rtl/>
        </w:rPr>
        <w:t>قدره</w:t>
      </w:r>
      <w:r w:rsidRPr="00A2732A">
        <w:rPr>
          <w:rFonts w:ascii="Simplified Arabic" w:cs="Traditional Arabic"/>
          <w:sz w:val="36"/>
          <w:szCs w:val="36"/>
        </w:rPr>
        <w:t xml:space="preserve"> </w:t>
      </w:r>
      <w:r w:rsidRPr="00A2732A">
        <w:rPr>
          <w:rFonts w:ascii="Simplified Arabic" w:cs="Traditional Arabic" w:hint="eastAsia"/>
          <w:sz w:val="36"/>
          <w:szCs w:val="36"/>
          <w:rtl/>
        </w:rPr>
        <w:t>ولا</w:t>
      </w:r>
      <w:r w:rsidRPr="00A2732A">
        <w:rPr>
          <w:rFonts w:ascii="Simplified Arabic" w:cs="Traditional Arabic"/>
          <w:sz w:val="36"/>
          <w:szCs w:val="36"/>
        </w:rPr>
        <w:t xml:space="preserve"> </w:t>
      </w:r>
      <w:r w:rsidRPr="00A2732A">
        <w:rPr>
          <w:rFonts w:ascii="Simplified Arabic" w:cs="Traditional Arabic" w:hint="eastAsia"/>
          <w:sz w:val="36"/>
          <w:szCs w:val="36"/>
          <w:rtl/>
        </w:rPr>
        <w:t>أنبياءه</w:t>
      </w:r>
      <w:r w:rsidRPr="00A2732A">
        <w:rPr>
          <w:rFonts w:ascii="Simplified Arabic" w:cs="Traditional Arabic"/>
          <w:sz w:val="36"/>
          <w:szCs w:val="36"/>
        </w:rPr>
        <w:t xml:space="preserve"> </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وربما</w:t>
      </w:r>
      <w:r w:rsidRPr="00A2732A">
        <w:rPr>
          <w:rFonts w:ascii="Simplified Arabic" w:cs="Traditional Arabic"/>
          <w:sz w:val="36"/>
          <w:szCs w:val="36"/>
        </w:rPr>
        <w:t xml:space="preserve"> </w:t>
      </w:r>
      <w:r w:rsidRPr="00A2732A">
        <w:rPr>
          <w:rFonts w:ascii="Simplified Arabic" w:cs="Traditional Arabic" w:hint="eastAsia"/>
          <w:sz w:val="36"/>
          <w:szCs w:val="36"/>
          <w:rtl/>
        </w:rPr>
        <w:t>كان</w:t>
      </w:r>
      <w:r w:rsidRPr="00A2732A">
        <w:rPr>
          <w:rFonts w:ascii="Simplified Arabic" w:cs="Traditional Arabic"/>
          <w:sz w:val="36"/>
          <w:szCs w:val="36"/>
        </w:rPr>
        <w:t xml:space="preserve"> </w:t>
      </w:r>
      <w:r w:rsidRPr="00A2732A">
        <w:rPr>
          <w:rFonts w:ascii="Simplified Arabic" w:cs="Traditional Arabic" w:hint="eastAsia"/>
          <w:sz w:val="36"/>
          <w:szCs w:val="36"/>
          <w:rtl/>
        </w:rPr>
        <w:t>مشركًا</w:t>
      </w:r>
      <w:r w:rsidRPr="00A2732A">
        <w:rPr>
          <w:rFonts w:ascii="Simplified Arabic" w:cs="Traditional Arabic"/>
          <w:sz w:val="36"/>
          <w:szCs w:val="36"/>
        </w:rPr>
        <w:t xml:space="preserve"> </w:t>
      </w:r>
      <w:r w:rsidRPr="00A2732A">
        <w:rPr>
          <w:rFonts w:ascii="Simplified Arabic" w:cs="Traditional Arabic" w:hint="eastAsia"/>
          <w:sz w:val="36"/>
          <w:szCs w:val="36"/>
          <w:rtl/>
        </w:rPr>
        <w:t>به</w:t>
      </w:r>
      <w:r w:rsidRPr="00A2732A">
        <w:rPr>
          <w:rFonts w:ascii="Simplified Arabic" w:cs="Traditional Arabic"/>
          <w:sz w:val="36"/>
          <w:szCs w:val="36"/>
        </w:rPr>
        <w:t xml:space="preserve"> </w:t>
      </w:r>
      <w:r w:rsidRPr="00A2732A">
        <w:rPr>
          <w:rFonts w:ascii="Simplified Arabic" w:cs="Traditional Arabic" w:hint="eastAsia"/>
          <w:sz w:val="36"/>
          <w:szCs w:val="36"/>
          <w:rtl/>
        </w:rPr>
        <w:t>أي</w:t>
      </w:r>
      <w:r w:rsidRPr="00A2732A">
        <w:rPr>
          <w:rFonts w:ascii="Simplified Arabic" w:cs="Traditional Arabic"/>
          <w:sz w:val="36"/>
          <w:szCs w:val="36"/>
        </w:rPr>
        <w:t xml:space="preserve"> </w:t>
      </w:r>
      <w:r w:rsidRPr="00A2732A">
        <w:rPr>
          <w:rFonts w:ascii="Simplified Arabic" w:cs="Traditional Arabic" w:hint="eastAsia"/>
          <w:sz w:val="36"/>
          <w:szCs w:val="36"/>
          <w:rtl/>
        </w:rPr>
        <w:t>من</w:t>
      </w:r>
      <w:r w:rsidRPr="00A2732A">
        <w:rPr>
          <w:rFonts w:ascii="Simplified Arabic" w:cs="Traditional Arabic"/>
          <w:sz w:val="36"/>
          <w:szCs w:val="36"/>
        </w:rPr>
        <w:t xml:space="preserve"> </w:t>
      </w:r>
      <w:r w:rsidRPr="00A2732A">
        <w:rPr>
          <w:rFonts w:ascii="Simplified Arabic" w:cs="Traditional Arabic" w:hint="eastAsia"/>
          <w:sz w:val="36"/>
          <w:szCs w:val="36"/>
          <w:rtl/>
        </w:rPr>
        <w:t>اليهود</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المرتدين</w:t>
      </w:r>
      <w:r w:rsidRPr="00A2732A">
        <w:rPr>
          <w:rFonts w:ascii="Simplified Arabic" w:cs="Traditional Arabic"/>
          <w:sz w:val="36"/>
          <w:szCs w:val="36"/>
        </w:rPr>
        <w:t xml:space="preserve"> </w:t>
      </w:r>
      <w:r w:rsidRPr="00A2732A">
        <w:rPr>
          <w:rFonts w:ascii="Simplified Arabic" w:cs="Traditional Arabic" w:hint="eastAsia"/>
          <w:sz w:val="36"/>
          <w:szCs w:val="36"/>
          <w:rtl/>
        </w:rPr>
        <w:t>الذين</w:t>
      </w:r>
      <w:r w:rsidRPr="00A2732A">
        <w:rPr>
          <w:rFonts w:ascii="Simplified Arabic" w:cs="Traditional Arabic"/>
          <w:sz w:val="36"/>
          <w:szCs w:val="36"/>
        </w:rPr>
        <w:t xml:space="preserve"> </w:t>
      </w:r>
      <w:r w:rsidRPr="00A2732A">
        <w:rPr>
          <w:rFonts w:ascii="Simplified Arabic" w:cs="Traditional Arabic" w:hint="eastAsia"/>
          <w:sz w:val="36"/>
          <w:szCs w:val="36"/>
          <w:rtl/>
        </w:rPr>
        <w:t>عبدوا</w:t>
      </w:r>
      <w:r w:rsidRPr="00A2732A">
        <w:rPr>
          <w:rFonts w:ascii="Simplified Arabic" w:cs="Traditional Arabic"/>
          <w:sz w:val="36"/>
          <w:szCs w:val="36"/>
        </w:rPr>
        <w:t xml:space="preserve"> </w:t>
      </w:r>
      <w:r w:rsidRPr="00A2732A">
        <w:rPr>
          <w:rFonts w:ascii="Simplified Arabic" w:cs="Traditional Arabic" w:hint="eastAsia"/>
          <w:sz w:val="36"/>
          <w:szCs w:val="36"/>
          <w:rtl/>
        </w:rPr>
        <w:t>الأصنام</w:t>
      </w:r>
      <w:r w:rsidRPr="00A2732A">
        <w:rPr>
          <w:rFonts w:ascii="Simplified Arabic" w:cs="Traditional Arabic"/>
          <w:sz w:val="36"/>
          <w:szCs w:val="36"/>
        </w:rPr>
        <w:t xml:space="preserve"> </w:t>
      </w:r>
      <w:r w:rsidR="007F6314">
        <w:rPr>
          <w:rFonts w:ascii="Simplified Arabic" w:cs="Traditional Arabic"/>
          <w:sz w:val="36"/>
          <w:szCs w:val="36"/>
          <w:rtl/>
        </w:rPr>
        <w:t>،</w:t>
      </w:r>
      <w:r w:rsidRPr="00A2732A">
        <w:rPr>
          <w:rFonts w:ascii="Simplified Arabic" w:cs="Traditional Arabic"/>
          <w:sz w:val="36"/>
          <w:szCs w:val="36"/>
        </w:rPr>
        <w:t xml:space="preserve"> </w:t>
      </w:r>
      <w:r w:rsidRPr="00A2732A">
        <w:rPr>
          <w:rFonts w:ascii="Simplified Arabic" w:cs="Traditional Arabic" w:hint="eastAsia"/>
          <w:sz w:val="36"/>
          <w:szCs w:val="36"/>
          <w:rtl/>
        </w:rPr>
        <w:t>ولا</w:t>
      </w:r>
      <w:r w:rsidRPr="00A2732A">
        <w:rPr>
          <w:rFonts w:ascii="Simplified Arabic" w:cs="Traditional Arabic"/>
          <w:sz w:val="36"/>
          <w:szCs w:val="36"/>
        </w:rPr>
        <w:t xml:space="preserve"> </w:t>
      </w:r>
      <w:r w:rsidRPr="00A2732A">
        <w:rPr>
          <w:rFonts w:ascii="Simplified Arabic" w:cs="Traditional Arabic" w:hint="eastAsia"/>
          <w:sz w:val="36"/>
          <w:szCs w:val="36"/>
          <w:rtl/>
        </w:rPr>
        <w:t>مانع</w:t>
      </w:r>
      <w:r w:rsidRPr="00A2732A">
        <w:rPr>
          <w:rFonts w:ascii="Simplified Arabic" w:cs="Traditional Arabic"/>
          <w:sz w:val="36"/>
          <w:szCs w:val="36"/>
        </w:rPr>
        <w:t xml:space="preserve"> </w:t>
      </w:r>
      <w:r w:rsidRPr="00A2732A">
        <w:rPr>
          <w:rFonts w:ascii="Simplified Arabic" w:cs="Traditional Arabic" w:hint="eastAsia"/>
          <w:sz w:val="36"/>
          <w:szCs w:val="36"/>
          <w:rtl/>
        </w:rPr>
        <w:t>من</w:t>
      </w:r>
      <w:r w:rsidRPr="00A2732A">
        <w:rPr>
          <w:rFonts w:ascii="Simplified Arabic" w:cs="Traditional Arabic"/>
          <w:sz w:val="36"/>
          <w:szCs w:val="36"/>
        </w:rPr>
        <w:t xml:space="preserve"> </w:t>
      </w:r>
      <w:r w:rsidRPr="00A2732A">
        <w:rPr>
          <w:rFonts w:ascii="Simplified Arabic" w:cs="Traditional Arabic" w:hint="eastAsia"/>
          <w:sz w:val="36"/>
          <w:szCs w:val="36"/>
          <w:rtl/>
        </w:rPr>
        <w:t>أن</w:t>
      </w:r>
      <w:r w:rsidRPr="00A2732A">
        <w:rPr>
          <w:rFonts w:ascii="Simplified Arabic" w:cs="Traditional Arabic"/>
          <w:sz w:val="36"/>
          <w:szCs w:val="36"/>
        </w:rPr>
        <w:t xml:space="preserve"> </w:t>
      </w:r>
      <w:r w:rsidRPr="00A2732A">
        <w:rPr>
          <w:rFonts w:ascii="Simplified Arabic" w:cs="Traditional Arabic" w:hint="eastAsia"/>
          <w:sz w:val="36"/>
          <w:szCs w:val="36"/>
          <w:rtl/>
        </w:rPr>
        <w:t>اليهود</w:t>
      </w:r>
      <w:r w:rsidRPr="00A2732A">
        <w:rPr>
          <w:rFonts w:ascii="Simplified Arabic" w:cs="Traditional Arabic"/>
          <w:sz w:val="36"/>
          <w:szCs w:val="36"/>
        </w:rPr>
        <w:t xml:space="preserve"> </w:t>
      </w:r>
      <w:r w:rsidRPr="00A2732A">
        <w:rPr>
          <w:rFonts w:ascii="Simplified Arabic" w:cs="Traditional Arabic" w:hint="eastAsia"/>
          <w:sz w:val="36"/>
          <w:szCs w:val="36"/>
          <w:rtl/>
        </w:rPr>
        <w:t>حوروه</w:t>
      </w:r>
      <w:r w:rsidRPr="00A2732A">
        <w:rPr>
          <w:rFonts w:ascii="Simplified Arabic" w:cs="Traditional Arabic"/>
          <w:sz w:val="36"/>
          <w:szCs w:val="36"/>
        </w:rPr>
        <w:t xml:space="preserve"> </w:t>
      </w:r>
      <w:r w:rsidRPr="00A2732A">
        <w:rPr>
          <w:rFonts w:ascii="Simplified Arabic" w:cs="Traditional Arabic" w:hint="eastAsia"/>
          <w:sz w:val="36"/>
          <w:szCs w:val="36"/>
          <w:rtl/>
        </w:rPr>
        <w:t>بعد</w:t>
      </w:r>
      <w:r w:rsidRPr="00A2732A">
        <w:rPr>
          <w:rFonts w:ascii="Simplified Arabic" w:cs="Traditional Arabic"/>
          <w:sz w:val="36"/>
          <w:szCs w:val="36"/>
        </w:rPr>
        <w:t xml:space="preserve"> </w:t>
      </w:r>
      <w:r w:rsidRPr="00A2732A">
        <w:rPr>
          <w:rFonts w:ascii="Simplified Arabic" w:cs="Traditional Arabic" w:hint="eastAsia"/>
          <w:sz w:val="36"/>
          <w:szCs w:val="36"/>
          <w:rtl/>
        </w:rPr>
        <w:t>ذلك</w:t>
      </w:r>
      <w:r w:rsidRPr="00A2732A">
        <w:rPr>
          <w:rFonts w:ascii="Simplified Arabic" w:cs="Traditional Arabic"/>
          <w:sz w:val="36"/>
          <w:szCs w:val="36"/>
        </w:rPr>
        <w:t xml:space="preserve"> </w:t>
      </w:r>
      <w:r w:rsidRPr="00A2732A">
        <w:rPr>
          <w:rFonts w:ascii="Simplified Arabic" w:cs="Traditional Arabic" w:hint="eastAsia"/>
          <w:sz w:val="36"/>
          <w:szCs w:val="36"/>
          <w:rtl/>
        </w:rPr>
        <w:t>وتوسعوا</w:t>
      </w:r>
      <w:r w:rsidRPr="00A2732A">
        <w:rPr>
          <w:rFonts w:ascii="Simplified Arabic" w:cs="Traditional Arabic" w:hint="cs"/>
          <w:sz w:val="36"/>
          <w:szCs w:val="36"/>
          <w:rtl/>
        </w:rPr>
        <w:t xml:space="preserve"> </w:t>
      </w:r>
      <w:r w:rsidRPr="00A2732A">
        <w:rPr>
          <w:rFonts w:ascii="Simplified Arabic" w:cs="Traditional Arabic" w:hint="eastAsia"/>
          <w:sz w:val="36"/>
          <w:szCs w:val="36"/>
          <w:rtl/>
        </w:rPr>
        <w:t>فيه</w:t>
      </w:r>
      <w:r w:rsidRPr="00A2732A">
        <w:rPr>
          <w:rFonts w:cs="Traditional Arabic" w:hint="cs"/>
          <w:sz w:val="36"/>
          <w:szCs w:val="36"/>
          <w:rtl/>
        </w:rPr>
        <w:t>)</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5"/>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p>
    <w:p w:rsidR="00914C38" w:rsidRDefault="00166D1F" w:rsidP="007F6314">
      <w:pPr>
        <w:spacing w:before="120"/>
        <w:ind w:firstLine="565"/>
        <w:jc w:val="both"/>
        <w:rPr>
          <w:rFonts w:cs="Traditional Arabic"/>
          <w:sz w:val="36"/>
          <w:szCs w:val="36"/>
          <w:rtl/>
        </w:rPr>
      </w:pPr>
      <w:r w:rsidRPr="00A2732A">
        <w:rPr>
          <w:rFonts w:cs="Traditional Arabic" w:hint="cs"/>
          <w:sz w:val="36"/>
          <w:szCs w:val="36"/>
          <w:rtl/>
        </w:rPr>
        <w:t>وقد قال بذلك أكبر دارس للتوراة من اليهود يقول إبراهيم خليل أحمد</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6"/>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(إن أكبر</w:t>
      </w:r>
      <w:r w:rsidR="00914C38">
        <w:rPr>
          <w:rFonts w:cs="Traditional Arabic"/>
          <w:sz w:val="36"/>
          <w:szCs w:val="36"/>
          <w:rtl/>
        </w:rPr>
        <w:br/>
      </w:r>
    </w:p>
    <w:p w:rsidR="00166D1F" w:rsidRPr="00A2732A" w:rsidRDefault="00914C38" w:rsidP="00914C38">
      <w:pPr>
        <w:spacing w:before="120"/>
        <w:jc w:val="both"/>
        <w:rPr>
          <w:rFonts w:cs="Traditional Arabic"/>
          <w:sz w:val="36"/>
          <w:szCs w:val="36"/>
          <w:rtl/>
        </w:rPr>
      </w:pPr>
      <w:r>
        <w:rPr>
          <w:rFonts w:cs="Traditional Arabic"/>
          <w:sz w:val="36"/>
          <w:szCs w:val="36"/>
          <w:rtl/>
        </w:rPr>
        <w:br w:type="page"/>
      </w:r>
      <w:r w:rsidR="00166D1F" w:rsidRPr="00A2732A">
        <w:rPr>
          <w:rFonts w:cs="Traditional Arabic" w:hint="cs"/>
          <w:sz w:val="36"/>
          <w:szCs w:val="36"/>
          <w:rtl/>
        </w:rPr>
        <w:lastRenderedPageBreak/>
        <w:t>دارس ناقد للتوراة من علماء اليهود فيما أعلم هو الفيلسوف باروخ سبينوزا</w:t>
      </w:r>
      <w:r w:rsidR="00166D1F">
        <w:rPr>
          <w:rFonts w:cs="Traditional Arabic" w:hint="cs"/>
          <w:sz w:val="36"/>
          <w:szCs w:val="36"/>
          <w:rtl/>
        </w:rPr>
        <w:t xml:space="preserve"> </w:t>
      </w:r>
      <w:r w:rsidR="00166D1F" w:rsidRPr="00E16A2B">
        <w:rPr>
          <w:rFonts w:ascii="Lotus Linotype" w:hAnsi="Lotus Linotype" w:cs="Traditional Arabic"/>
          <w:sz w:val="36"/>
          <w:szCs w:val="36"/>
          <w:vertAlign w:val="superscript"/>
          <w:rtl/>
        </w:rPr>
        <w:t>(</w:t>
      </w:r>
      <w:r w:rsidR="00166D1F" w:rsidRPr="00E16A2B">
        <w:rPr>
          <w:rStyle w:val="a4"/>
          <w:rFonts w:ascii="Lotus Linotype" w:hAnsi="Lotus Linotype" w:cs="Traditional Arabic"/>
          <w:sz w:val="36"/>
          <w:szCs w:val="36"/>
          <w:rtl/>
        </w:rPr>
        <w:footnoteReference w:id="77"/>
      </w:r>
      <w:r w:rsidR="00166D1F" w:rsidRPr="00E16A2B">
        <w:rPr>
          <w:rFonts w:ascii="Lotus Linotype" w:hAnsi="Lotus Linotype" w:cs="Traditional Arabic"/>
          <w:sz w:val="36"/>
          <w:szCs w:val="36"/>
          <w:vertAlign w:val="superscript"/>
          <w:rtl/>
        </w:rPr>
        <w:t>)</w:t>
      </w:r>
      <w:r w:rsidR="00166D1F" w:rsidRPr="00E16A2B">
        <w:rPr>
          <w:rFonts w:ascii="Lotus Linotype" w:hAnsi="Lotus Linotype" w:cs="Traditional Arabic" w:hint="cs"/>
          <w:sz w:val="32"/>
          <w:szCs w:val="32"/>
          <w:rtl/>
        </w:rPr>
        <w:t xml:space="preserve"> </w:t>
      </w:r>
      <w:r w:rsidR="00166D1F" w:rsidRPr="00A2732A">
        <w:rPr>
          <w:rFonts w:cs="Traditional Arabic" w:hint="cs"/>
          <w:sz w:val="36"/>
          <w:szCs w:val="36"/>
          <w:rtl/>
        </w:rPr>
        <w:t>)</w:t>
      </w:r>
      <w:r w:rsidR="00166D1F">
        <w:rPr>
          <w:rFonts w:cs="Traditional Arabic" w:hint="cs"/>
          <w:sz w:val="36"/>
          <w:szCs w:val="36"/>
          <w:rtl/>
        </w:rPr>
        <w:t xml:space="preserve"> </w:t>
      </w:r>
      <w:r w:rsidR="00166D1F" w:rsidRPr="00E16A2B">
        <w:rPr>
          <w:rFonts w:ascii="Lotus Linotype" w:hAnsi="Lotus Linotype" w:cs="Traditional Arabic"/>
          <w:sz w:val="36"/>
          <w:szCs w:val="36"/>
          <w:vertAlign w:val="superscript"/>
          <w:rtl/>
        </w:rPr>
        <w:t>(</w:t>
      </w:r>
      <w:r w:rsidR="00166D1F" w:rsidRPr="00E16A2B">
        <w:rPr>
          <w:rStyle w:val="a4"/>
          <w:rFonts w:ascii="Lotus Linotype" w:hAnsi="Lotus Linotype" w:cs="Traditional Arabic"/>
          <w:sz w:val="36"/>
          <w:szCs w:val="36"/>
          <w:rtl/>
        </w:rPr>
        <w:footnoteReference w:id="78"/>
      </w:r>
      <w:r w:rsidR="00166D1F" w:rsidRPr="00E16A2B">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p>
    <w:p w:rsidR="00166D1F" w:rsidRPr="00A2732A" w:rsidRDefault="00166D1F" w:rsidP="00BA37A6">
      <w:pPr>
        <w:spacing w:before="120" w:line="600" w:lineRule="exact"/>
        <w:ind w:firstLine="567"/>
        <w:jc w:val="both"/>
        <w:rPr>
          <w:rFonts w:cs="Traditional Arabic"/>
          <w:sz w:val="36"/>
          <w:szCs w:val="36"/>
          <w:rtl/>
        </w:rPr>
      </w:pPr>
      <w:r w:rsidRPr="00A2732A">
        <w:rPr>
          <w:rFonts w:cs="Traditional Arabic" w:hint="cs"/>
          <w:sz w:val="36"/>
          <w:szCs w:val="36"/>
          <w:rtl/>
        </w:rPr>
        <w:t>ثم قال (وهذه هي النتائج الثلاث التي استخلصها سبينوزا من كلام ابن عزرا وهي تلخص لنا قصة سند التوراة وتلخص رأي سبينوزا نفسه  في ذلك الوقت لأنها تشمل على :</w:t>
      </w:r>
    </w:p>
    <w:p w:rsidR="00166D1F" w:rsidRPr="00A2732A" w:rsidRDefault="00166D1F" w:rsidP="00BA37A6">
      <w:pPr>
        <w:numPr>
          <w:ilvl w:val="0"/>
          <w:numId w:val="16"/>
        </w:numPr>
        <w:tabs>
          <w:tab w:val="clear" w:pos="765"/>
          <w:tab w:val="num" w:pos="139"/>
          <w:tab w:val="left" w:pos="990"/>
        </w:tabs>
        <w:spacing w:before="120" w:line="600" w:lineRule="exact"/>
        <w:ind w:left="-2" w:firstLine="567"/>
        <w:jc w:val="both"/>
        <w:rPr>
          <w:rFonts w:cs="Traditional Arabic"/>
          <w:sz w:val="36"/>
          <w:szCs w:val="36"/>
          <w:rtl/>
        </w:rPr>
      </w:pPr>
      <w:r w:rsidRPr="00A2732A">
        <w:rPr>
          <w:rFonts w:cs="Traditional Arabic" w:hint="cs"/>
          <w:sz w:val="36"/>
          <w:szCs w:val="36"/>
          <w:rtl/>
        </w:rPr>
        <w:t xml:space="preserve">أن موسى عليه السلام لم يكتب هذه الأسفار الخمسة التي يطلق عليها اليهود والنصارى أنها التوراة وينسبونها إلى موسى </w:t>
      </w:r>
      <w:r w:rsidR="00914C38">
        <w:rPr>
          <w:rFonts w:cs="Traditional Arabic" w:hint="cs"/>
          <w:sz w:val="36"/>
          <w:szCs w:val="36"/>
          <w:rtl/>
        </w:rPr>
        <w:t>.</w:t>
      </w:r>
    </w:p>
    <w:p w:rsidR="00166D1F" w:rsidRPr="00A2732A" w:rsidRDefault="00166D1F" w:rsidP="00BA37A6">
      <w:pPr>
        <w:numPr>
          <w:ilvl w:val="0"/>
          <w:numId w:val="16"/>
        </w:numPr>
        <w:tabs>
          <w:tab w:val="clear" w:pos="765"/>
          <w:tab w:val="num" w:pos="139"/>
          <w:tab w:val="left" w:pos="990"/>
        </w:tabs>
        <w:spacing w:before="120" w:line="600" w:lineRule="exact"/>
        <w:ind w:left="-2" w:firstLine="567"/>
        <w:jc w:val="both"/>
        <w:rPr>
          <w:rFonts w:cs="Traditional Arabic"/>
          <w:sz w:val="36"/>
          <w:szCs w:val="36"/>
        </w:rPr>
      </w:pPr>
      <w:r w:rsidRPr="00A2732A">
        <w:rPr>
          <w:rFonts w:cs="Traditional Arabic" w:hint="cs"/>
          <w:sz w:val="36"/>
          <w:szCs w:val="36"/>
          <w:rtl/>
        </w:rPr>
        <w:t xml:space="preserve">أن مؤلف هذه الأسفار شخص عاش بعد موسى بزمن طويل </w:t>
      </w:r>
      <w:r w:rsidR="00914C38">
        <w:rPr>
          <w:rFonts w:cs="Traditional Arabic" w:hint="cs"/>
          <w:sz w:val="36"/>
          <w:szCs w:val="36"/>
          <w:rtl/>
        </w:rPr>
        <w:t>.</w:t>
      </w:r>
    </w:p>
    <w:p w:rsidR="00166D1F" w:rsidRPr="00A2732A" w:rsidRDefault="00166D1F" w:rsidP="00BA37A6">
      <w:pPr>
        <w:tabs>
          <w:tab w:val="num" w:pos="139"/>
          <w:tab w:val="left" w:pos="990"/>
        </w:tabs>
        <w:spacing w:before="120" w:line="600" w:lineRule="exact"/>
        <w:ind w:left="-2" w:firstLine="567"/>
        <w:jc w:val="both"/>
        <w:rPr>
          <w:rFonts w:cs="Traditional Arabic"/>
          <w:sz w:val="36"/>
          <w:szCs w:val="36"/>
          <w:rtl/>
        </w:rPr>
      </w:pPr>
      <w:r w:rsidRPr="00A2732A">
        <w:rPr>
          <w:rFonts w:cs="Traditional Arabic" w:hint="cs"/>
          <w:sz w:val="36"/>
          <w:szCs w:val="36"/>
          <w:rtl/>
        </w:rPr>
        <w:t>3- أن موسى عليه السلام قد كتب سفرا مختلفا عن هذه الأسفار الخمسة المروجة المشهورة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79"/>
      </w:r>
      <w:r w:rsidRPr="00E16A2B">
        <w:rPr>
          <w:rFonts w:ascii="Lotus Linotype" w:hAnsi="Lotus Linotype" w:cs="Traditional Arabic"/>
          <w:sz w:val="36"/>
          <w:szCs w:val="36"/>
          <w:vertAlign w:val="superscript"/>
          <w:rtl/>
        </w:rPr>
        <w:t>)</w:t>
      </w:r>
      <w:r w:rsidR="00914C38">
        <w:rPr>
          <w:rFonts w:cs="Traditional Arabic" w:hint="cs"/>
          <w:sz w:val="36"/>
          <w:szCs w:val="36"/>
          <w:rtl/>
        </w:rPr>
        <w:t>.</w:t>
      </w:r>
    </w:p>
    <w:p w:rsidR="00166D1F" w:rsidRPr="00A2732A" w:rsidRDefault="00166D1F" w:rsidP="00914C38">
      <w:pPr>
        <w:spacing w:before="120" w:line="600" w:lineRule="exact"/>
        <w:ind w:firstLine="567"/>
        <w:jc w:val="both"/>
        <w:rPr>
          <w:rFonts w:cs="Traditional Arabic"/>
          <w:sz w:val="36"/>
          <w:szCs w:val="36"/>
          <w:rtl/>
        </w:rPr>
      </w:pPr>
      <w:r w:rsidRPr="00A2732A">
        <w:rPr>
          <w:rFonts w:cs="Traditional Arabic" w:hint="cs"/>
          <w:sz w:val="36"/>
          <w:szCs w:val="36"/>
          <w:rtl/>
        </w:rPr>
        <w:t>وقد نقل الشيخ رحمت الله الهندي</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80"/>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عن أحد الغربيين مايؤيد ذلك فقال (قال جان ملنر الكاثوليكي في الصفحة 115من كتابه الذي طبع في بلدة دربي سنة 1834م : اتفق أهل العلم على أن نسخة التوراة الأصلية وكذا نسخ كتب العهد العتيق ضاعت من أيدي عسكر بخت نصر</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81"/>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82"/>
      </w:r>
      <w:r w:rsidRPr="00E16A2B">
        <w:rPr>
          <w:rFonts w:ascii="Lotus Linotype" w:hAnsi="Lotus Linotype" w:cs="Traditional Arabic"/>
          <w:sz w:val="36"/>
          <w:szCs w:val="36"/>
          <w:vertAlign w:val="superscript"/>
          <w:rtl/>
        </w:rPr>
        <w:t>)</w:t>
      </w:r>
      <w:r w:rsidR="00914C38">
        <w:rPr>
          <w:rFonts w:ascii="Lotus Linotype" w:hAnsi="Lotus Linotype" w:cs="Traditional Arabic" w:hint="cs"/>
          <w:sz w:val="32"/>
          <w:szCs w:val="32"/>
          <w:rtl/>
        </w:rPr>
        <w:t>.</w:t>
      </w:r>
      <w:r w:rsidRPr="00E16A2B">
        <w:rPr>
          <w:rFonts w:ascii="Lotus Linotype" w:hAnsi="Lotus Linotype" w:cs="Traditional Arabic" w:hint="cs"/>
          <w:sz w:val="32"/>
          <w:szCs w:val="32"/>
          <w:rtl/>
        </w:rPr>
        <w:t xml:space="preserve">  </w:t>
      </w:r>
    </w:p>
    <w:p w:rsidR="00166D1F" w:rsidRPr="00A2732A" w:rsidRDefault="00166D1F" w:rsidP="00BA37A6">
      <w:pPr>
        <w:spacing w:before="120" w:line="600" w:lineRule="exact"/>
        <w:ind w:firstLine="567"/>
        <w:jc w:val="both"/>
        <w:rPr>
          <w:rFonts w:cs="Traditional Arabic"/>
          <w:sz w:val="36"/>
          <w:szCs w:val="36"/>
          <w:rtl/>
        </w:rPr>
      </w:pPr>
      <w:r w:rsidRPr="00A2732A">
        <w:rPr>
          <w:rFonts w:cs="Traditional Arabic" w:hint="cs"/>
          <w:sz w:val="36"/>
          <w:szCs w:val="36"/>
          <w:rtl/>
        </w:rPr>
        <w:t>فبهذا يتبين خطأ القول بنسبة كتابة التوراة إلى موسى عليه السلام</w:t>
      </w:r>
      <w:r w:rsidR="007F6314">
        <w:rPr>
          <w:rFonts w:cs="Traditional Arabic" w:hint="cs"/>
          <w:sz w:val="36"/>
          <w:szCs w:val="36"/>
          <w:rtl/>
        </w:rPr>
        <w:t>.</w:t>
      </w:r>
      <w:r w:rsidRPr="00A2732A">
        <w:rPr>
          <w:rFonts w:cs="Traditional Arabic" w:hint="cs"/>
          <w:sz w:val="36"/>
          <w:szCs w:val="36"/>
          <w:rtl/>
        </w:rPr>
        <w:t xml:space="preserve"> </w:t>
      </w:r>
    </w:p>
    <w:p w:rsidR="00166D1F" w:rsidRPr="00A2732A" w:rsidRDefault="00166D1F" w:rsidP="00BA37A6">
      <w:pPr>
        <w:spacing w:before="120" w:line="600" w:lineRule="exact"/>
        <w:ind w:firstLine="567"/>
        <w:jc w:val="both"/>
        <w:rPr>
          <w:rFonts w:cs="Traditional Arabic"/>
          <w:sz w:val="36"/>
          <w:szCs w:val="36"/>
          <w:rtl/>
        </w:rPr>
      </w:pPr>
      <w:r w:rsidRPr="00A2732A">
        <w:rPr>
          <w:rFonts w:cs="Traditional Arabic" w:hint="cs"/>
          <w:sz w:val="36"/>
          <w:szCs w:val="36"/>
          <w:rtl/>
        </w:rPr>
        <w:lastRenderedPageBreak/>
        <w:t>ثالثا : نسبة كتابتها إلى يشوع :</w:t>
      </w:r>
    </w:p>
    <w:p w:rsidR="00166D1F" w:rsidRPr="00A2732A" w:rsidRDefault="00166D1F" w:rsidP="00BA37A6">
      <w:pPr>
        <w:spacing w:before="120" w:line="600" w:lineRule="exact"/>
        <w:ind w:firstLine="567"/>
        <w:jc w:val="both"/>
        <w:rPr>
          <w:rFonts w:cs="Traditional Arabic"/>
          <w:sz w:val="36"/>
          <w:szCs w:val="36"/>
          <w:rtl/>
        </w:rPr>
      </w:pPr>
      <w:r w:rsidRPr="00A2732A">
        <w:rPr>
          <w:rFonts w:cs="Traditional Arabic" w:hint="cs"/>
          <w:sz w:val="36"/>
          <w:szCs w:val="36"/>
          <w:rtl/>
        </w:rPr>
        <w:t>ذكر في سفر يشوع أن يشوع نسخ لهم توراة موسى عليه السلام بقوله :(حينئذ بنى يشوع مدعا للرب إلى إسرائيل ربي جبل عيبال ...وكتب هناك على الحجارة نسخة توراة موسى)</w:t>
      </w:r>
      <w:r>
        <w:rPr>
          <w:rFonts w:cs="Traditional Arabic" w:hint="cs"/>
          <w:sz w:val="36"/>
          <w:szCs w:val="36"/>
          <w:rtl/>
        </w:rPr>
        <w:t xml:space="preserve"> </w:t>
      </w:r>
      <w:r w:rsidRPr="00E16A2B">
        <w:rPr>
          <w:rFonts w:ascii="Lotus Linotype" w:hAnsi="Lotus Linotype" w:cs="Traditional Arabic"/>
          <w:sz w:val="36"/>
          <w:szCs w:val="36"/>
          <w:vertAlign w:val="superscript"/>
          <w:rtl/>
        </w:rPr>
        <w:t>(</w:t>
      </w:r>
      <w:r w:rsidRPr="00E16A2B">
        <w:rPr>
          <w:rStyle w:val="a4"/>
          <w:rFonts w:ascii="Lotus Linotype" w:hAnsi="Lotus Linotype" w:cs="Traditional Arabic"/>
          <w:sz w:val="36"/>
          <w:szCs w:val="36"/>
          <w:rtl/>
        </w:rPr>
        <w:footnoteReference w:id="83"/>
      </w:r>
      <w:r w:rsidRPr="00E16A2B">
        <w:rPr>
          <w:rFonts w:ascii="Lotus Linotype" w:hAnsi="Lotus Linotype" w:cs="Traditional Arabic"/>
          <w:sz w:val="36"/>
          <w:szCs w:val="36"/>
          <w:vertAlign w:val="superscript"/>
          <w:rtl/>
        </w:rPr>
        <w:t>)</w:t>
      </w:r>
      <w:r w:rsidRPr="00E16A2B">
        <w:rPr>
          <w:rFonts w:ascii="Lotus Linotype" w:hAnsi="Lotus Linotype" w:cs="Traditional Arabic" w:hint="cs"/>
          <w:sz w:val="32"/>
          <w:szCs w:val="32"/>
          <w:rtl/>
        </w:rPr>
        <w:t xml:space="preserve"> </w:t>
      </w:r>
      <w:r w:rsidRPr="00A2732A">
        <w:rPr>
          <w:rFonts w:cs="Traditional Arabic" w:hint="cs"/>
          <w:sz w:val="36"/>
          <w:szCs w:val="36"/>
          <w:rtl/>
        </w:rPr>
        <w:t>ولم يبين لماذا نسخها</w:t>
      </w:r>
      <w:r w:rsidR="00263166">
        <w:rPr>
          <w:rFonts w:cs="Traditional Arabic" w:hint="cs"/>
          <w:sz w:val="36"/>
          <w:szCs w:val="36"/>
          <w:rtl/>
        </w:rPr>
        <w:t>؟</w:t>
      </w:r>
      <w:r w:rsidRPr="00A2732A">
        <w:rPr>
          <w:rFonts w:cs="Traditional Arabic" w:hint="cs"/>
          <w:sz w:val="36"/>
          <w:szCs w:val="36"/>
          <w:rtl/>
        </w:rPr>
        <w:t xml:space="preserve"> وأين كان الأصل</w:t>
      </w:r>
      <w:r w:rsidR="00263166">
        <w:rPr>
          <w:rFonts w:cs="Traditional Arabic" w:hint="cs"/>
          <w:sz w:val="36"/>
          <w:szCs w:val="36"/>
          <w:rtl/>
        </w:rPr>
        <w:t>؟</w:t>
      </w:r>
      <w:r w:rsidRPr="00A2732A">
        <w:rPr>
          <w:rFonts w:cs="Traditional Arabic" w:hint="cs"/>
          <w:sz w:val="36"/>
          <w:szCs w:val="36"/>
          <w:rtl/>
        </w:rPr>
        <w:t xml:space="preserve"> أم أنه نسخها من حفظه</w:t>
      </w:r>
      <w:r w:rsidR="00263166">
        <w:rPr>
          <w:rFonts w:cs="Traditional Arabic" w:hint="cs"/>
          <w:sz w:val="36"/>
          <w:szCs w:val="36"/>
          <w:rtl/>
        </w:rPr>
        <w:t>؟</w:t>
      </w:r>
      <w:r w:rsidRPr="00A2732A">
        <w:rPr>
          <w:rFonts w:cs="Traditional Arabic" w:hint="cs"/>
          <w:sz w:val="36"/>
          <w:szCs w:val="36"/>
          <w:rtl/>
        </w:rPr>
        <w:t xml:space="preserve"> وهل كان نسخه للتوراة جميها</w:t>
      </w:r>
      <w:r w:rsidR="00263166">
        <w:rPr>
          <w:rFonts w:cs="Traditional Arabic" w:hint="cs"/>
          <w:sz w:val="36"/>
          <w:szCs w:val="36"/>
          <w:rtl/>
        </w:rPr>
        <w:t>؟</w:t>
      </w:r>
      <w:r w:rsidRPr="00A2732A">
        <w:rPr>
          <w:rFonts w:cs="Traditional Arabic" w:hint="cs"/>
          <w:sz w:val="36"/>
          <w:szCs w:val="36"/>
          <w:rtl/>
        </w:rPr>
        <w:t xml:space="preserve"> أم للوحي الحجر؟ </w:t>
      </w:r>
    </w:p>
    <w:p w:rsidR="00166D1F" w:rsidRPr="00A2732A" w:rsidRDefault="00166D1F" w:rsidP="00BA37A6">
      <w:pPr>
        <w:spacing w:before="120"/>
        <w:ind w:firstLine="565"/>
        <w:jc w:val="both"/>
        <w:rPr>
          <w:rFonts w:cs="Traditional Arabic"/>
          <w:sz w:val="36"/>
          <w:szCs w:val="36"/>
          <w:rtl/>
        </w:rPr>
      </w:pPr>
      <w:r w:rsidRPr="00A2732A">
        <w:rPr>
          <w:rFonts w:cs="Traditional Arabic" w:hint="cs"/>
          <w:sz w:val="36"/>
          <w:szCs w:val="36"/>
          <w:rtl/>
        </w:rPr>
        <w:t>فتبين أن في تعيين كاتبها اضطراب وليس عند القوم ما يعتمدون عليه على وجه اليقين</w:t>
      </w:r>
      <w:r w:rsidR="00263166">
        <w:rPr>
          <w:rFonts w:cs="Traditional Arabic" w:hint="cs"/>
          <w:sz w:val="36"/>
          <w:szCs w:val="36"/>
          <w:rtl/>
        </w:rPr>
        <w:t>,</w:t>
      </w:r>
      <w:r w:rsidRPr="00A2732A">
        <w:rPr>
          <w:rFonts w:cs="Traditional Arabic" w:hint="cs"/>
          <w:sz w:val="36"/>
          <w:szCs w:val="36"/>
          <w:rtl/>
        </w:rPr>
        <w:t xml:space="preserve"> وزيادة على ذلك فقد كان تاريخ التوراة بعد ذلك عرضة للتحريف والضياع وقد ضاعت وكتبت مرارا إثر تعرض اليهود لأنواع النكبات</w:t>
      </w:r>
      <w:r w:rsidR="00263166">
        <w:rPr>
          <w:rFonts w:cs="Traditional Arabic" w:hint="cs"/>
          <w:sz w:val="36"/>
          <w:szCs w:val="36"/>
          <w:rtl/>
        </w:rPr>
        <w:t>,</w:t>
      </w:r>
      <w:r w:rsidRPr="00A2732A">
        <w:rPr>
          <w:rFonts w:cs="Traditional Arabic" w:hint="cs"/>
          <w:sz w:val="36"/>
          <w:szCs w:val="36"/>
          <w:rtl/>
        </w:rPr>
        <w:t xml:space="preserve"> وهذا مما يجعل البحث في تاريخ التوراة في غاية الأهمية لمعرفة حالها</w:t>
      </w:r>
      <w:r w:rsidR="00263166">
        <w:rPr>
          <w:rFonts w:cs="Traditional Arabic" w:hint="cs"/>
          <w:sz w:val="36"/>
          <w:szCs w:val="36"/>
          <w:rtl/>
        </w:rPr>
        <w:t>,</w:t>
      </w:r>
      <w:r w:rsidRPr="00A2732A">
        <w:rPr>
          <w:rFonts w:cs="Traditional Arabic" w:hint="cs"/>
          <w:sz w:val="36"/>
          <w:szCs w:val="36"/>
          <w:rtl/>
        </w:rPr>
        <w:t xml:space="preserve"> وهذا هو مما اهتم ببيانه الشيخ رشيد رضا في دراسته للتوراة</w:t>
      </w:r>
      <w:r w:rsidR="00263166">
        <w:rPr>
          <w:rFonts w:cs="Traditional Arabic" w:hint="cs"/>
          <w:sz w:val="36"/>
          <w:szCs w:val="36"/>
          <w:rtl/>
        </w:rPr>
        <w:t>,</w:t>
      </w:r>
      <w:r w:rsidRPr="00A2732A">
        <w:rPr>
          <w:rFonts w:cs="Traditional Arabic" w:hint="cs"/>
          <w:sz w:val="36"/>
          <w:szCs w:val="36"/>
          <w:rtl/>
        </w:rPr>
        <w:t xml:space="preserve"> فيقول: (</w:t>
      </w:r>
      <w:r w:rsidRPr="00A2732A">
        <w:rPr>
          <w:rFonts w:cs="Traditional Arabic"/>
          <w:sz w:val="36"/>
          <w:szCs w:val="36"/>
          <w:rtl/>
        </w:rPr>
        <w:t>هذه التوراة لا خلاف ولا نزاع بين أهل الكتاب في أن التوراة التي كتبها موسى عليه السلام قد فُقدت ثم وجد عندهم غيرها وفقد ثم وجد غيره والأخبار عندهم في ذلك معمَّاة وطرقها مشتبهة الأعلام ، حالكة الظلام</w:t>
      </w:r>
      <w:r w:rsidRPr="00A2732A">
        <w:rPr>
          <w:rFonts w:cs="Traditional Arabic" w:hint="cs"/>
          <w:sz w:val="36"/>
          <w:szCs w:val="36"/>
          <w:rtl/>
        </w:rPr>
        <w:t>)</w:t>
      </w:r>
      <w:r>
        <w:rPr>
          <w:rFonts w:cs="Traditional Arabic" w:hint="cs"/>
          <w:sz w:val="36"/>
          <w:szCs w:val="36"/>
          <w:rtl/>
        </w:rPr>
        <w:t xml:space="preserve"> </w:t>
      </w:r>
      <w:r w:rsidRPr="00A74970">
        <w:rPr>
          <w:rFonts w:ascii="Lotus Linotype" w:hAnsi="Lotus Linotype" w:cs="Traditional Arabic"/>
          <w:sz w:val="36"/>
          <w:szCs w:val="36"/>
          <w:vertAlign w:val="superscript"/>
          <w:rtl/>
        </w:rPr>
        <w:t>(</w:t>
      </w:r>
      <w:r w:rsidRPr="00A74970">
        <w:rPr>
          <w:rStyle w:val="a4"/>
          <w:rFonts w:ascii="Lotus Linotype" w:hAnsi="Lotus Linotype" w:cs="Traditional Arabic"/>
          <w:sz w:val="36"/>
          <w:szCs w:val="36"/>
          <w:rtl/>
        </w:rPr>
        <w:footnoteReference w:id="84"/>
      </w:r>
      <w:r w:rsidRPr="00A74970">
        <w:rPr>
          <w:rFonts w:ascii="Lotus Linotype" w:hAnsi="Lotus Linotype" w:cs="Traditional Arabic"/>
          <w:sz w:val="36"/>
          <w:szCs w:val="36"/>
          <w:vertAlign w:val="superscript"/>
          <w:rtl/>
        </w:rPr>
        <w:t>)</w:t>
      </w:r>
      <w:r w:rsidRPr="00A74970">
        <w:rPr>
          <w:rFonts w:ascii="Lotus Linotype" w:hAnsi="Lotus Linotype" w:cs="Traditional Arabic" w:hint="cs"/>
          <w:sz w:val="32"/>
          <w:szCs w:val="32"/>
          <w:rtl/>
        </w:rPr>
        <w:t xml:space="preserve"> </w:t>
      </w:r>
      <w:r w:rsidRPr="00A2732A">
        <w:rPr>
          <w:rFonts w:cs="Traditional Arabic"/>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وقد فصل ذلك الشيخ رشيد في كلامه المتفرق عن التوراة فيما يلي : </w:t>
      </w:r>
    </w:p>
    <w:p w:rsidR="00166D1F" w:rsidRPr="00A2732A" w:rsidRDefault="00166D1F" w:rsidP="00BA37A6">
      <w:pPr>
        <w:spacing w:before="120"/>
        <w:ind w:firstLine="565"/>
        <w:jc w:val="both"/>
        <w:rPr>
          <w:rFonts w:cs="Traditional Arabic"/>
          <w:sz w:val="36"/>
          <w:szCs w:val="36"/>
          <w:rtl/>
        </w:rPr>
      </w:pPr>
      <w:r w:rsidRPr="00A2732A">
        <w:rPr>
          <w:rFonts w:cs="Traditional Arabic" w:hint="cs"/>
          <w:b/>
          <w:bCs/>
          <w:sz w:val="36"/>
          <w:szCs w:val="36"/>
          <w:rtl/>
        </w:rPr>
        <w:t xml:space="preserve">ب </w:t>
      </w:r>
      <w:r w:rsidRPr="00A2732A">
        <w:rPr>
          <w:rFonts w:cs="Traditional Arabic"/>
          <w:b/>
          <w:bCs/>
          <w:sz w:val="36"/>
          <w:szCs w:val="36"/>
          <w:rtl/>
        </w:rPr>
        <w:t>–</w:t>
      </w:r>
      <w:r w:rsidRPr="00A2732A">
        <w:rPr>
          <w:rFonts w:cs="Traditional Arabic" w:hint="cs"/>
          <w:b/>
          <w:bCs/>
          <w:sz w:val="36"/>
          <w:szCs w:val="36"/>
          <w:rtl/>
        </w:rPr>
        <w:t xml:space="preserve"> فقد التوراة وضياعها :</w:t>
      </w:r>
      <w:r w:rsidRPr="00A2732A">
        <w:rPr>
          <w:rFonts w:cs="Traditional Arabic" w:hint="cs"/>
          <w:sz w:val="36"/>
          <w:szCs w:val="36"/>
          <w:rtl/>
        </w:rPr>
        <w:t xml:space="preserve"> بعد أن تبين الاضطراب الحاصل في تعيين كاتب التوراة لدى اليهود</w:t>
      </w:r>
      <w:r w:rsidR="00263166">
        <w:rPr>
          <w:rFonts w:cs="Traditional Arabic" w:hint="cs"/>
          <w:sz w:val="36"/>
          <w:szCs w:val="36"/>
          <w:rtl/>
        </w:rPr>
        <w:t>,</w:t>
      </w:r>
      <w:r w:rsidRPr="00A2732A">
        <w:rPr>
          <w:rFonts w:cs="Traditional Arabic" w:hint="cs"/>
          <w:sz w:val="36"/>
          <w:szCs w:val="36"/>
          <w:rtl/>
        </w:rPr>
        <w:t xml:space="preserve"> وردت أحداث كثيرة تشير إلى ضياعها</w:t>
      </w:r>
      <w:r w:rsidR="00263166">
        <w:rPr>
          <w:rFonts w:cs="Traditional Arabic" w:hint="cs"/>
          <w:sz w:val="36"/>
          <w:szCs w:val="36"/>
          <w:rtl/>
        </w:rPr>
        <w:t>,</w:t>
      </w:r>
      <w:r w:rsidRPr="00A2732A">
        <w:rPr>
          <w:rFonts w:cs="Traditional Arabic" w:hint="cs"/>
          <w:sz w:val="36"/>
          <w:szCs w:val="36"/>
          <w:rtl/>
        </w:rPr>
        <w:t>ومن ذلك ما ورد في التوراة أن موسى عليه السلام أمر بأن توضع التوراة في التابوت</w:t>
      </w:r>
      <w:r>
        <w:rPr>
          <w:rFonts w:cs="Traditional Arabic" w:hint="cs"/>
          <w:sz w:val="36"/>
          <w:szCs w:val="36"/>
          <w:rtl/>
        </w:rPr>
        <w:t xml:space="preserve"> </w:t>
      </w:r>
      <w:r w:rsidRPr="00A74970">
        <w:rPr>
          <w:rFonts w:ascii="Lotus Linotype" w:hAnsi="Lotus Linotype" w:cs="Traditional Arabic"/>
          <w:sz w:val="36"/>
          <w:szCs w:val="36"/>
          <w:vertAlign w:val="superscript"/>
          <w:rtl/>
        </w:rPr>
        <w:t>(</w:t>
      </w:r>
      <w:r w:rsidRPr="00A74970">
        <w:rPr>
          <w:rStyle w:val="a4"/>
          <w:rFonts w:ascii="Lotus Linotype" w:hAnsi="Lotus Linotype" w:cs="Traditional Arabic"/>
          <w:sz w:val="36"/>
          <w:szCs w:val="36"/>
          <w:rtl/>
        </w:rPr>
        <w:footnoteReference w:id="85"/>
      </w:r>
      <w:r w:rsidRPr="00A74970">
        <w:rPr>
          <w:rFonts w:ascii="Lotus Linotype" w:hAnsi="Lotus Linotype" w:cs="Traditional Arabic"/>
          <w:sz w:val="36"/>
          <w:szCs w:val="36"/>
          <w:vertAlign w:val="superscript"/>
          <w:rtl/>
        </w:rPr>
        <w:t>)</w:t>
      </w:r>
      <w:r w:rsidRPr="00A74970">
        <w:rPr>
          <w:rFonts w:ascii="Lotus Linotype" w:hAnsi="Lotus Linotype" w:cs="Traditional Arabic" w:hint="cs"/>
          <w:sz w:val="32"/>
          <w:szCs w:val="32"/>
          <w:rtl/>
        </w:rPr>
        <w:t xml:space="preserve">  </w:t>
      </w:r>
      <w:r w:rsidRPr="00A2732A">
        <w:rPr>
          <w:rFonts w:cs="Traditional Arabic" w:hint="cs"/>
          <w:sz w:val="36"/>
          <w:szCs w:val="36"/>
          <w:rtl/>
        </w:rPr>
        <w:t xml:space="preserve">قائلا : (خذوا سفر هذه الشريعة وضعوه </w:t>
      </w:r>
      <w:r w:rsidRPr="00A2732A">
        <w:rPr>
          <w:rFonts w:cs="Traditional Arabic" w:hint="cs"/>
          <w:sz w:val="36"/>
          <w:szCs w:val="36"/>
          <w:rtl/>
        </w:rPr>
        <w:lastRenderedPageBreak/>
        <w:t>إلى جانب عهد الرب إلهكم)</w:t>
      </w:r>
      <w:r w:rsidRPr="00A74970">
        <w:rPr>
          <w:rFonts w:ascii="Lotus Linotype" w:hAnsi="Lotus Linotype" w:cs="Traditional Arabic"/>
          <w:sz w:val="36"/>
          <w:szCs w:val="36"/>
          <w:vertAlign w:val="superscript"/>
          <w:rtl/>
        </w:rPr>
        <w:t>(</w:t>
      </w:r>
      <w:r w:rsidRPr="00A74970">
        <w:rPr>
          <w:rStyle w:val="a4"/>
          <w:rFonts w:ascii="Lotus Linotype" w:hAnsi="Lotus Linotype" w:cs="Traditional Arabic"/>
          <w:sz w:val="36"/>
          <w:szCs w:val="36"/>
          <w:rtl/>
        </w:rPr>
        <w:footnoteReference w:id="86"/>
      </w:r>
      <w:r w:rsidRPr="00A74970">
        <w:rPr>
          <w:rFonts w:ascii="Lotus Linotype" w:hAnsi="Lotus Linotype" w:cs="Traditional Arabic"/>
          <w:sz w:val="36"/>
          <w:szCs w:val="36"/>
          <w:vertAlign w:val="superscript"/>
          <w:rtl/>
        </w:rPr>
        <w:t>)</w:t>
      </w:r>
      <w:r w:rsidRPr="00A74970">
        <w:rPr>
          <w:rFonts w:ascii="Lotus Linotype" w:hAnsi="Lotus Linotype" w:cs="Traditional Arabic" w:hint="cs"/>
          <w:sz w:val="32"/>
          <w:szCs w:val="32"/>
          <w:rtl/>
        </w:rPr>
        <w:t xml:space="preserve"> </w:t>
      </w:r>
      <w:r w:rsidRPr="00A2732A">
        <w:rPr>
          <w:rFonts w:cs="Traditional Arabic" w:hint="cs"/>
          <w:sz w:val="36"/>
          <w:szCs w:val="36"/>
          <w:rtl/>
        </w:rPr>
        <w:t>وهذا ال</w:t>
      </w:r>
      <w:r w:rsidR="00263166">
        <w:rPr>
          <w:rFonts w:cs="Traditional Arabic" w:hint="cs"/>
          <w:sz w:val="36"/>
          <w:szCs w:val="36"/>
          <w:rtl/>
        </w:rPr>
        <w:t>تابوت قد استولى عليه الفلسطينيون الوثنيون</w:t>
      </w:r>
      <w:r w:rsidRPr="00A2732A">
        <w:rPr>
          <w:rFonts w:cs="Traditional Arabic" w:hint="cs"/>
          <w:sz w:val="36"/>
          <w:szCs w:val="36"/>
          <w:rtl/>
        </w:rPr>
        <w:t xml:space="preserve"> بعد هزيمتهم ل</w:t>
      </w:r>
      <w:r w:rsidR="00263166">
        <w:rPr>
          <w:rFonts w:cs="Traditional Arabic" w:hint="cs"/>
          <w:sz w:val="36"/>
          <w:szCs w:val="36"/>
          <w:rtl/>
        </w:rPr>
        <w:t>بني إسرائيل في عهد النبي صموئيل,</w:t>
      </w:r>
      <w:r w:rsidRPr="00A2732A">
        <w:rPr>
          <w:rFonts w:cs="Traditional Arabic" w:hint="cs"/>
          <w:sz w:val="36"/>
          <w:szCs w:val="36"/>
          <w:rtl/>
        </w:rPr>
        <w:t>تقول التوراة</w:t>
      </w:r>
      <w:r w:rsidR="00263166">
        <w:rPr>
          <w:rFonts w:cs="Traditional Arabic" w:hint="cs"/>
          <w:sz w:val="36"/>
          <w:szCs w:val="36"/>
          <w:rtl/>
        </w:rPr>
        <w:t>:</w:t>
      </w:r>
      <w:r w:rsidRPr="00A2732A">
        <w:rPr>
          <w:rFonts w:cs="Traditional Arabic" w:hint="cs"/>
          <w:sz w:val="36"/>
          <w:szCs w:val="36"/>
          <w:rtl/>
        </w:rPr>
        <w:t xml:space="preserve"> (وقاتل الفلسطينيون فانكسر إسرائيل وهرب كل واحد إلى خيمته وكانت ضربة شديدة جدا فسقط من إسرائيل ثلاثون ألفا من الرجالة وأخذ تابوت الله )</w:t>
      </w:r>
      <w:r>
        <w:rPr>
          <w:rFonts w:cs="Traditional Arabic" w:hint="cs"/>
          <w:sz w:val="36"/>
          <w:szCs w:val="36"/>
          <w:rtl/>
        </w:rPr>
        <w:t xml:space="preserve"> </w:t>
      </w:r>
      <w:r w:rsidRPr="00A74970">
        <w:rPr>
          <w:rFonts w:ascii="Lotus Linotype" w:hAnsi="Lotus Linotype" w:cs="Traditional Arabic"/>
          <w:sz w:val="36"/>
          <w:szCs w:val="36"/>
          <w:vertAlign w:val="superscript"/>
          <w:rtl/>
        </w:rPr>
        <w:t>(</w:t>
      </w:r>
      <w:r w:rsidRPr="00A74970">
        <w:rPr>
          <w:rStyle w:val="a4"/>
          <w:rFonts w:ascii="Lotus Linotype" w:hAnsi="Lotus Linotype" w:cs="Traditional Arabic"/>
          <w:sz w:val="36"/>
          <w:szCs w:val="36"/>
          <w:rtl/>
        </w:rPr>
        <w:footnoteReference w:id="87"/>
      </w:r>
      <w:r w:rsidRPr="00A74970">
        <w:rPr>
          <w:rFonts w:ascii="Lotus Linotype" w:hAnsi="Lotus Linotype" w:cs="Traditional Arabic"/>
          <w:sz w:val="36"/>
          <w:szCs w:val="36"/>
          <w:vertAlign w:val="superscript"/>
          <w:rtl/>
        </w:rPr>
        <w:t>)</w:t>
      </w:r>
      <w:r w:rsidRPr="00A74970">
        <w:rPr>
          <w:rFonts w:ascii="Lotus Linotype" w:hAnsi="Lotus Linotype" w:cs="Traditional Arabic" w:hint="cs"/>
          <w:sz w:val="32"/>
          <w:szCs w:val="32"/>
          <w:rtl/>
        </w:rPr>
        <w:t xml:space="preserve">  </w:t>
      </w:r>
      <w:r w:rsidRPr="00A2732A">
        <w:rPr>
          <w:rFonts w:cs="Traditional Arabic" w:hint="cs"/>
          <w:sz w:val="36"/>
          <w:szCs w:val="36"/>
          <w:rtl/>
        </w:rPr>
        <w:t>وقد تنقل هذا التابوت بين عدة مدن</w:t>
      </w:r>
      <w:r>
        <w:rPr>
          <w:rFonts w:cs="Traditional Arabic" w:hint="cs"/>
          <w:sz w:val="36"/>
          <w:szCs w:val="36"/>
          <w:rtl/>
        </w:rPr>
        <w:t xml:space="preserve"> </w:t>
      </w:r>
      <w:r w:rsidRPr="00A74970">
        <w:rPr>
          <w:rFonts w:ascii="Lotus Linotype" w:hAnsi="Lotus Linotype" w:cs="Traditional Arabic"/>
          <w:sz w:val="36"/>
          <w:szCs w:val="36"/>
          <w:vertAlign w:val="superscript"/>
          <w:rtl/>
        </w:rPr>
        <w:t>(</w:t>
      </w:r>
      <w:r w:rsidRPr="00A74970">
        <w:rPr>
          <w:rStyle w:val="a4"/>
          <w:rFonts w:ascii="Lotus Linotype" w:hAnsi="Lotus Linotype" w:cs="Traditional Arabic"/>
          <w:sz w:val="36"/>
          <w:szCs w:val="36"/>
          <w:rtl/>
        </w:rPr>
        <w:footnoteReference w:id="88"/>
      </w:r>
      <w:r w:rsidRPr="00A74970">
        <w:rPr>
          <w:rFonts w:ascii="Lotus Linotype" w:hAnsi="Lotus Linotype" w:cs="Traditional Arabic"/>
          <w:sz w:val="36"/>
          <w:szCs w:val="36"/>
          <w:vertAlign w:val="superscript"/>
          <w:rtl/>
        </w:rPr>
        <w:t>)</w:t>
      </w:r>
      <w:r w:rsidR="00263166">
        <w:rPr>
          <w:rFonts w:ascii="Lotus Linotype" w:hAnsi="Lotus Linotype" w:cs="Traditional Arabic" w:hint="cs"/>
          <w:sz w:val="36"/>
          <w:szCs w:val="36"/>
          <w:vertAlign w:val="superscript"/>
          <w:rtl/>
        </w:rPr>
        <w:t>,</w:t>
      </w:r>
      <w:r w:rsidRPr="00A74970">
        <w:rPr>
          <w:rFonts w:ascii="Lotus Linotype" w:hAnsi="Lotus Linotype" w:cs="Traditional Arabic" w:hint="cs"/>
          <w:sz w:val="32"/>
          <w:szCs w:val="32"/>
          <w:rtl/>
        </w:rPr>
        <w:t xml:space="preserve">  </w:t>
      </w:r>
      <w:r w:rsidRPr="00A2732A">
        <w:rPr>
          <w:rFonts w:cs="Traditional Arabic" w:hint="cs"/>
          <w:sz w:val="36"/>
          <w:szCs w:val="36"/>
          <w:rtl/>
        </w:rPr>
        <w:t>إلى أن أعيد إلى بني إسرائيل (وكان تابوت الرب في بلاد فلسطين سبعة أشهر)</w:t>
      </w:r>
      <w:r>
        <w:rPr>
          <w:rFonts w:cs="Traditional Arabic" w:hint="cs"/>
          <w:sz w:val="36"/>
          <w:szCs w:val="36"/>
          <w:rtl/>
        </w:rPr>
        <w:t xml:space="preserve"> </w:t>
      </w:r>
      <w:r w:rsidRPr="00A74970">
        <w:rPr>
          <w:rFonts w:ascii="Lotus Linotype" w:hAnsi="Lotus Linotype" w:cs="Traditional Arabic"/>
          <w:sz w:val="36"/>
          <w:szCs w:val="36"/>
          <w:vertAlign w:val="superscript"/>
          <w:rtl/>
        </w:rPr>
        <w:t>(</w:t>
      </w:r>
      <w:r w:rsidRPr="00A74970">
        <w:rPr>
          <w:rStyle w:val="a4"/>
          <w:rFonts w:ascii="Lotus Linotype" w:hAnsi="Lotus Linotype" w:cs="Traditional Arabic"/>
          <w:sz w:val="36"/>
          <w:szCs w:val="36"/>
          <w:rtl/>
        </w:rPr>
        <w:footnoteReference w:id="89"/>
      </w:r>
      <w:r w:rsidRPr="00A74970">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ثم بعد ذلك ذكرت التوراة أن التابوت فتح في عهد سليمان</w:t>
      </w:r>
      <w:r w:rsidR="00263166">
        <w:rPr>
          <w:rFonts w:cs="Traditional Arabic" w:hint="cs"/>
          <w:sz w:val="36"/>
          <w:szCs w:val="36"/>
          <w:rtl/>
        </w:rPr>
        <w:t>,</w:t>
      </w:r>
      <w:r w:rsidRPr="00A2732A">
        <w:rPr>
          <w:rFonts w:cs="Traditional Arabic" w:hint="cs"/>
          <w:sz w:val="36"/>
          <w:szCs w:val="36"/>
          <w:rtl/>
        </w:rPr>
        <w:t xml:space="preserve"> فلم يكن فيه إلا لوحا الحجر</w:t>
      </w:r>
      <w:r w:rsidR="00263166">
        <w:rPr>
          <w:rFonts w:cs="Traditional Arabic" w:hint="cs"/>
          <w:sz w:val="36"/>
          <w:szCs w:val="36"/>
          <w:rtl/>
        </w:rPr>
        <w:t>,</w:t>
      </w:r>
      <w:r w:rsidRPr="00A2732A">
        <w:rPr>
          <w:rFonts w:cs="Traditional Arabic" w:hint="cs"/>
          <w:sz w:val="36"/>
          <w:szCs w:val="36"/>
          <w:rtl/>
        </w:rPr>
        <w:t xml:space="preserve"> تقول التوراة (ولم يكن في التابوت إلا لوحا الحجر اللذان وضعهما فيه موسى)</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0"/>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فأين ذلك السفر الذي أمر موسى عليه السلام بوضعه بجانب التابوت؟</w:t>
      </w:r>
      <w:r w:rsidR="00E118C5">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وفي ذلك يقول الشيخ رشيد رضا (إن المشهور عند مؤرخي الأمم حتى أهل الكتاب منهم أن التوراة التي كتبها موسى عليه السلام ووضعها في تابوت العهد أو بجانبه ...قد فقدت قبل عهد سليمان  فإنه لما فتح التابوت في عهده لم يوجد فيه غير اللوحين الذين كتبت فيهما الوصايا العشر كما تراه في سفر الملوك الأول)</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1"/>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E118C5">
      <w:pPr>
        <w:spacing w:before="120"/>
        <w:ind w:firstLine="565"/>
        <w:jc w:val="both"/>
        <w:rPr>
          <w:rFonts w:cs="Traditional Arabic"/>
          <w:sz w:val="36"/>
          <w:szCs w:val="36"/>
          <w:rtl/>
        </w:rPr>
      </w:pPr>
      <w:r w:rsidRPr="00A2732A">
        <w:rPr>
          <w:rFonts w:cs="Traditional Arabic" w:hint="cs"/>
          <w:sz w:val="36"/>
          <w:szCs w:val="36"/>
          <w:rtl/>
        </w:rPr>
        <w:t>بالإضافة إلى ذلك</w:t>
      </w:r>
      <w:r w:rsidR="00263166">
        <w:rPr>
          <w:rFonts w:cs="Traditional Arabic" w:hint="cs"/>
          <w:sz w:val="36"/>
          <w:szCs w:val="36"/>
          <w:rtl/>
        </w:rPr>
        <w:t>,</w:t>
      </w:r>
      <w:r w:rsidRPr="00A2732A">
        <w:rPr>
          <w:rFonts w:cs="Traditional Arabic" w:hint="cs"/>
          <w:sz w:val="36"/>
          <w:szCs w:val="36"/>
          <w:rtl/>
        </w:rPr>
        <w:t>فإنه قد تعرض اليهود لهجمة قوية من قبل ملك مصر الوثني ويسمى شيشاق</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2"/>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00263166">
        <w:rPr>
          <w:rFonts w:cs="Traditional Arabic" w:hint="cs"/>
          <w:sz w:val="36"/>
          <w:szCs w:val="36"/>
          <w:rtl/>
        </w:rPr>
        <w:t>تقول التوراة:</w:t>
      </w:r>
      <w:r w:rsidRPr="00A2732A">
        <w:rPr>
          <w:rFonts w:cs="Traditional Arabic" w:hint="cs"/>
          <w:sz w:val="36"/>
          <w:szCs w:val="36"/>
          <w:rtl/>
        </w:rPr>
        <w:t>(فصعد شيشاق ملك مصر على أورشليم وأخذ مافي خزائن بيت الرب وخزائن بيت الملك وأخذ كل شيء وأخذ تروس الذهب التي صنعها سليمان)</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3"/>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 xml:space="preserve">ومن </w:t>
      </w:r>
      <w:r w:rsidRPr="00A2732A">
        <w:rPr>
          <w:rFonts w:cs="Traditional Arabic" w:hint="cs"/>
          <w:sz w:val="36"/>
          <w:szCs w:val="36"/>
          <w:rtl/>
        </w:rPr>
        <w:lastRenderedPageBreak/>
        <w:t>غير المعقول أن ذلك الملك الوثني أخذ كل خزائن</w:t>
      </w:r>
      <w:r w:rsidR="00263166">
        <w:rPr>
          <w:rFonts w:cs="Traditional Arabic" w:hint="cs"/>
          <w:sz w:val="36"/>
          <w:szCs w:val="36"/>
          <w:rtl/>
        </w:rPr>
        <w:t xml:space="preserve"> بيت الرب كما تقول التوراة وأبقى</w:t>
      </w:r>
      <w:r w:rsidRPr="00A2732A">
        <w:rPr>
          <w:rFonts w:cs="Traditional Arabic" w:hint="cs"/>
          <w:sz w:val="36"/>
          <w:szCs w:val="36"/>
          <w:rtl/>
        </w:rPr>
        <w:t xml:space="preserve"> أسفار التوراة</w:t>
      </w:r>
      <w:r w:rsidR="00263166">
        <w:rPr>
          <w:rFonts w:cs="Traditional Arabic" w:hint="cs"/>
          <w:sz w:val="36"/>
          <w:szCs w:val="36"/>
          <w:rtl/>
        </w:rPr>
        <w:t>!</w:t>
      </w:r>
      <w:r w:rsidR="00C55642">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وفي ذلك يقول الشيخ رشيد رحمه الله (</w:t>
      </w:r>
      <w:r w:rsidRPr="00A2732A">
        <w:rPr>
          <w:rFonts w:cs="Traditional Arabic"/>
          <w:sz w:val="36"/>
          <w:szCs w:val="36"/>
          <w:rtl/>
        </w:rPr>
        <w:t xml:space="preserve">وبعد ذلك أفسد بنو إسرائيل في الأرض فسلط الله عليهم الوثنيين فسبوهم وخربوا ديارهم وأحرقوا كتابهم </w:t>
      </w:r>
      <w:r>
        <w:rPr>
          <w:rFonts w:cs="Traditional Arabic" w:hint="cs"/>
          <w:sz w:val="36"/>
          <w:szCs w:val="36"/>
          <w:rtl/>
        </w:rPr>
        <w:t xml:space="preserve"> </w:t>
      </w:r>
      <w:r w:rsidRPr="00A2732A">
        <w:rPr>
          <w:rFonts w:cs="Traditional Arabic" w:hint="cs"/>
          <w:sz w:val="36"/>
          <w:szCs w:val="36"/>
          <w:rtl/>
        </w:rPr>
        <w:t>)</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4"/>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b/>
          <w:bCs/>
          <w:sz w:val="36"/>
          <w:szCs w:val="36"/>
          <w:rtl/>
        </w:rPr>
        <w:t>ج- ظهورها مرة أخرى:</w:t>
      </w:r>
      <w:r w:rsidRPr="00A2732A">
        <w:rPr>
          <w:rFonts w:cs="Traditional Arabic" w:hint="cs"/>
          <w:sz w:val="36"/>
          <w:szCs w:val="36"/>
          <w:rtl/>
        </w:rPr>
        <w:t xml:space="preserve"> </w:t>
      </w:r>
    </w:p>
    <w:p w:rsidR="00166D1F" w:rsidRPr="00A2732A" w:rsidRDefault="00166D1F" w:rsidP="001C0FD4">
      <w:pPr>
        <w:spacing w:before="120"/>
        <w:ind w:firstLine="565"/>
        <w:jc w:val="both"/>
        <w:rPr>
          <w:rFonts w:cs="Traditional Arabic"/>
          <w:sz w:val="36"/>
          <w:szCs w:val="36"/>
          <w:rtl/>
        </w:rPr>
      </w:pPr>
      <w:r w:rsidRPr="00A2732A">
        <w:rPr>
          <w:rFonts w:cs="Traditional Arabic" w:hint="cs"/>
          <w:sz w:val="36"/>
          <w:szCs w:val="36"/>
          <w:rtl/>
        </w:rPr>
        <w:t xml:space="preserve"> بعد ذلك انقطع خبر التوراة إلى أن وجدها حلقيا الكاهن</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5"/>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في عهد الملك يوشيا</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6"/>
      </w:r>
      <w:r w:rsidRPr="007C0E9A">
        <w:rPr>
          <w:rFonts w:ascii="Lotus Linotype" w:hAnsi="Lotus Linotype" w:cs="Traditional Arabic"/>
          <w:sz w:val="36"/>
          <w:szCs w:val="36"/>
          <w:vertAlign w:val="superscript"/>
          <w:rtl/>
        </w:rPr>
        <w:t>)</w:t>
      </w:r>
      <w:r w:rsidR="00263166">
        <w:rPr>
          <w:rFonts w:ascii="Lotus Linotype" w:hAnsi="Lotus Linotype" w:cs="Traditional Arabic" w:hint="cs"/>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فإنه لما تاب ورجع عن عبادة الأوثان قطع عهدا مع الرب أن يقيم شريعة إسرائيل</w:t>
      </w:r>
      <w:r w:rsidR="00263166">
        <w:rPr>
          <w:rFonts w:cs="Traditional Arabic" w:hint="cs"/>
          <w:sz w:val="36"/>
          <w:szCs w:val="36"/>
          <w:rtl/>
        </w:rPr>
        <w:t>,</w:t>
      </w:r>
      <w:r w:rsidRPr="00A2732A">
        <w:rPr>
          <w:rFonts w:cs="Traditional Arabic" w:hint="cs"/>
          <w:sz w:val="36"/>
          <w:szCs w:val="36"/>
          <w:rtl/>
        </w:rPr>
        <w:t xml:space="preserve"> وذلك بعد أن غلبت عليهم الوثنية وعبادة الأوثان</w:t>
      </w:r>
      <w:r w:rsidR="00263166">
        <w:rPr>
          <w:rFonts w:cs="Traditional Arabic" w:hint="cs"/>
          <w:sz w:val="36"/>
          <w:szCs w:val="36"/>
          <w:rtl/>
        </w:rPr>
        <w:t>,</w:t>
      </w:r>
      <w:r w:rsidRPr="00A2732A">
        <w:rPr>
          <w:rFonts w:cs="Traditional Arabic" w:hint="cs"/>
          <w:sz w:val="36"/>
          <w:szCs w:val="36"/>
          <w:rtl/>
        </w:rPr>
        <w:t xml:space="preserve"> وقد دخلت عليهم الوثنية كما تزعم التوراة من آخر عهد سليمان الذي كان أول من ارتد وعبد الأوثان هو</w:t>
      </w:r>
      <w:r w:rsidR="00263166">
        <w:rPr>
          <w:rFonts w:cs="Traditional Arabic" w:hint="cs"/>
          <w:sz w:val="36"/>
          <w:szCs w:val="36"/>
          <w:rtl/>
        </w:rPr>
        <w:t xml:space="preserve"> وولديه الذين اقتسما الملك بعده,</w:t>
      </w:r>
      <w:r w:rsidRPr="00A2732A">
        <w:rPr>
          <w:rFonts w:cs="Traditional Arabic" w:hint="cs"/>
          <w:sz w:val="36"/>
          <w:szCs w:val="36"/>
          <w:rtl/>
        </w:rPr>
        <w:t xml:space="preserve"> وفي السنة الثامنة عشرة من حكمه أرسل الملك كاتبه </w:t>
      </w:r>
      <w:r w:rsidR="00263166">
        <w:rPr>
          <w:rFonts w:cs="Traditional Arabic" w:hint="cs"/>
          <w:sz w:val="36"/>
          <w:szCs w:val="36"/>
          <w:rtl/>
        </w:rPr>
        <w:t>"</w:t>
      </w:r>
      <w:r w:rsidRPr="00A2732A">
        <w:rPr>
          <w:rFonts w:cs="Traditional Arabic" w:hint="cs"/>
          <w:sz w:val="36"/>
          <w:szCs w:val="36"/>
          <w:rtl/>
        </w:rPr>
        <w:t>شافان</w:t>
      </w:r>
      <w:r w:rsidR="00263166">
        <w:rPr>
          <w:rFonts w:cs="Traditional Arabic" w:hint="cs"/>
          <w:sz w:val="36"/>
          <w:szCs w:val="36"/>
          <w:rtl/>
        </w:rPr>
        <w:t>"</w:t>
      </w:r>
      <w:r w:rsidRPr="00A2732A">
        <w:rPr>
          <w:rFonts w:cs="Traditional Arabic" w:hint="cs"/>
          <w:sz w:val="36"/>
          <w:szCs w:val="36"/>
          <w:rtl/>
        </w:rPr>
        <w:t xml:space="preserve"> إلى </w:t>
      </w:r>
      <w:r w:rsidR="00263166">
        <w:rPr>
          <w:rFonts w:cs="Traditional Arabic" w:hint="cs"/>
          <w:sz w:val="36"/>
          <w:szCs w:val="36"/>
          <w:rtl/>
        </w:rPr>
        <w:t>"</w:t>
      </w:r>
      <w:r w:rsidRPr="00A2732A">
        <w:rPr>
          <w:rFonts w:cs="Traditional Arabic" w:hint="cs"/>
          <w:sz w:val="36"/>
          <w:szCs w:val="36"/>
          <w:rtl/>
        </w:rPr>
        <w:t>حلقيا</w:t>
      </w:r>
      <w:r w:rsidR="00263166">
        <w:rPr>
          <w:rFonts w:cs="Traditional Arabic" w:hint="cs"/>
          <w:sz w:val="36"/>
          <w:szCs w:val="36"/>
          <w:rtl/>
        </w:rPr>
        <w:t>"</w:t>
      </w:r>
      <w:r w:rsidRPr="00A2732A">
        <w:rPr>
          <w:rFonts w:cs="Traditional Arabic" w:hint="cs"/>
          <w:sz w:val="36"/>
          <w:szCs w:val="36"/>
          <w:rtl/>
        </w:rPr>
        <w:t xml:space="preserve"> الكاهن ليحسب الفضة التي جمعها الشعب في بيت الرب</w:t>
      </w:r>
      <w:r w:rsidR="00263166">
        <w:rPr>
          <w:rFonts w:cs="Traditional Arabic" w:hint="cs"/>
          <w:sz w:val="36"/>
          <w:szCs w:val="36"/>
          <w:rtl/>
        </w:rPr>
        <w:t>,</w:t>
      </w:r>
      <w:r w:rsidRPr="00A2732A">
        <w:rPr>
          <w:rFonts w:cs="Traditional Arabic" w:hint="cs"/>
          <w:sz w:val="36"/>
          <w:szCs w:val="36"/>
          <w:rtl/>
        </w:rPr>
        <w:t xml:space="preserve"> في أثناء ذلك عثر حلقيا الكاهن سفر الشريعة في الهيكل</w:t>
      </w:r>
      <w:r w:rsidR="00263166">
        <w:rPr>
          <w:rFonts w:cs="Traditional Arabic" w:hint="cs"/>
          <w:sz w:val="36"/>
          <w:szCs w:val="36"/>
          <w:rtl/>
        </w:rPr>
        <w:t>,</w:t>
      </w:r>
      <w:r w:rsidRPr="00A2732A">
        <w:rPr>
          <w:rFonts w:cs="Traditional Arabic" w:hint="cs"/>
          <w:sz w:val="36"/>
          <w:szCs w:val="36"/>
          <w:rtl/>
        </w:rPr>
        <w:t xml:space="preserve"> فقرأها وسلمها ليد كاتب الملك شافان ليسلمها للملك</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7"/>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1C0FD4">
      <w:pPr>
        <w:spacing w:before="120"/>
        <w:ind w:firstLine="565"/>
        <w:jc w:val="both"/>
        <w:rPr>
          <w:rFonts w:cs="Traditional Arabic"/>
          <w:sz w:val="36"/>
          <w:szCs w:val="36"/>
          <w:rtl/>
        </w:rPr>
      </w:pPr>
      <w:r w:rsidRPr="00A2732A">
        <w:rPr>
          <w:rFonts w:cs="Traditional Arabic" w:hint="cs"/>
          <w:sz w:val="36"/>
          <w:szCs w:val="36"/>
          <w:rtl/>
        </w:rPr>
        <w:t>وقد نقل الشيخ رشيد رضا ما ورد في التوراة في ذلك فقال</w:t>
      </w:r>
      <w:r w:rsidR="00263166">
        <w:rPr>
          <w:rFonts w:cs="Traditional Arabic" w:hint="cs"/>
          <w:sz w:val="36"/>
          <w:szCs w:val="36"/>
          <w:rtl/>
        </w:rPr>
        <w:t xml:space="preserve">: </w:t>
      </w:r>
      <w:r w:rsidRPr="00A2732A">
        <w:rPr>
          <w:rFonts w:cs="Traditional Arabic" w:hint="cs"/>
          <w:sz w:val="36"/>
          <w:szCs w:val="36"/>
          <w:rtl/>
        </w:rPr>
        <w:t>(</w:t>
      </w:r>
      <w:r w:rsidRPr="00A2732A">
        <w:rPr>
          <w:rFonts w:cs="Traditional Arabic"/>
          <w:sz w:val="36"/>
          <w:szCs w:val="36"/>
          <w:rtl/>
        </w:rPr>
        <w:t xml:space="preserve"> جاء في الفصل الرابع والثلاثين من أخبار الأيام الثاني: </w:t>
      </w:r>
      <w:r w:rsidRPr="00A2732A">
        <w:rPr>
          <w:rFonts w:cs="Traditional Arabic" w:hint="cs"/>
          <w:sz w:val="36"/>
          <w:szCs w:val="36"/>
          <w:rtl/>
        </w:rPr>
        <w:t>"</w:t>
      </w:r>
      <w:r w:rsidRPr="00A2732A">
        <w:rPr>
          <w:rFonts w:cs="Traditional Arabic"/>
          <w:sz w:val="36"/>
          <w:szCs w:val="36"/>
          <w:rtl/>
        </w:rPr>
        <w:t>وعند إخراجهم الفضة المدخلة إلى بيت الرب وجد حلقيا</w:t>
      </w:r>
      <w:r w:rsidRPr="00A2732A">
        <w:rPr>
          <w:rFonts w:cs="Traditional Arabic" w:hint="cs"/>
          <w:sz w:val="36"/>
          <w:szCs w:val="36"/>
          <w:rtl/>
        </w:rPr>
        <w:t xml:space="preserve"> </w:t>
      </w:r>
      <w:r w:rsidRPr="00A2732A">
        <w:rPr>
          <w:rFonts w:cs="Traditional Arabic"/>
          <w:sz w:val="36"/>
          <w:szCs w:val="36"/>
          <w:rtl/>
        </w:rPr>
        <w:t>الكاهن سِفر شريعة الرب بيد موسى فأجاب حلقيا وقال لشافان الكاتب : قد وجدت سفر الشريعة في بيت الرب وسلم حلقيا السفر إلى شافان فجاء شافان بالسفر إلى الملك..</w:t>
      </w:r>
      <w:r w:rsidRPr="00A2732A">
        <w:rPr>
          <w:rFonts w:cs="Traditional Arabic" w:hint="cs"/>
          <w:sz w:val="36"/>
          <w:szCs w:val="36"/>
          <w:rtl/>
        </w:rPr>
        <w:t>"</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8"/>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263166" w:rsidRDefault="00166D1F" w:rsidP="00263166">
      <w:pPr>
        <w:spacing w:before="120" w:line="680" w:lineRule="exact"/>
        <w:ind w:firstLine="567"/>
        <w:jc w:val="both"/>
        <w:rPr>
          <w:rFonts w:ascii="Lotus Linotype" w:hAnsi="Lotus Linotype" w:cs="Traditional Arabic"/>
          <w:sz w:val="32"/>
          <w:szCs w:val="32"/>
          <w:rtl/>
        </w:rPr>
      </w:pPr>
      <w:r w:rsidRPr="00A2732A">
        <w:rPr>
          <w:rFonts w:cs="Traditional Arabic" w:hint="cs"/>
          <w:sz w:val="36"/>
          <w:szCs w:val="36"/>
          <w:rtl/>
        </w:rPr>
        <w:lastRenderedPageBreak/>
        <w:t>فأين دليلهم على أن حلقيا الكاهن قد وجد  النسخة الصحيح</w:t>
      </w:r>
      <w:r w:rsidR="00263166">
        <w:rPr>
          <w:rFonts w:cs="Traditional Arabic" w:hint="cs"/>
          <w:sz w:val="36"/>
          <w:szCs w:val="36"/>
          <w:rtl/>
        </w:rPr>
        <w:t xml:space="preserve">ة من التوراة أو من سفر التثنية؟ فمثل هذه الدعورى لا تقبل </w:t>
      </w:r>
      <w:r w:rsidRPr="00A2732A">
        <w:rPr>
          <w:rFonts w:cs="Traditional Arabic" w:hint="cs"/>
          <w:sz w:val="36"/>
          <w:szCs w:val="36"/>
          <w:rtl/>
        </w:rPr>
        <w:t>من غير دليل</w:t>
      </w:r>
      <w:r w:rsidR="00263166">
        <w:rPr>
          <w:rFonts w:cs="Traditional Arabic" w:hint="cs"/>
          <w:sz w:val="36"/>
          <w:szCs w:val="36"/>
          <w:rtl/>
        </w:rPr>
        <w:t>,</w:t>
      </w:r>
      <w:r w:rsidRPr="00A2732A">
        <w:rPr>
          <w:rFonts w:cs="Traditional Arabic" w:hint="cs"/>
          <w:sz w:val="36"/>
          <w:szCs w:val="36"/>
          <w:rtl/>
        </w:rPr>
        <w:t xml:space="preserve"> لذلك يقول الشيخ رشيد </w:t>
      </w:r>
      <w:r w:rsidR="00263166">
        <w:rPr>
          <w:rFonts w:cs="Traditional Arabic" w:hint="cs"/>
          <w:sz w:val="36"/>
          <w:szCs w:val="36"/>
          <w:rtl/>
        </w:rPr>
        <w:t>:</w:t>
      </w:r>
      <w:r w:rsidRPr="00A2732A">
        <w:rPr>
          <w:rFonts w:cs="Traditional Arabic" w:hint="cs"/>
          <w:sz w:val="36"/>
          <w:szCs w:val="36"/>
          <w:rtl/>
        </w:rPr>
        <w:t>(</w:t>
      </w:r>
      <w:r w:rsidRPr="00A2732A">
        <w:rPr>
          <w:rFonts w:cs="Traditional Arabic"/>
          <w:sz w:val="36"/>
          <w:szCs w:val="36"/>
          <w:rtl/>
        </w:rPr>
        <w:t xml:space="preserve"> إن ادعاء شخص بمثل هذه الدعوى لا يوثق به فإنه مهما كان عادلاً لا يزيد خبره عن كونه مظنون الصدق محتمل الكذب </w:t>
      </w:r>
      <w:r w:rsidRPr="00A2732A">
        <w:rPr>
          <w:rFonts w:cs="Traditional Arabic" w:hint="cs"/>
          <w:sz w:val="36"/>
          <w:szCs w:val="36"/>
          <w:rtl/>
        </w:rPr>
        <w:t>)</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99"/>
      </w:r>
      <w:r w:rsidRPr="007C0E9A">
        <w:rPr>
          <w:rFonts w:ascii="Lotus Linotype" w:hAnsi="Lotus Linotype" w:cs="Traditional Arabic"/>
          <w:sz w:val="36"/>
          <w:szCs w:val="36"/>
          <w:vertAlign w:val="superscript"/>
          <w:rtl/>
        </w:rPr>
        <w:t>)</w:t>
      </w:r>
    </w:p>
    <w:p w:rsidR="00166D1F" w:rsidRPr="00A2732A" w:rsidRDefault="00263166" w:rsidP="00263166">
      <w:pPr>
        <w:spacing w:before="120" w:line="680" w:lineRule="exact"/>
        <w:ind w:firstLine="567"/>
        <w:jc w:val="both"/>
        <w:rPr>
          <w:rFonts w:cs="Traditional Arabic"/>
          <w:sz w:val="36"/>
          <w:szCs w:val="36"/>
          <w:rtl/>
        </w:rPr>
      </w:pPr>
      <w:r>
        <w:rPr>
          <w:rFonts w:ascii="Lotus Linotype" w:hAnsi="Lotus Linotype" w:cs="Traditional Arabic" w:hint="cs"/>
          <w:sz w:val="32"/>
          <w:szCs w:val="32"/>
          <w:rtl/>
        </w:rPr>
        <w:t xml:space="preserve">ثم </w:t>
      </w:r>
      <w:r w:rsidR="00166D1F" w:rsidRPr="00A2732A">
        <w:rPr>
          <w:rFonts w:cs="Traditional Arabic" w:hint="cs"/>
          <w:sz w:val="36"/>
          <w:szCs w:val="36"/>
          <w:rtl/>
        </w:rPr>
        <w:t xml:space="preserve">إن عثور حلقيا على ذلك السفر بعد مضي سبعة عشر عاما من حكم الملك يوشيا الذي تولى الملك بعد سليمان عليه السلام </w:t>
      </w:r>
      <w:r>
        <w:rPr>
          <w:rFonts w:cs="Traditional Arabic" w:hint="cs"/>
          <w:sz w:val="36"/>
          <w:szCs w:val="36"/>
          <w:rtl/>
        </w:rPr>
        <w:t>بـ</w:t>
      </w:r>
      <w:r w:rsidR="00166D1F" w:rsidRPr="00A2732A">
        <w:rPr>
          <w:rFonts w:cs="Traditional Arabic" w:hint="cs"/>
          <w:sz w:val="36"/>
          <w:szCs w:val="36"/>
          <w:rtl/>
        </w:rPr>
        <w:t>340 عاما كانت كافية للعثور عليها في الهيكل</w:t>
      </w:r>
      <w:r>
        <w:rPr>
          <w:rFonts w:cs="Traditional Arabic" w:hint="cs"/>
          <w:sz w:val="36"/>
          <w:szCs w:val="36"/>
          <w:rtl/>
        </w:rPr>
        <w:t>,</w:t>
      </w:r>
      <w:r w:rsidR="00166D1F" w:rsidRPr="00A2732A">
        <w:rPr>
          <w:rFonts w:cs="Traditional Arabic" w:hint="cs"/>
          <w:sz w:val="36"/>
          <w:szCs w:val="36"/>
          <w:rtl/>
        </w:rPr>
        <w:t xml:space="preserve"> إذ من المستبعد جدا أن يكون اليهود قد فقدوا التوراة كل هذه المدة الطويلة وهي موجودة في الهيكل مع أنه معبد عام</w:t>
      </w:r>
      <w:r>
        <w:rPr>
          <w:rFonts w:cs="Traditional Arabic" w:hint="cs"/>
          <w:sz w:val="36"/>
          <w:szCs w:val="36"/>
          <w:rtl/>
        </w:rPr>
        <w:t>!</w:t>
      </w:r>
      <w:r w:rsidR="00166D1F">
        <w:rPr>
          <w:rFonts w:cs="Traditional Arabic" w:hint="cs"/>
          <w:sz w:val="36"/>
          <w:szCs w:val="36"/>
          <w:rtl/>
        </w:rPr>
        <w:t xml:space="preserve"> </w:t>
      </w:r>
      <w:r w:rsidR="00166D1F" w:rsidRPr="007C0E9A">
        <w:rPr>
          <w:rFonts w:ascii="Lotus Linotype" w:hAnsi="Lotus Linotype" w:cs="Traditional Arabic"/>
          <w:sz w:val="36"/>
          <w:szCs w:val="36"/>
          <w:vertAlign w:val="superscript"/>
          <w:rtl/>
        </w:rPr>
        <w:t>(</w:t>
      </w:r>
      <w:r w:rsidR="00166D1F" w:rsidRPr="007C0E9A">
        <w:rPr>
          <w:rStyle w:val="a4"/>
          <w:rFonts w:ascii="Lotus Linotype" w:hAnsi="Lotus Linotype" w:cs="Traditional Arabic"/>
          <w:sz w:val="36"/>
          <w:szCs w:val="36"/>
          <w:rtl/>
        </w:rPr>
        <w:footnoteReference w:id="100"/>
      </w:r>
      <w:r w:rsidR="00166D1F" w:rsidRPr="007C0E9A">
        <w:rPr>
          <w:rFonts w:ascii="Lotus Linotype" w:hAnsi="Lotus Linotype" w:cs="Traditional Arabic"/>
          <w:sz w:val="36"/>
          <w:szCs w:val="36"/>
          <w:vertAlign w:val="superscript"/>
          <w:rtl/>
        </w:rPr>
        <w:t>)</w:t>
      </w:r>
      <w:r w:rsidR="00166D1F" w:rsidRPr="007C0E9A">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00166D1F" w:rsidRPr="007C0E9A">
        <w:rPr>
          <w:rFonts w:ascii="Lotus Linotype" w:hAnsi="Lotus Linotype" w:cs="Traditional Arabic" w:hint="cs"/>
          <w:sz w:val="32"/>
          <w:szCs w:val="32"/>
          <w:rtl/>
        </w:rPr>
        <w:t xml:space="preserve"> </w:t>
      </w:r>
      <w:r w:rsidR="00166D1F" w:rsidRPr="00A2732A">
        <w:rPr>
          <w:rFonts w:cs="Traditional Arabic" w:hint="cs"/>
          <w:sz w:val="36"/>
          <w:szCs w:val="36"/>
          <w:rtl/>
        </w:rPr>
        <w:t>فكيف غاب عن أعين الوثنيين وهم جادون في البحث عنه لإتلافه</w:t>
      </w:r>
      <w:r>
        <w:rPr>
          <w:rFonts w:cs="Traditional Arabic" w:hint="cs"/>
          <w:sz w:val="36"/>
          <w:szCs w:val="36"/>
          <w:rtl/>
        </w:rPr>
        <w:t>!</w:t>
      </w:r>
      <w:r w:rsidR="00166D1F" w:rsidRPr="00A2732A">
        <w:rPr>
          <w:rFonts w:cs="Traditional Arabic" w:hint="cs"/>
          <w:sz w:val="36"/>
          <w:szCs w:val="36"/>
          <w:rtl/>
        </w:rPr>
        <w:t xml:space="preserve"> و غاب كل تلك المدة عن أنظار الكهنة قبل حلقيا وهم جادون في البحث عنه لإقامة مجد إسرائيل</w:t>
      </w:r>
      <w:r>
        <w:rPr>
          <w:rFonts w:cs="Traditional Arabic" w:hint="cs"/>
          <w:sz w:val="36"/>
          <w:szCs w:val="36"/>
          <w:rtl/>
        </w:rPr>
        <w:t xml:space="preserve">! ولا يستبعد أن حلقيا الكاهن </w:t>
      </w:r>
      <w:r w:rsidR="00166D1F" w:rsidRPr="00A2732A">
        <w:rPr>
          <w:rFonts w:cs="Traditional Arabic" w:hint="cs"/>
          <w:sz w:val="36"/>
          <w:szCs w:val="36"/>
          <w:rtl/>
        </w:rPr>
        <w:t>لما رأى من توجه الملك إلى التدين استغل ذلك الأمر</w:t>
      </w:r>
      <w:r>
        <w:rPr>
          <w:rFonts w:cs="Traditional Arabic" w:hint="cs"/>
          <w:sz w:val="36"/>
          <w:szCs w:val="36"/>
          <w:rtl/>
        </w:rPr>
        <w:t>,</w:t>
      </w:r>
      <w:r w:rsidR="00166D1F" w:rsidRPr="00A2732A">
        <w:rPr>
          <w:rFonts w:cs="Traditional Arabic" w:hint="cs"/>
          <w:sz w:val="36"/>
          <w:szCs w:val="36"/>
          <w:rtl/>
        </w:rPr>
        <w:t xml:space="preserve"> وألف ذلك السفر </w:t>
      </w:r>
      <w:r>
        <w:rPr>
          <w:rFonts w:cs="Traditional Arabic" w:hint="cs"/>
          <w:sz w:val="36"/>
          <w:szCs w:val="36"/>
          <w:rtl/>
        </w:rPr>
        <w:t>,</w:t>
      </w:r>
      <w:r w:rsidR="00166D1F" w:rsidRPr="00A2732A">
        <w:rPr>
          <w:rFonts w:cs="Traditional Arabic" w:hint="cs"/>
          <w:sz w:val="36"/>
          <w:szCs w:val="36"/>
          <w:rtl/>
        </w:rPr>
        <w:t>مما حفظه وتناقلته الألسن</w:t>
      </w:r>
      <w:r>
        <w:rPr>
          <w:rFonts w:cs="Traditional Arabic" w:hint="cs"/>
          <w:sz w:val="36"/>
          <w:szCs w:val="36"/>
          <w:rtl/>
        </w:rPr>
        <w:t>,</w:t>
      </w:r>
      <w:r w:rsidR="00166D1F" w:rsidRPr="00A2732A">
        <w:rPr>
          <w:rFonts w:cs="Traditional Arabic" w:hint="cs"/>
          <w:sz w:val="36"/>
          <w:szCs w:val="36"/>
          <w:rtl/>
        </w:rPr>
        <w:t xml:space="preserve"> يقول الشيخ رحمت الله الهندي</w:t>
      </w:r>
      <w:r>
        <w:rPr>
          <w:rFonts w:cs="Traditional Arabic" w:hint="cs"/>
          <w:sz w:val="36"/>
          <w:szCs w:val="36"/>
          <w:rtl/>
        </w:rPr>
        <w:t>:</w:t>
      </w:r>
      <w:r w:rsidR="00166D1F" w:rsidRPr="00A2732A">
        <w:rPr>
          <w:rFonts w:cs="Traditional Arabic" w:hint="cs"/>
          <w:sz w:val="36"/>
          <w:szCs w:val="36"/>
          <w:rtl/>
        </w:rPr>
        <w:t xml:space="preserve"> (فالعجب كل العجب أن تكون النسخة في البيت ولا يراها أحد فهذه النسخة ماكانت إلا من مخترعات حلقيا فإنه لما رأى توجه السلاطين والأراكين</w:t>
      </w:r>
      <w:r w:rsidR="00166D1F" w:rsidRPr="007C0E9A">
        <w:rPr>
          <w:rFonts w:ascii="Lotus Linotype" w:hAnsi="Lotus Linotype" w:cs="Traditional Arabic"/>
          <w:sz w:val="36"/>
          <w:szCs w:val="36"/>
          <w:vertAlign w:val="superscript"/>
          <w:rtl/>
        </w:rPr>
        <w:t>(</w:t>
      </w:r>
      <w:r w:rsidR="00166D1F" w:rsidRPr="007C0E9A">
        <w:rPr>
          <w:rStyle w:val="a4"/>
          <w:rFonts w:ascii="Lotus Linotype" w:hAnsi="Lotus Linotype" w:cs="Traditional Arabic"/>
          <w:sz w:val="36"/>
          <w:szCs w:val="36"/>
          <w:rtl/>
        </w:rPr>
        <w:footnoteReference w:id="101"/>
      </w:r>
      <w:r w:rsidR="00166D1F" w:rsidRPr="007C0E9A">
        <w:rPr>
          <w:rFonts w:ascii="Lotus Linotype" w:hAnsi="Lotus Linotype" w:cs="Traditional Arabic"/>
          <w:sz w:val="36"/>
          <w:szCs w:val="36"/>
          <w:vertAlign w:val="superscript"/>
          <w:rtl/>
        </w:rPr>
        <w:t>)</w:t>
      </w:r>
      <w:r w:rsidR="00166D1F" w:rsidRPr="007C0E9A">
        <w:rPr>
          <w:rFonts w:ascii="Lotus Linotype" w:hAnsi="Lotus Linotype" w:cs="Traditional Arabic" w:hint="cs"/>
          <w:sz w:val="32"/>
          <w:szCs w:val="32"/>
          <w:rtl/>
        </w:rPr>
        <w:t xml:space="preserve"> </w:t>
      </w:r>
      <w:r w:rsidR="00166D1F" w:rsidRPr="00A2732A">
        <w:rPr>
          <w:rFonts w:cs="Traditional Arabic" w:hint="cs"/>
          <w:sz w:val="36"/>
          <w:szCs w:val="36"/>
          <w:rtl/>
        </w:rPr>
        <w:t>إلى اتباع الملة الموسوية جعها من الروايات اللسانية ...</w:t>
      </w:r>
      <w:r w:rsidR="00A47A51">
        <w:rPr>
          <w:rFonts w:cs="Traditional Arabic" w:hint="cs"/>
          <w:sz w:val="36"/>
          <w:szCs w:val="36"/>
          <w:rtl/>
        </w:rPr>
        <w:t xml:space="preserve"> </w:t>
      </w:r>
      <w:r w:rsidR="00166D1F" w:rsidRPr="00A2732A">
        <w:rPr>
          <w:rFonts w:cs="Traditional Arabic" w:hint="cs"/>
          <w:sz w:val="36"/>
          <w:szCs w:val="36"/>
          <w:rtl/>
        </w:rPr>
        <w:t xml:space="preserve">ومثل هذا </w:t>
      </w:r>
      <w:r w:rsidR="00E118C5" w:rsidRPr="00A2732A">
        <w:rPr>
          <w:rFonts w:cs="Traditional Arabic" w:hint="cs"/>
          <w:sz w:val="36"/>
          <w:szCs w:val="36"/>
          <w:rtl/>
        </w:rPr>
        <w:t>الافتراء</w:t>
      </w:r>
      <w:r w:rsidR="00166D1F" w:rsidRPr="00A2732A">
        <w:rPr>
          <w:rFonts w:cs="Traditional Arabic" w:hint="cs"/>
          <w:sz w:val="36"/>
          <w:szCs w:val="36"/>
          <w:rtl/>
        </w:rPr>
        <w:t xml:space="preserve"> والكذب لترويج الملة وإشاعة </w:t>
      </w:r>
      <w:r w:rsidR="00166D1F" w:rsidRPr="00A2732A">
        <w:rPr>
          <w:rFonts w:cs="Traditional Arabic" w:hint="cs"/>
          <w:sz w:val="36"/>
          <w:szCs w:val="36"/>
          <w:rtl/>
        </w:rPr>
        <w:lastRenderedPageBreak/>
        <w:t>الحق كان من المستحبات الدينية عند متأخري اليهود وقدماء المسيحيين )</w:t>
      </w:r>
      <w:r w:rsidR="00166D1F" w:rsidRPr="007C0E9A">
        <w:rPr>
          <w:rFonts w:ascii="Lotus Linotype" w:hAnsi="Lotus Linotype" w:cs="Traditional Arabic"/>
          <w:sz w:val="36"/>
          <w:szCs w:val="36"/>
          <w:vertAlign w:val="superscript"/>
          <w:rtl/>
        </w:rPr>
        <w:t>(</w:t>
      </w:r>
      <w:r w:rsidR="00166D1F" w:rsidRPr="007C0E9A">
        <w:rPr>
          <w:rStyle w:val="a4"/>
          <w:rFonts w:ascii="Lotus Linotype" w:hAnsi="Lotus Linotype" w:cs="Traditional Arabic"/>
          <w:sz w:val="36"/>
          <w:szCs w:val="36"/>
          <w:rtl/>
        </w:rPr>
        <w:footnoteReference w:id="102"/>
      </w:r>
      <w:r w:rsidR="00166D1F" w:rsidRPr="007C0E9A">
        <w:rPr>
          <w:rFonts w:ascii="Lotus Linotype" w:hAnsi="Lotus Linotype" w:cs="Traditional Arabic"/>
          <w:sz w:val="36"/>
          <w:szCs w:val="36"/>
          <w:vertAlign w:val="superscript"/>
          <w:rtl/>
        </w:rPr>
        <w:t>)</w:t>
      </w:r>
      <w:r w:rsidR="00166D1F" w:rsidRPr="007C0E9A">
        <w:rPr>
          <w:rFonts w:ascii="Lotus Linotype" w:hAnsi="Lotus Linotype" w:cs="Traditional Arabic" w:hint="cs"/>
          <w:sz w:val="32"/>
          <w:szCs w:val="32"/>
          <w:rtl/>
        </w:rPr>
        <w:t xml:space="preserve"> </w:t>
      </w:r>
      <w:r w:rsidR="00166D1F" w:rsidRPr="00A2732A">
        <w:rPr>
          <w:rFonts w:cs="Traditional Arabic" w:hint="cs"/>
          <w:sz w:val="36"/>
          <w:szCs w:val="36"/>
          <w:rtl/>
        </w:rPr>
        <w:t xml:space="preserve">فكل ذلك يدل على أن ذلك السفر مما نحله حلقيا من حفظه أو مما تناقلته الألسن والله أعلم </w:t>
      </w:r>
    </w:p>
    <w:p w:rsidR="00166D1F" w:rsidRPr="00A2732A" w:rsidRDefault="00166D1F" w:rsidP="00B118E5">
      <w:pPr>
        <w:spacing w:before="120"/>
        <w:ind w:firstLine="565"/>
        <w:jc w:val="both"/>
        <w:rPr>
          <w:rFonts w:cs="Traditional Arabic"/>
          <w:sz w:val="36"/>
          <w:szCs w:val="36"/>
          <w:rtl/>
        </w:rPr>
      </w:pPr>
      <w:r w:rsidRPr="00A2732A">
        <w:rPr>
          <w:rFonts w:cs="Traditional Arabic" w:hint="cs"/>
          <w:b/>
          <w:bCs/>
          <w:sz w:val="36"/>
          <w:szCs w:val="36"/>
          <w:rtl/>
        </w:rPr>
        <w:t>د- فقد التوراة وضياعها للمرة الثانية :</w:t>
      </w:r>
    </w:p>
    <w:p w:rsidR="00166D1F" w:rsidRPr="00A2732A" w:rsidRDefault="00166D1F" w:rsidP="00E118C5">
      <w:pPr>
        <w:spacing w:before="120"/>
        <w:ind w:firstLine="565"/>
        <w:jc w:val="both"/>
        <w:rPr>
          <w:rFonts w:cs="Traditional Arabic"/>
          <w:sz w:val="36"/>
          <w:szCs w:val="36"/>
          <w:rtl/>
        </w:rPr>
      </w:pPr>
      <w:r w:rsidRPr="00A2732A">
        <w:rPr>
          <w:rFonts w:cs="Traditional Arabic" w:hint="cs"/>
          <w:sz w:val="36"/>
          <w:szCs w:val="36"/>
          <w:rtl/>
        </w:rPr>
        <w:t>وعلى افتراض أن الذي وجده حلقيا الكاهن كانت هي التوراة الصحيحة أو جزء منها</w:t>
      </w:r>
      <w:r w:rsidR="00263166">
        <w:rPr>
          <w:rFonts w:cs="Traditional Arabic" w:hint="cs"/>
          <w:sz w:val="36"/>
          <w:szCs w:val="36"/>
          <w:rtl/>
        </w:rPr>
        <w:t xml:space="preserve">, </w:t>
      </w:r>
      <w:r w:rsidRPr="00A2732A">
        <w:rPr>
          <w:rFonts w:cs="Traditional Arabic" w:hint="cs"/>
          <w:sz w:val="36"/>
          <w:szCs w:val="36"/>
          <w:rtl/>
        </w:rPr>
        <w:t>فإنها فقدت بعد ذلك</w:t>
      </w:r>
      <w:r w:rsidR="00263166">
        <w:rPr>
          <w:rFonts w:cs="Traditional Arabic" w:hint="cs"/>
          <w:sz w:val="36"/>
          <w:szCs w:val="36"/>
          <w:rtl/>
        </w:rPr>
        <w:t>,</w:t>
      </w:r>
      <w:r w:rsidRPr="00A2732A">
        <w:rPr>
          <w:rFonts w:cs="Traditional Arabic" w:hint="cs"/>
          <w:sz w:val="36"/>
          <w:szCs w:val="36"/>
          <w:rtl/>
        </w:rPr>
        <w:t xml:space="preserve"> وذلك بعد هجوم نبوخذ نصر سنة 597 ق م</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03"/>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بجيشه على تلك المدينة</w:t>
      </w:r>
      <w:r w:rsidR="00263166">
        <w:rPr>
          <w:rFonts w:cs="Traditional Arabic" w:hint="cs"/>
          <w:sz w:val="36"/>
          <w:szCs w:val="36"/>
          <w:rtl/>
        </w:rPr>
        <w:t>,</w:t>
      </w:r>
      <w:r w:rsidRPr="00A2732A">
        <w:rPr>
          <w:rFonts w:cs="Traditional Arabic" w:hint="cs"/>
          <w:sz w:val="36"/>
          <w:szCs w:val="36"/>
          <w:rtl/>
        </w:rPr>
        <w:t xml:space="preserve"> وقتلوا جمعا غفيرا (وأحرقوا بيت الله وهدموا سور أورشليم وأحرقوا جميع قصورها بالنار)</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04"/>
      </w:r>
      <w:r w:rsidRPr="007C0E9A">
        <w:rPr>
          <w:rFonts w:ascii="Lotus Linotype" w:hAnsi="Lotus Linotype" w:cs="Traditional Arabic"/>
          <w:sz w:val="36"/>
          <w:szCs w:val="36"/>
          <w:vertAlign w:val="superscript"/>
          <w:rtl/>
        </w:rPr>
        <w:t>)</w:t>
      </w:r>
      <w:r>
        <w:rPr>
          <w:rFonts w:ascii="Lotus Linotype" w:hAnsi="Lotus Linotype" w:cs="Traditional Arabic" w:hint="cs"/>
          <w:sz w:val="36"/>
          <w:szCs w:val="36"/>
          <w:vertAlign w:val="superscript"/>
          <w:rtl/>
        </w:rPr>
        <w:t>.</w:t>
      </w:r>
      <w:r w:rsidRPr="007C0E9A">
        <w:rPr>
          <w:rFonts w:ascii="Lotus Linotype" w:hAnsi="Lotus Linotype" w:cs="Traditional Arabic" w:hint="cs"/>
          <w:sz w:val="32"/>
          <w:szCs w:val="32"/>
          <w:rtl/>
        </w:rPr>
        <w:t xml:space="preserve">  </w:t>
      </w:r>
      <w:r w:rsidR="00263166">
        <w:rPr>
          <w:rFonts w:cs="Traditional Arabic" w:hint="cs"/>
          <w:sz w:val="36"/>
          <w:szCs w:val="36"/>
          <w:rtl/>
        </w:rPr>
        <w:t>وذلك فيما يعرف بالأسر البابلي,</w:t>
      </w:r>
      <w:r w:rsidRPr="00A2732A">
        <w:rPr>
          <w:rFonts w:cs="Traditional Arabic" w:hint="cs"/>
          <w:sz w:val="36"/>
          <w:szCs w:val="36"/>
          <w:rtl/>
        </w:rPr>
        <w:t xml:space="preserve"> لذلك يقول الشيخ رشيد (</w:t>
      </w:r>
      <w:r w:rsidRPr="00A2732A">
        <w:rPr>
          <w:rFonts w:cs="Traditional Arabic"/>
          <w:sz w:val="36"/>
          <w:szCs w:val="36"/>
          <w:rtl/>
        </w:rPr>
        <w:t>ثم إن هذه النسخة التي وجدوها قد فُقدت أيضًا</w:t>
      </w:r>
      <w:r w:rsidRPr="00A2732A">
        <w:rPr>
          <w:rFonts w:cs="Traditional Arabic" w:hint="cs"/>
          <w:sz w:val="36"/>
          <w:szCs w:val="36"/>
          <w:rtl/>
        </w:rPr>
        <w:t>)</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05"/>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نقل ما جاء في سفر عزرا قوله :("إن النار أبطلت شريعتك فلم يعد سبيل لأي امرىء أن يعرف ماصنعت"</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06"/>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07"/>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فهذا نص صريح في أن النار قد احرقت التوراة ولم يعد لهم ما يرجعون إليه</w:t>
      </w:r>
      <w:r w:rsidR="00263166">
        <w:rPr>
          <w:rFonts w:cs="Traditional Arabic" w:hint="cs"/>
          <w:sz w:val="36"/>
          <w:szCs w:val="36"/>
          <w:rtl/>
        </w:rPr>
        <w:t>,</w:t>
      </w:r>
      <w:r w:rsidRPr="00A2732A">
        <w:rPr>
          <w:rFonts w:cs="Traditional Arabic" w:hint="cs"/>
          <w:sz w:val="36"/>
          <w:szCs w:val="36"/>
          <w:rtl/>
        </w:rPr>
        <w:t xml:space="preserve"> ولو كان هناك نسخ أخرى منها لما قيل لم يعرف أحد ما صنعت</w:t>
      </w:r>
      <w:r w:rsidR="00263166">
        <w:rPr>
          <w:rFonts w:cs="Traditional Arabic" w:hint="cs"/>
          <w:sz w:val="36"/>
          <w:szCs w:val="36"/>
          <w:rtl/>
        </w:rPr>
        <w:t>,</w:t>
      </w:r>
      <w:r w:rsidRPr="00A2732A">
        <w:rPr>
          <w:rFonts w:cs="Traditional Arabic" w:hint="cs"/>
          <w:sz w:val="36"/>
          <w:szCs w:val="36"/>
          <w:rtl/>
        </w:rPr>
        <w:t xml:space="preserve"> لأنه سوف يعرف ما فيها بمجرد رجوعهم إلى النسخة الأخرى </w:t>
      </w:r>
      <w:r w:rsidR="00263166">
        <w:rPr>
          <w:rFonts w:cs="Traditional Arabic" w:hint="cs"/>
          <w:sz w:val="36"/>
          <w:szCs w:val="36"/>
          <w:rtl/>
        </w:rPr>
        <w:t>.</w:t>
      </w:r>
    </w:p>
    <w:p w:rsidR="00166D1F" w:rsidRPr="00A2732A" w:rsidRDefault="00166D1F" w:rsidP="0049343C">
      <w:pPr>
        <w:tabs>
          <w:tab w:val="left" w:pos="1286"/>
        </w:tabs>
        <w:spacing w:before="120"/>
        <w:ind w:firstLine="565"/>
        <w:jc w:val="both"/>
        <w:rPr>
          <w:rFonts w:cs="Traditional Arabic"/>
          <w:sz w:val="36"/>
          <w:szCs w:val="36"/>
          <w:rtl/>
        </w:rPr>
      </w:pPr>
      <w:r w:rsidRPr="00A2732A">
        <w:rPr>
          <w:rFonts w:cs="Traditional Arabic" w:hint="cs"/>
          <w:b/>
          <w:bCs/>
          <w:sz w:val="36"/>
          <w:szCs w:val="36"/>
          <w:rtl/>
        </w:rPr>
        <w:t>خامسا : كتابتها للمرة الثالثة</w:t>
      </w:r>
      <w:r w:rsidRPr="00A2732A">
        <w:rPr>
          <w:rFonts w:cs="Traditional Arabic" w:hint="cs"/>
          <w:sz w:val="36"/>
          <w:szCs w:val="36"/>
          <w:rtl/>
        </w:rPr>
        <w:t>: وكان ذلك على يد عزرا</w:t>
      </w:r>
      <w:r w:rsidR="00263166">
        <w:rPr>
          <w:rFonts w:cs="Traditional Arabic" w:hint="cs"/>
          <w:sz w:val="36"/>
          <w:szCs w:val="36"/>
          <w:rtl/>
        </w:rPr>
        <w:t>,</w:t>
      </w:r>
      <w:r w:rsidRPr="00A2732A">
        <w:rPr>
          <w:rFonts w:cs="Traditional Arabic" w:hint="cs"/>
          <w:sz w:val="36"/>
          <w:szCs w:val="36"/>
          <w:rtl/>
        </w:rPr>
        <w:t xml:space="preserve"> فحينما أدرك اليهود أن توراة حلقيا قد اندثرت وضاعت</w:t>
      </w:r>
      <w:r w:rsidR="00263166">
        <w:rPr>
          <w:rFonts w:cs="Traditional Arabic" w:hint="cs"/>
          <w:sz w:val="36"/>
          <w:szCs w:val="36"/>
          <w:rtl/>
        </w:rPr>
        <w:t>,</w:t>
      </w:r>
      <w:r w:rsidRPr="00A2732A">
        <w:rPr>
          <w:rFonts w:cs="Traditional Arabic" w:hint="cs"/>
          <w:sz w:val="36"/>
          <w:szCs w:val="36"/>
          <w:rtl/>
        </w:rPr>
        <w:t xml:space="preserve"> زعموا هذه المرة أن عزرا كتبها بإلهام</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08"/>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من الله</w:t>
      </w:r>
      <w:r w:rsidR="00263166">
        <w:rPr>
          <w:rFonts w:cs="Traditional Arabic" w:hint="cs"/>
          <w:sz w:val="36"/>
          <w:szCs w:val="36"/>
          <w:rtl/>
        </w:rPr>
        <w:t>,</w:t>
      </w:r>
      <w:r w:rsidRPr="00A2732A">
        <w:rPr>
          <w:rFonts w:cs="Traditional Arabic" w:hint="cs"/>
          <w:sz w:val="36"/>
          <w:szCs w:val="36"/>
          <w:rtl/>
        </w:rPr>
        <w:t xml:space="preserve"> وكان </w:t>
      </w:r>
      <w:r w:rsidRPr="00A2732A">
        <w:rPr>
          <w:rFonts w:cs="Traditional Arabic" w:hint="cs"/>
          <w:sz w:val="36"/>
          <w:szCs w:val="36"/>
          <w:rtl/>
        </w:rPr>
        <w:lastRenderedPageBreak/>
        <w:t>ذلك في عهد الملك الفارسي ارتحشتا</w:t>
      </w:r>
      <w:r w:rsidR="0049343C" w:rsidRPr="0049343C">
        <w:rPr>
          <w:rFonts w:cs="Traditional Arabic" w:hint="cs"/>
          <w:sz w:val="36"/>
          <w:szCs w:val="36"/>
          <w:vertAlign w:val="superscript"/>
          <w:rtl/>
        </w:rPr>
        <w:t>(</w:t>
      </w:r>
      <w:r w:rsidRPr="0049343C">
        <w:rPr>
          <w:rStyle w:val="a4"/>
          <w:rFonts w:cs="Traditional Arabic"/>
          <w:sz w:val="36"/>
          <w:szCs w:val="36"/>
          <w:rtl/>
        </w:rPr>
        <w:footnoteReference w:id="109"/>
      </w:r>
      <w:r w:rsidR="0049343C" w:rsidRPr="0049343C">
        <w:rPr>
          <w:rFonts w:cs="Traditional Arabic" w:hint="cs"/>
          <w:sz w:val="36"/>
          <w:szCs w:val="36"/>
          <w:vertAlign w:val="superscript"/>
          <w:rtl/>
        </w:rPr>
        <w:t>)</w:t>
      </w:r>
      <w:r w:rsidRPr="00A2732A">
        <w:rPr>
          <w:rFonts w:cs="Traditional Arabic" w:hint="cs"/>
          <w:sz w:val="36"/>
          <w:szCs w:val="36"/>
          <w:rtl/>
        </w:rPr>
        <w:t xml:space="preserve"> الذي تولى الملك بعد مدة من عهد الملك قورش</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0"/>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الذي هزم البابليين واستولى على فلسطين</w:t>
      </w:r>
      <w:r w:rsidR="00263166">
        <w:rPr>
          <w:rFonts w:cs="Traditional Arabic" w:hint="cs"/>
          <w:sz w:val="36"/>
          <w:szCs w:val="36"/>
          <w:rtl/>
        </w:rPr>
        <w:t xml:space="preserve"> و</w:t>
      </w:r>
      <w:r w:rsidRPr="00A2732A">
        <w:rPr>
          <w:rFonts w:cs="Traditional Arabic" w:hint="cs"/>
          <w:sz w:val="36"/>
          <w:szCs w:val="36"/>
          <w:rtl/>
        </w:rPr>
        <w:t>ندب اليهود على الصعود إلى أورشليم قائلا</w:t>
      </w:r>
      <w:r w:rsidR="00263166">
        <w:rPr>
          <w:rFonts w:cs="Traditional Arabic" w:hint="cs"/>
          <w:sz w:val="36"/>
          <w:szCs w:val="36"/>
          <w:rtl/>
        </w:rPr>
        <w:t>:</w:t>
      </w:r>
      <w:r w:rsidRPr="00A2732A">
        <w:rPr>
          <w:rFonts w:cs="Traditional Arabic" w:hint="cs"/>
          <w:sz w:val="36"/>
          <w:szCs w:val="36"/>
          <w:rtl/>
        </w:rPr>
        <w:t xml:space="preserve"> (فمن كان منكم من شعبه أجمع فإلهه يكون معه فليصعد إلى أورشليم التي في يهوذا ويبن بيت الرب إله إسرائيل)</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1"/>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يقول الشيخ رشيد: (ثم استولى الفرس بقيادة الملك آشور على أورشليم وسمح لليهود بالعودة إلى تلك الديار ثم بدأ عزرا الذي هيأ نفسه لطلب شريعة الرب بجمع التوراة (</w:t>
      </w:r>
      <w:r w:rsidRPr="00A2732A">
        <w:rPr>
          <w:rFonts w:cs="Traditional Arabic"/>
          <w:sz w:val="36"/>
          <w:szCs w:val="36"/>
          <w:rtl/>
        </w:rPr>
        <w:t xml:space="preserve"> لأن عزرا هيأ قلبه لطلب شريعة الرب والعمل بها ، وليعلم إسرائيل فريضة</w:t>
      </w:r>
      <w:r w:rsidRPr="00A2732A">
        <w:rPr>
          <w:rFonts w:cs="Traditional Arabic" w:hint="cs"/>
          <w:sz w:val="36"/>
          <w:szCs w:val="36"/>
          <w:rtl/>
        </w:rPr>
        <w:t xml:space="preserve"> </w:t>
      </w:r>
      <w:r w:rsidRPr="00A2732A">
        <w:rPr>
          <w:rFonts w:cs="Traditional Arabic"/>
          <w:sz w:val="36"/>
          <w:szCs w:val="36"/>
          <w:rtl/>
        </w:rPr>
        <w:t>وقضا</w:t>
      </w:r>
      <w:r w:rsidRPr="00A2732A">
        <w:rPr>
          <w:rFonts w:cs="Traditional Arabic" w:hint="cs"/>
          <w:sz w:val="36"/>
          <w:szCs w:val="36"/>
          <w:rtl/>
        </w:rPr>
        <w:t>ء</w:t>
      </w:r>
      <w:r w:rsidRPr="00A2732A">
        <w:rPr>
          <w:rFonts w:cs="Traditional Arabic"/>
          <w:sz w:val="36"/>
          <w:szCs w:val="36"/>
          <w:rtl/>
        </w:rPr>
        <w:t>)</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2"/>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3"/>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Pr="007C0E9A">
        <w:rPr>
          <w:rFonts w:ascii="Lotus Linotype" w:hAnsi="Lotus Linotype" w:cs="Traditional Arabic" w:hint="cs"/>
          <w:sz w:val="32"/>
          <w:szCs w:val="32"/>
          <w:rtl/>
        </w:rPr>
        <w:t xml:space="preserve"> </w:t>
      </w:r>
    </w:p>
    <w:p w:rsidR="00166D1F" w:rsidRPr="00A2732A" w:rsidRDefault="00166D1F" w:rsidP="00B118E5">
      <w:pPr>
        <w:tabs>
          <w:tab w:val="left" w:pos="1286"/>
        </w:tabs>
        <w:spacing w:before="120"/>
        <w:ind w:firstLine="565"/>
        <w:jc w:val="both"/>
        <w:rPr>
          <w:rFonts w:cs="Traditional Arabic"/>
          <w:sz w:val="36"/>
          <w:szCs w:val="36"/>
          <w:rtl/>
        </w:rPr>
      </w:pPr>
      <w:r w:rsidRPr="00A2732A">
        <w:rPr>
          <w:rFonts w:cs="Traditional Arabic" w:hint="cs"/>
          <w:sz w:val="36"/>
          <w:szCs w:val="36"/>
          <w:rtl/>
        </w:rPr>
        <w:t>وهذه هي المرة الثانية التي يقرون فيها بأنها كتبت بعد كتابتها الأولى في عهد موسى عليه السلام</w:t>
      </w:r>
      <w:r w:rsidR="00263166">
        <w:rPr>
          <w:rFonts w:cs="Traditional Arabic" w:hint="cs"/>
          <w:sz w:val="36"/>
          <w:szCs w:val="36"/>
          <w:rtl/>
        </w:rPr>
        <w:t>,</w:t>
      </w:r>
      <w:r w:rsidRPr="00A2732A">
        <w:rPr>
          <w:rFonts w:cs="Traditional Arabic" w:hint="cs"/>
          <w:sz w:val="36"/>
          <w:szCs w:val="36"/>
          <w:rtl/>
        </w:rPr>
        <w:t xml:space="preserve"> وإن كان بينهما فرق كبير</w:t>
      </w:r>
      <w:r w:rsidR="00263166">
        <w:rPr>
          <w:rFonts w:cs="Traditional Arabic" w:hint="cs"/>
          <w:sz w:val="36"/>
          <w:szCs w:val="36"/>
          <w:rtl/>
        </w:rPr>
        <w:t>,</w:t>
      </w:r>
      <w:r w:rsidRPr="00A2732A">
        <w:rPr>
          <w:rFonts w:cs="Traditional Arabic" w:hint="cs"/>
          <w:sz w:val="36"/>
          <w:szCs w:val="36"/>
          <w:rtl/>
        </w:rPr>
        <w:t xml:space="preserve"> وأما توراة حلقيا فإنها لم تكتب حسب زعمهم  بل عثر عليها</w:t>
      </w:r>
      <w:r w:rsidR="00263166">
        <w:rPr>
          <w:rFonts w:cs="Traditional Arabic" w:hint="cs"/>
          <w:sz w:val="36"/>
          <w:szCs w:val="36"/>
          <w:rtl/>
        </w:rPr>
        <w:t>,</w:t>
      </w:r>
      <w:r w:rsidRPr="00A2732A">
        <w:rPr>
          <w:rFonts w:cs="Traditional Arabic" w:hint="cs"/>
          <w:sz w:val="36"/>
          <w:szCs w:val="36"/>
          <w:rtl/>
        </w:rPr>
        <w:t xml:space="preserve"> فلما لم يجدوا مايستدلون به على صحة كتابة عزرا جعلوا كتابته للتوراة معصومة لأنها كانت بإلهام من الله</w:t>
      </w:r>
      <w:r w:rsidR="00263166">
        <w:rPr>
          <w:rFonts w:cs="Traditional Arabic" w:hint="cs"/>
          <w:sz w:val="36"/>
          <w:szCs w:val="36"/>
          <w:rtl/>
        </w:rPr>
        <w:t>,</w:t>
      </w:r>
      <w:r w:rsidRPr="00A2732A">
        <w:rPr>
          <w:rFonts w:cs="Traditional Arabic" w:hint="cs"/>
          <w:sz w:val="36"/>
          <w:szCs w:val="36"/>
          <w:rtl/>
        </w:rPr>
        <w:t>كما بين ذلك الشيخ رشيد بقوله : (ويزعم اليهود أن عزرا كتب ماكتب من التوراة بإلهام  من الله أو من روح القدس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4"/>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xml:space="preserve">وقد نقل الشيخ رحمت الله الهندي نقولا عن بعض علمائهم تدل على ذلك </w:t>
      </w:r>
      <w:r w:rsidR="00E118C5">
        <w:rPr>
          <w:rFonts w:cs="Traditional Arabic" w:hint="cs"/>
          <w:sz w:val="36"/>
          <w:szCs w:val="36"/>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lastRenderedPageBreak/>
        <w:t xml:space="preserve">فذكر عن </w:t>
      </w:r>
      <w:r w:rsidR="00263166">
        <w:rPr>
          <w:rFonts w:cs="Traditional Arabic" w:hint="cs"/>
          <w:sz w:val="36"/>
          <w:szCs w:val="36"/>
          <w:rtl/>
        </w:rPr>
        <w:t>"</w:t>
      </w:r>
      <w:r w:rsidRPr="00A2732A">
        <w:rPr>
          <w:rFonts w:cs="Traditional Arabic" w:hint="cs"/>
          <w:sz w:val="36"/>
          <w:szCs w:val="36"/>
          <w:rtl/>
        </w:rPr>
        <w:t>كلمينس اسكندر يانوس</w:t>
      </w:r>
      <w:r w:rsidR="00263166">
        <w:rPr>
          <w:rFonts w:cs="Traditional Arabic" w:hint="cs"/>
          <w:sz w:val="36"/>
          <w:szCs w:val="36"/>
          <w:rtl/>
        </w:rPr>
        <w:t>"</w:t>
      </w:r>
      <w:r w:rsidRPr="00A2732A">
        <w:rPr>
          <w:rFonts w:cs="Traditional Arabic" w:hint="cs"/>
          <w:sz w:val="36"/>
          <w:szCs w:val="36"/>
          <w:rtl/>
        </w:rPr>
        <w:t xml:space="preserve"> قوله : (إن الكتب السماوية ضاعت فألهم عزرا أن يكتبها مرة أخرى)</w:t>
      </w:r>
      <w:r w:rsidR="0049343C">
        <w:rPr>
          <w:rFonts w:cs="Traditional Arabic" w:hint="cs"/>
          <w:sz w:val="36"/>
          <w:szCs w:val="36"/>
          <w:rtl/>
        </w:rPr>
        <w:t>.</w:t>
      </w:r>
    </w:p>
    <w:p w:rsidR="00166D1F" w:rsidRPr="00A2732A" w:rsidRDefault="00166D1F" w:rsidP="00B118E5">
      <w:pPr>
        <w:tabs>
          <w:tab w:val="left" w:pos="1286"/>
        </w:tabs>
        <w:spacing w:before="120"/>
        <w:ind w:firstLine="565"/>
        <w:jc w:val="both"/>
        <w:rPr>
          <w:rFonts w:cs="Traditional Arabic"/>
          <w:sz w:val="36"/>
          <w:szCs w:val="36"/>
          <w:rtl/>
        </w:rPr>
      </w:pPr>
      <w:r w:rsidRPr="00A2732A">
        <w:rPr>
          <w:rFonts w:cs="Traditional Arabic" w:hint="cs"/>
          <w:sz w:val="36"/>
          <w:szCs w:val="36"/>
          <w:rtl/>
        </w:rPr>
        <w:t xml:space="preserve">وقال </w:t>
      </w:r>
      <w:r w:rsidR="00263166">
        <w:rPr>
          <w:rFonts w:cs="Traditional Arabic" w:hint="cs"/>
          <w:sz w:val="36"/>
          <w:szCs w:val="36"/>
          <w:rtl/>
        </w:rPr>
        <w:t>"</w:t>
      </w:r>
      <w:r w:rsidRPr="00A2732A">
        <w:rPr>
          <w:rFonts w:cs="Traditional Arabic" w:hint="cs"/>
          <w:sz w:val="36"/>
          <w:szCs w:val="36"/>
          <w:rtl/>
        </w:rPr>
        <w:t>تهيو فلكت</w:t>
      </w:r>
      <w:r w:rsidR="00263166">
        <w:rPr>
          <w:rFonts w:cs="Traditional Arabic" w:hint="cs"/>
          <w:sz w:val="36"/>
          <w:szCs w:val="36"/>
          <w:rtl/>
        </w:rPr>
        <w:t>"</w:t>
      </w:r>
      <w:r w:rsidRPr="00A2732A">
        <w:rPr>
          <w:rFonts w:cs="Traditional Arabic" w:hint="cs"/>
          <w:sz w:val="36"/>
          <w:szCs w:val="36"/>
          <w:rtl/>
        </w:rPr>
        <w:t xml:space="preserve"> ( إن الكتب المقدسة انعدمت رأسا فأوجدها عزرا مرة أخرى بالإلهام)</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5"/>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E118C5">
      <w:pPr>
        <w:tabs>
          <w:tab w:val="center" w:pos="4153"/>
        </w:tabs>
        <w:spacing w:before="120"/>
        <w:ind w:firstLine="565"/>
        <w:jc w:val="both"/>
        <w:rPr>
          <w:rFonts w:cs="Traditional Arabic"/>
          <w:sz w:val="36"/>
          <w:szCs w:val="36"/>
          <w:rtl/>
        </w:rPr>
      </w:pPr>
      <w:r w:rsidRPr="00A2732A">
        <w:rPr>
          <w:rFonts w:cs="Traditional Arabic" w:hint="cs"/>
          <w:sz w:val="36"/>
          <w:szCs w:val="36"/>
          <w:rtl/>
        </w:rPr>
        <w:t>و</w:t>
      </w:r>
      <w:r w:rsidR="00263166">
        <w:rPr>
          <w:rFonts w:cs="Traditional Arabic" w:hint="cs"/>
          <w:sz w:val="36"/>
          <w:szCs w:val="36"/>
          <w:rtl/>
        </w:rPr>
        <w:t xml:space="preserve">قد </w:t>
      </w:r>
      <w:r w:rsidRPr="00A2732A">
        <w:rPr>
          <w:rFonts w:cs="Traditional Arabic" w:hint="cs"/>
          <w:sz w:val="36"/>
          <w:szCs w:val="36"/>
          <w:rtl/>
        </w:rPr>
        <w:t>سار على هذا المنوال من بعدهم النصارى</w:t>
      </w:r>
      <w:r w:rsidR="00263166">
        <w:rPr>
          <w:rFonts w:cs="Traditional Arabic" w:hint="cs"/>
          <w:sz w:val="36"/>
          <w:szCs w:val="36"/>
          <w:rtl/>
        </w:rPr>
        <w:t>,</w:t>
      </w:r>
      <w:r w:rsidRPr="00A2732A">
        <w:rPr>
          <w:rFonts w:cs="Traditional Arabic" w:hint="cs"/>
          <w:sz w:val="36"/>
          <w:szCs w:val="36"/>
          <w:rtl/>
        </w:rPr>
        <w:t xml:space="preserve"> فأصبح القول بالإلهام </w:t>
      </w:r>
      <w:r w:rsidR="00263166">
        <w:rPr>
          <w:rFonts w:cs="Traditional Arabic" w:hint="cs"/>
          <w:sz w:val="36"/>
          <w:szCs w:val="36"/>
          <w:rtl/>
        </w:rPr>
        <w:t>,</w:t>
      </w:r>
      <w:r w:rsidRPr="00A2732A">
        <w:rPr>
          <w:rFonts w:cs="Traditional Arabic" w:hint="cs"/>
          <w:sz w:val="36"/>
          <w:szCs w:val="36"/>
          <w:rtl/>
        </w:rPr>
        <w:t xml:space="preserve">هو المعتقد العام بالنسبة لكتاب الكتاب المقدس </w:t>
      </w:r>
      <w:r w:rsidR="00263166">
        <w:rPr>
          <w:rFonts w:cs="Traditional Arabic" w:hint="cs"/>
          <w:sz w:val="36"/>
          <w:szCs w:val="36"/>
          <w:rtl/>
        </w:rPr>
        <w:t>,</w:t>
      </w:r>
      <w:r w:rsidRPr="00A2732A">
        <w:rPr>
          <w:rFonts w:cs="Traditional Arabic" w:hint="cs"/>
          <w:sz w:val="36"/>
          <w:szCs w:val="36"/>
          <w:rtl/>
        </w:rPr>
        <w:t xml:space="preserve">يقول </w:t>
      </w:r>
      <w:r w:rsidR="00263166">
        <w:rPr>
          <w:rFonts w:cs="Traditional Arabic" w:hint="cs"/>
          <w:sz w:val="36"/>
          <w:szCs w:val="36"/>
          <w:rtl/>
        </w:rPr>
        <w:t>"</w:t>
      </w:r>
      <w:r w:rsidRPr="00A2732A">
        <w:rPr>
          <w:rFonts w:cs="Traditional Arabic" w:hint="cs"/>
          <w:sz w:val="36"/>
          <w:szCs w:val="36"/>
          <w:rtl/>
        </w:rPr>
        <w:t>رت كندل</w:t>
      </w:r>
      <w:r w:rsidR="00263166">
        <w:rPr>
          <w:rFonts w:cs="Traditional Arabic" w:hint="cs"/>
          <w:sz w:val="36"/>
          <w:szCs w:val="36"/>
          <w:rtl/>
        </w:rPr>
        <w:t>":</w:t>
      </w:r>
      <w:r w:rsidRPr="00A2732A">
        <w:rPr>
          <w:rFonts w:cs="Traditional Arabic" w:hint="cs"/>
          <w:sz w:val="36"/>
          <w:szCs w:val="36"/>
          <w:rtl/>
        </w:rPr>
        <w:t xml:space="preserve"> (نؤمن أن الروح القدس هو كاتب هذه الأسفار ومفسرها المعصوم ويقول كل الكتاب هو موحى به من الله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6"/>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ويقول كتاب علم اللاهوت</w:t>
      </w:r>
      <w:r w:rsidR="00263166">
        <w:rPr>
          <w:rFonts w:cs="Traditional Arabic" w:hint="cs"/>
          <w:sz w:val="36"/>
          <w:szCs w:val="36"/>
          <w:rtl/>
        </w:rPr>
        <w:t>:</w:t>
      </w:r>
      <w:r w:rsidRPr="00A2732A">
        <w:rPr>
          <w:rFonts w:cs="Traditional Arabic" w:hint="cs"/>
          <w:sz w:val="36"/>
          <w:szCs w:val="36"/>
          <w:rtl/>
        </w:rPr>
        <w:t xml:space="preserve"> (إن أسفار العهدين هي كلام الله المكتوب بإلهام الروح القدس وأنها لذلك معصومة من الغلط ولها سلطان إلهي)</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7"/>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263166" w:rsidRDefault="00166D1F" w:rsidP="00263166">
      <w:pPr>
        <w:tabs>
          <w:tab w:val="center" w:pos="4153"/>
        </w:tabs>
        <w:spacing w:before="120"/>
        <w:ind w:firstLine="565"/>
        <w:jc w:val="both"/>
        <w:rPr>
          <w:rFonts w:cs="Traditional Arabic"/>
          <w:sz w:val="36"/>
          <w:szCs w:val="36"/>
          <w:rtl/>
        </w:rPr>
      </w:pPr>
      <w:r w:rsidRPr="00263166">
        <w:rPr>
          <w:rFonts w:cs="Traditional Arabic" w:hint="cs"/>
          <w:b/>
          <w:bCs/>
          <w:sz w:val="36"/>
          <w:szCs w:val="36"/>
          <w:rtl/>
        </w:rPr>
        <w:t>و</w:t>
      </w:r>
      <w:r w:rsidR="00263166" w:rsidRPr="00263166">
        <w:rPr>
          <w:rFonts w:cs="Traditional Arabic" w:hint="cs"/>
          <w:b/>
          <w:bCs/>
          <w:sz w:val="36"/>
          <w:szCs w:val="36"/>
          <w:rtl/>
        </w:rPr>
        <w:t>الواقع أنه ليس لدى اليهود</w:t>
      </w:r>
      <w:r w:rsidRPr="00263166">
        <w:rPr>
          <w:rFonts w:cs="Traditional Arabic" w:hint="cs"/>
          <w:b/>
          <w:bCs/>
          <w:sz w:val="36"/>
          <w:szCs w:val="36"/>
          <w:rtl/>
        </w:rPr>
        <w:t xml:space="preserve"> ما يدل على </w:t>
      </w:r>
      <w:r w:rsidR="00263166" w:rsidRPr="00263166">
        <w:rPr>
          <w:rFonts w:cs="Traditional Arabic" w:hint="cs"/>
          <w:b/>
          <w:bCs/>
          <w:sz w:val="36"/>
          <w:szCs w:val="36"/>
          <w:rtl/>
        </w:rPr>
        <w:t>أن عزرا قد كتب ما كتب بإلهام سوى</w:t>
      </w:r>
      <w:r w:rsidRPr="00263166">
        <w:rPr>
          <w:rFonts w:cs="Traditional Arabic" w:hint="cs"/>
          <w:b/>
          <w:bCs/>
          <w:sz w:val="36"/>
          <w:szCs w:val="36"/>
          <w:rtl/>
        </w:rPr>
        <w:t xml:space="preserve"> </w:t>
      </w:r>
      <w:r w:rsidR="00263166" w:rsidRPr="00263166">
        <w:rPr>
          <w:rFonts w:cs="Traditional Arabic" w:hint="cs"/>
          <w:b/>
          <w:bCs/>
          <w:sz w:val="36"/>
          <w:szCs w:val="36"/>
          <w:rtl/>
        </w:rPr>
        <w:t>ما يستدلون به من وجود بعض النصوص</w:t>
      </w:r>
      <w:r w:rsidRPr="00263166">
        <w:rPr>
          <w:rFonts w:cs="Traditional Arabic" w:hint="cs"/>
          <w:b/>
          <w:bCs/>
          <w:sz w:val="36"/>
          <w:szCs w:val="36"/>
          <w:rtl/>
        </w:rPr>
        <w:t xml:space="preserve"> التي تخبر بأن عزرا كتب التوراة</w:t>
      </w:r>
      <w:r w:rsidR="00263166">
        <w:rPr>
          <w:rFonts w:cs="Traditional Arabic" w:hint="cs"/>
          <w:sz w:val="36"/>
          <w:szCs w:val="36"/>
          <w:rtl/>
        </w:rPr>
        <w:t>,</w:t>
      </w:r>
      <w:r w:rsidRPr="00A2732A">
        <w:rPr>
          <w:rFonts w:cs="Traditional Arabic" w:hint="cs"/>
          <w:sz w:val="36"/>
          <w:szCs w:val="36"/>
          <w:rtl/>
        </w:rPr>
        <w:t xml:space="preserve"> وقد ذكر الشيخ رشيد رضا  أدلتهم </w:t>
      </w:r>
      <w:r w:rsidR="00263166">
        <w:rPr>
          <w:rFonts w:cs="Traditional Arabic" w:hint="cs"/>
          <w:sz w:val="36"/>
          <w:szCs w:val="36"/>
          <w:rtl/>
        </w:rPr>
        <w:t>على</w:t>
      </w:r>
      <w:r w:rsidRPr="00A2732A">
        <w:rPr>
          <w:rFonts w:cs="Traditional Arabic" w:hint="cs"/>
          <w:sz w:val="36"/>
          <w:szCs w:val="36"/>
          <w:rtl/>
        </w:rPr>
        <w:t xml:space="preserve"> ذلك</w:t>
      </w:r>
      <w:r w:rsidR="00263166">
        <w:rPr>
          <w:rFonts w:cs="Traditional Arabic" w:hint="cs"/>
          <w:sz w:val="36"/>
          <w:szCs w:val="36"/>
          <w:rtl/>
        </w:rPr>
        <w:t>,</w:t>
      </w:r>
      <w:r w:rsidRPr="00A2732A">
        <w:rPr>
          <w:rFonts w:cs="Traditional Arabic" w:hint="cs"/>
          <w:sz w:val="36"/>
          <w:szCs w:val="36"/>
          <w:rtl/>
        </w:rPr>
        <w:t xml:space="preserve"> فقال : ( ودليلهم من كتابهم المقدس على أن عزرا كتبها بإلهام ماورد في سفر عزرا في الفصل السابع من أنه هيأ قلبه لطلب شريعة الرب والعمل بها وليعلم إسرائيل فريضة وقضاء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8"/>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r w:rsidR="00263166">
        <w:rPr>
          <w:rFonts w:cs="Traditional Arabic" w:hint="cs"/>
          <w:sz w:val="36"/>
          <w:szCs w:val="36"/>
          <w:rtl/>
        </w:rPr>
        <w:t xml:space="preserve">  </w:t>
      </w:r>
    </w:p>
    <w:p w:rsidR="00166D1F" w:rsidRPr="00A2732A" w:rsidRDefault="00166D1F" w:rsidP="00263166">
      <w:pPr>
        <w:tabs>
          <w:tab w:val="center" w:pos="4153"/>
        </w:tabs>
        <w:spacing w:before="120"/>
        <w:ind w:firstLine="565"/>
        <w:jc w:val="both"/>
        <w:rPr>
          <w:rFonts w:cs="Traditional Arabic"/>
          <w:sz w:val="36"/>
          <w:szCs w:val="36"/>
          <w:rtl/>
        </w:rPr>
      </w:pPr>
      <w:r w:rsidRPr="00A2732A">
        <w:rPr>
          <w:rFonts w:cs="Traditional Arabic" w:hint="cs"/>
          <w:sz w:val="36"/>
          <w:szCs w:val="36"/>
          <w:rtl/>
        </w:rPr>
        <w:t>وكذلك يستدلون بماورد في سفر عزرا</w:t>
      </w:r>
      <w:r w:rsidR="00263166">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 xml:space="preserve"> أما أنت يا عزرا فحسب حكمة إلهك التي بيدك ضع حكامًا وقضاة يقضون لجميع الشعب .. ) إلى أن قال</w:t>
      </w:r>
      <w:r w:rsidR="00263166">
        <w:rPr>
          <w:rFonts w:cs="Traditional Arabic" w:hint="cs"/>
          <w:sz w:val="36"/>
          <w:szCs w:val="36"/>
          <w:rtl/>
        </w:rPr>
        <w:t xml:space="preserve">: </w:t>
      </w:r>
      <w:r w:rsidRPr="00A2732A">
        <w:rPr>
          <w:rFonts w:cs="Traditional Arabic"/>
          <w:sz w:val="36"/>
          <w:szCs w:val="36"/>
          <w:rtl/>
        </w:rPr>
        <w:t>( وكل من لا يعمل شريعة إلهك وشريعة الملك فليقضَ عليه عاجلاً إما بالموت ..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19"/>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263166" w:rsidRDefault="00166D1F" w:rsidP="00263166">
      <w:pPr>
        <w:tabs>
          <w:tab w:val="center" w:pos="4153"/>
        </w:tabs>
        <w:spacing w:before="120"/>
        <w:ind w:firstLine="565"/>
        <w:jc w:val="both"/>
        <w:rPr>
          <w:rFonts w:cs="Traditional Arabic"/>
          <w:b/>
          <w:bCs/>
          <w:sz w:val="36"/>
          <w:szCs w:val="36"/>
          <w:rtl/>
        </w:rPr>
      </w:pPr>
      <w:r w:rsidRPr="00E118C5">
        <w:rPr>
          <w:rFonts w:cs="Traditional Arabic" w:hint="cs"/>
          <w:b/>
          <w:bCs/>
          <w:sz w:val="36"/>
          <w:szCs w:val="36"/>
          <w:rtl/>
        </w:rPr>
        <w:t xml:space="preserve">الرد عليهم : </w:t>
      </w:r>
      <w:r w:rsidR="00263166">
        <w:rPr>
          <w:rFonts w:cs="Traditional Arabic" w:hint="cs"/>
          <w:sz w:val="36"/>
          <w:szCs w:val="36"/>
          <w:rtl/>
        </w:rPr>
        <w:t xml:space="preserve">لم </w:t>
      </w:r>
      <w:r w:rsidRPr="00A2732A">
        <w:rPr>
          <w:rFonts w:cs="Traditional Arabic" w:hint="cs"/>
          <w:sz w:val="36"/>
          <w:szCs w:val="36"/>
          <w:rtl/>
        </w:rPr>
        <w:t xml:space="preserve">يستطع </w:t>
      </w:r>
      <w:r w:rsidR="00263166">
        <w:rPr>
          <w:rFonts w:cs="Traditional Arabic" w:hint="cs"/>
          <w:sz w:val="36"/>
          <w:szCs w:val="36"/>
          <w:rtl/>
        </w:rPr>
        <w:t xml:space="preserve">اليهود </w:t>
      </w:r>
      <w:r w:rsidRPr="00A2732A">
        <w:rPr>
          <w:rFonts w:cs="Traditional Arabic" w:hint="cs"/>
          <w:sz w:val="36"/>
          <w:szCs w:val="36"/>
          <w:rtl/>
        </w:rPr>
        <w:t xml:space="preserve">النصارى على مر الزمان أن يقيموا دليلا صحيحا على صحة دعوى الإلهام </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lastRenderedPageBreak/>
        <w:t>يقول الشيخ رشيد : ( ولكن الإلهام مما لا</w:t>
      </w:r>
      <w:r w:rsidR="00E118C5">
        <w:rPr>
          <w:rFonts w:cs="Traditional Arabic" w:hint="cs"/>
          <w:sz w:val="36"/>
          <w:szCs w:val="36"/>
          <w:rtl/>
        </w:rPr>
        <w:t xml:space="preserve"> </w:t>
      </w:r>
      <w:r w:rsidRPr="00A2732A">
        <w:rPr>
          <w:rFonts w:cs="Traditional Arabic" w:hint="cs"/>
          <w:sz w:val="36"/>
          <w:szCs w:val="36"/>
          <w:rtl/>
        </w:rPr>
        <w:t>سبيل إلى إقامة البرهان عليه ولا هو مما يحتاج فيه إلى جمع ما في أيدي الناس الذين لا ثقة بنقلهم ولو كتب عزرا بالإلهام الصحيح لكتب شريعة موسى مجردة من الأخبار التاريخية ومنها ذكر كتابته لها ووضعها في جانب التابوت وذكر موته وعدم مجيء مثله)</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0"/>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7E5DF1">
      <w:pPr>
        <w:spacing w:before="120"/>
        <w:ind w:firstLine="565"/>
        <w:jc w:val="both"/>
        <w:rPr>
          <w:rFonts w:cs="Traditional Arabic"/>
          <w:sz w:val="36"/>
          <w:szCs w:val="36"/>
          <w:rtl/>
        </w:rPr>
      </w:pPr>
      <w:r w:rsidRPr="00A2732A">
        <w:rPr>
          <w:rFonts w:cs="Traditional Arabic" w:hint="cs"/>
          <w:sz w:val="36"/>
          <w:szCs w:val="36"/>
          <w:rtl/>
        </w:rPr>
        <w:t>ثم إن التوراة تحوي كثيرا من الأخطاء والتحريفات التي تدل دلالة واضحة على عدم إلهاميتها يقول الشيخ رشيد رضا: (وفي التاريخ  أن ما</w:t>
      </w:r>
      <w:r w:rsidR="00E118C5">
        <w:rPr>
          <w:rFonts w:cs="Traditional Arabic" w:hint="cs"/>
          <w:sz w:val="36"/>
          <w:szCs w:val="36"/>
          <w:rtl/>
        </w:rPr>
        <w:t xml:space="preserve"> </w:t>
      </w:r>
      <w:r w:rsidRPr="00A2732A">
        <w:rPr>
          <w:rFonts w:cs="Traditional Arabic" w:hint="cs"/>
          <w:sz w:val="36"/>
          <w:szCs w:val="36"/>
          <w:rtl/>
        </w:rPr>
        <w:t>كتبه عزرا قد فقد أيضا وكان يوجد فيها الألوف من الألفاظ البابلية وعبارات كان عزرا يشك فيها وأغلاط كثيرة متفق عليها عند أهل الكتاب يتمحلون في الأجوبة عنها فنسخة عزرا ليست عين الشريعة التي كان كتبها موسى قطعا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1"/>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007E5DF1">
        <w:rPr>
          <w:rFonts w:ascii="Lotus Linotype" w:hAnsi="Lotus Linotype" w:cs="Traditional Arabic" w:hint="cs"/>
          <w:sz w:val="32"/>
          <w:szCs w:val="32"/>
          <w:rtl/>
        </w:rPr>
        <w:t>.</w:t>
      </w:r>
      <w:r w:rsidRPr="007C0E9A">
        <w:rPr>
          <w:rFonts w:ascii="Lotus Linotype" w:hAnsi="Lotus Linotype" w:cs="Traditional Arabic" w:hint="cs"/>
          <w:sz w:val="32"/>
          <w:szCs w:val="32"/>
          <w:rtl/>
        </w:rPr>
        <w:t xml:space="preserve"> </w:t>
      </w:r>
    </w:p>
    <w:p w:rsidR="00166D1F" w:rsidRPr="00A2732A" w:rsidRDefault="00166D1F" w:rsidP="007E5DF1">
      <w:pPr>
        <w:tabs>
          <w:tab w:val="center" w:pos="4153"/>
        </w:tabs>
        <w:spacing w:before="120"/>
        <w:ind w:firstLine="565"/>
        <w:jc w:val="both"/>
        <w:rPr>
          <w:rFonts w:cs="Traditional Arabic"/>
          <w:sz w:val="36"/>
          <w:szCs w:val="36"/>
          <w:rtl/>
        </w:rPr>
      </w:pPr>
      <w:r w:rsidRPr="00A2732A">
        <w:rPr>
          <w:rFonts w:cs="Traditional Arabic" w:hint="cs"/>
          <w:sz w:val="36"/>
          <w:szCs w:val="36"/>
          <w:rtl/>
        </w:rPr>
        <w:t>إن ادعاء الإلهام ليس له من الب</w:t>
      </w:r>
      <w:r w:rsidR="00263166">
        <w:rPr>
          <w:rFonts w:cs="Traditional Arabic" w:hint="cs"/>
          <w:sz w:val="36"/>
          <w:szCs w:val="36"/>
          <w:rtl/>
        </w:rPr>
        <w:t>ي</w:t>
      </w:r>
      <w:r w:rsidRPr="00A2732A">
        <w:rPr>
          <w:rFonts w:cs="Traditional Arabic" w:hint="cs"/>
          <w:sz w:val="36"/>
          <w:szCs w:val="36"/>
          <w:rtl/>
        </w:rPr>
        <w:t xml:space="preserve">نات ما يثبته ولا من الأدلة ما يقيمه وهذا يكفي في إبطال دعوى الإلهام ولكن تتميما للبحث وتبيانا للحقائق نثبت أن دعوى الإلهام باطلة من أساسها ليس لعدم إقامة الدليل عليها فحسب بل لأن البينات قائمة ضدها وذلك لأنها لو كانت بإلهام من الله كما يقولون لكانت صادقة في كل ما أخبرت به ولما وجد الباطل منفذا له إليها ولكانت متفقة غير مختلفة ولما حصل فيها التناقض والتعارض بين نصوصها وذلك لوحدة من صدرت عنه وهو الله تعالى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2"/>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E118C5">
      <w:pPr>
        <w:tabs>
          <w:tab w:val="center" w:pos="4153"/>
        </w:tabs>
        <w:spacing w:before="120"/>
        <w:ind w:firstLine="565"/>
        <w:jc w:val="both"/>
        <w:rPr>
          <w:rFonts w:cs="Traditional Arabic"/>
          <w:sz w:val="36"/>
          <w:szCs w:val="36"/>
          <w:rtl/>
        </w:rPr>
      </w:pPr>
      <w:r w:rsidRPr="00A2732A">
        <w:rPr>
          <w:rFonts w:cs="Traditional Arabic" w:hint="cs"/>
          <w:sz w:val="36"/>
          <w:szCs w:val="36"/>
          <w:rtl/>
        </w:rPr>
        <w:t>ولكن التوراة بعكس ذلك كله فقد حصل فيها ما يخالف الواقع والتاريخ والعلم</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3"/>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فمما تبطل به دعوى عصمة تلك الكتب وإلهاميتها ماوجد فيها من الأخطاء والتعارضات الكثيرة  إذ لا نسلم أن كل ما اندرج في هذه الكتب أنه من جانب الله وأنه كتب بإلهام لأن الغلط لا يصلح أن يكون إلهاميا</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4"/>
      </w:r>
      <w:r w:rsidRPr="007C0E9A">
        <w:rPr>
          <w:rFonts w:ascii="Lotus Linotype" w:hAnsi="Lotus Linotype" w:cs="Traditional Arabic"/>
          <w:sz w:val="36"/>
          <w:szCs w:val="36"/>
          <w:vertAlign w:val="superscript"/>
          <w:rtl/>
        </w:rPr>
        <w:t>)</w:t>
      </w:r>
      <w:r w:rsidR="007E5DF1">
        <w:rPr>
          <w:rFonts w:cs="Traditional Arabic" w:hint="cs"/>
          <w:sz w:val="36"/>
          <w:szCs w:val="36"/>
          <w:rtl/>
        </w:rPr>
        <w:t xml:space="preserve"> </w:t>
      </w:r>
      <w:r w:rsidRPr="00A2732A">
        <w:rPr>
          <w:rFonts w:cs="Traditional Arabic" w:hint="cs"/>
          <w:sz w:val="36"/>
          <w:szCs w:val="36"/>
          <w:rtl/>
        </w:rPr>
        <w:t xml:space="preserve">لذلك حكمنا ببطلان ادعاء الإلهام لأنه يستحيل على الله </w:t>
      </w:r>
      <w:r w:rsidRPr="00A2732A">
        <w:rPr>
          <w:rFonts w:cs="Traditional Arabic" w:hint="cs"/>
          <w:sz w:val="36"/>
          <w:szCs w:val="36"/>
          <w:rtl/>
        </w:rPr>
        <w:lastRenderedPageBreak/>
        <w:t xml:space="preserve">عز وجل أن يناقض بعض كلامه البعض الآخر بل إن ذلك من صفات النقص البشرية لدواعي النسيان وغيره والله منزه عن ذلك قال تعالى </w:t>
      </w:r>
      <w:r w:rsidR="00B74FA8">
        <w:rPr>
          <w:rFonts w:ascii="QCF_BSML" w:hAnsi="QCF_BSML" w:cs="QCF_BSML"/>
          <w:color w:val="000000"/>
          <w:sz w:val="32"/>
          <w:szCs w:val="32"/>
          <w:rtl/>
        </w:rPr>
        <w:t>ﮋ</w:t>
      </w:r>
      <w:r w:rsidR="00B74FA8">
        <w:rPr>
          <w:rFonts w:ascii="QCF_BSML" w:hAnsi="QCF_BSML" w:cs="QCF_BSML"/>
          <w:color w:val="000000"/>
          <w:sz w:val="2"/>
          <w:szCs w:val="2"/>
          <w:rtl/>
        </w:rPr>
        <w:t xml:space="preserve"> </w:t>
      </w:r>
      <w:r w:rsidR="00B74FA8">
        <w:rPr>
          <w:rFonts w:ascii="QCF_P091" w:hAnsi="QCF_P091" w:cs="QCF_P091"/>
          <w:b/>
          <w:bCs/>
          <w:color w:val="000000"/>
          <w:sz w:val="32"/>
          <w:szCs w:val="32"/>
          <w:rtl/>
        </w:rPr>
        <w:t>ﭿ</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ﮀ</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ﮁ</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ﮂ</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ﮃ</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ﮄ</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ﮅ</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ﮆ</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ﮇ</w:t>
      </w:r>
      <w:r w:rsidR="00B74FA8">
        <w:rPr>
          <w:rFonts w:ascii="QCF_P091" w:hAnsi="QCF_P091" w:cs="QCF_P091"/>
          <w:b/>
          <w:bCs/>
          <w:color w:val="000000"/>
          <w:sz w:val="2"/>
          <w:szCs w:val="2"/>
          <w:rtl/>
        </w:rPr>
        <w:t xml:space="preserve"> </w:t>
      </w:r>
      <w:r w:rsidR="00B74FA8">
        <w:rPr>
          <w:rFonts w:ascii="QCF_P091" w:hAnsi="QCF_P091" w:cs="QCF_P091"/>
          <w:b/>
          <w:bCs/>
          <w:color w:val="000000"/>
          <w:sz w:val="32"/>
          <w:szCs w:val="32"/>
          <w:rtl/>
        </w:rPr>
        <w:t>ﮈ</w:t>
      </w:r>
      <w:r w:rsidR="00B74FA8">
        <w:rPr>
          <w:rFonts w:ascii="QCF_P091" w:hAnsi="QCF_P091" w:cs="QCF_P091"/>
          <w:b/>
          <w:bCs/>
          <w:color w:val="000000"/>
          <w:sz w:val="2"/>
          <w:szCs w:val="2"/>
          <w:rtl/>
        </w:rPr>
        <w:t xml:space="preserve"> </w:t>
      </w:r>
      <w:r w:rsidR="00B74FA8">
        <w:rPr>
          <w:rFonts w:ascii="QCF_BSML" w:hAnsi="QCF_BSML" w:cs="QCF_BSML"/>
          <w:color w:val="000000"/>
          <w:sz w:val="32"/>
          <w:szCs w:val="32"/>
          <w:rtl/>
        </w:rPr>
        <w:t>ﮊ</w:t>
      </w:r>
      <w:r w:rsidR="00B74FA8">
        <w:rPr>
          <w:rFonts w:ascii="Arial" w:hAnsi="Arial" w:cs="Arial"/>
          <w:color w:val="000000"/>
          <w:sz w:val="2"/>
          <w:szCs w:val="2"/>
        </w:rPr>
        <w:t xml:space="preserve">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5"/>
      </w:r>
      <w:r w:rsidRPr="007C0E9A">
        <w:rPr>
          <w:rFonts w:ascii="Lotus Linotype" w:hAnsi="Lotus Linotype" w:cs="Traditional Arabic"/>
          <w:sz w:val="36"/>
          <w:szCs w:val="36"/>
          <w:vertAlign w:val="superscript"/>
          <w:rtl/>
        </w:rPr>
        <w:t>)</w:t>
      </w:r>
      <w:r w:rsidR="00E118C5">
        <w:rPr>
          <w:rFonts w:cs="Traditional Arabic" w:hint="cs"/>
          <w:sz w:val="36"/>
          <w:szCs w:val="36"/>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xml:space="preserve">ومن الدلائل التي تدل على أن عزرا لم يكتب ما كتبه بإلهام </w:t>
      </w:r>
      <w:r w:rsidR="00263166">
        <w:rPr>
          <w:rFonts w:cs="Traditional Arabic" w:hint="cs"/>
          <w:sz w:val="36"/>
          <w:szCs w:val="36"/>
          <w:rtl/>
        </w:rPr>
        <w:t xml:space="preserve">هو </w:t>
      </w:r>
      <w:r w:rsidRPr="00A2732A">
        <w:rPr>
          <w:rFonts w:cs="Traditional Arabic" w:hint="cs"/>
          <w:sz w:val="36"/>
          <w:szCs w:val="36"/>
          <w:rtl/>
        </w:rPr>
        <w:t>أنه أعاد كتابة الأسفار المنحولة أيضا يقول الشيخ رشيد  (وهذا هو الذي حققه علماء أوربا الأحرار فقد جاء ما ترجمته من دائرة المعارف البريطانية 14/9 ط 14  بعد ما ذكر مافي سفر وسفر نحميا من كتابته للشريعة : أنه جاء في روايات أخرى متأخرة عنها أنه لم يعد إليهم الشريعة التي أحرقت فقط بل أعاد جميع الأسفار العبرية التي كانت أتلفت وأعاد سبعين سفرا غير قانونية أبو كريف ثم قال كاتب الترجمة فيها : وإذا كانت الأسطورة الخاصة بعزرا هذا قد كتبها من كتبها من المؤرخين بأقلامهم من تلقاء أنفسهم ولم يستندوا في شيء منها إلى كتاب آخر _فكتاب هذا العصر يرون أن أسطورة عزرا قد اختلقها أولئك الرواة اختلاقا)</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6"/>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tabs>
          <w:tab w:val="left" w:pos="1271"/>
        </w:tabs>
        <w:spacing w:before="120"/>
        <w:ind w:firstLine="565"/>
        <w:jc w:val="both"/>
        <w:rPr>
          <w:rFonts w:cs="Traditional Arabic"/>
          <w:sz w:val="36"/>
          <w:szCs w:val="36"/>
          <w:rtl/>
        </w:rPr>
      </w:pPr>
      <w:r w:rsidRPr="00A2732A">
        <w:rPr>
          <w:rFonts w:cs="Traditional Arabic" w:hint="cs"/>
          <w:sz w:val="36"/>
          <w:szCs w:val="36"/>
          <w:rtl/>
        </w:rPr>
        <w:t xml:space="preserve"> لذلك فإن بعض علماء أوربا </w:t>
      </w:r>
      <w:r w:rsidRPr="00A2732A">
        <w:rPr>
          <w:rFonts w:cs="Traditional Arabic"/>
          <w:sz w:val="36"/>
          <w:szCs w:val="36"/>
          <w:rtl/>
        </w:rPr>
        <w:t>–</w:t>
      </w:r>
      <w:r w:rsidRPr="00A2732A">
        <w:rPr>
          <w:rFonts w:cs="Traditional Arabic" w:hint="cs"/>
          <w:sz w:val="36"/>
          <w:szCs w:val="36"/>
          <w:rtl/>
        </w:rPr>
        <w:t xml:space="preserve"> كما ذكر الشيخ رشيد - (</w:t>
      </w:r>
      <w:r w:rsidRPr="00A2732A">
        <w:rPr>
          <w:rFonts w:cs="Traditional Arabic"/>
          <w:sz w:val="36"/>
          <w:szCs w:val="36"/>
          <w:rtl/>
        </w:rPr>
        <w:t xml:space="preserve">كتب </w:t>
      </w:r>
      <w:r w:rsidRPr="00A2732A">
        <w:rPr>
          <w:rFonts w:cs="Traditional Arabic" w:hint="cs"/>
          <w:sz w:val="36"/>
          <w:szCs w:val="36"/>
          <w:rtl/>
        </w:rPr>
        <w:t>...</w:t>
      </w:r>
      <w:r w:rsidRPr="00A2732A">
        <w:rPr>
          <w:rFonts w:cs="Traditional Arabic"/>
          <w:sz w:val="36"/>
          <w:szCs w:val="36"/>
          <w:rtl/>
        </w:rPr>
        <w:t xml:space="preserve">كتابًا حديثًا أودعه جداول أحصى فيها ما وقف عليه من الكلمات البابلية في كتب العهد القديم التي يطلق على مجموعها لفظ </w:t>
      </w:r>
      <w:r w:rsidRPr="00A2732A">
        <w:rPr>
          <w:rFonts w:cs="Traditional Arabic" w:hint="cs"/>
          <w:sz w:val="36"/>
          <w:szCs w:val="36"/>
          <w:rtl/>
        </w:rPr>
        <w:t>"</w:t>
      </w:r>
      <w:r w:rsidRPr="00A2732A">
        <w:rPr>
          <w:rFonts w:cs="Traditional Arabic"/>
          <w:sz w:val="36"/>
          <w:szCs w:val="36"/>
          <w:rtl/>
        </w:rPr>
        <w:t>التوراة</w:t>
      </w:r>
      <w:r w:rsidRPr="00A2732A">
        <w:rPr>
          <w:rFonts w:cs="Traditional Arabic" w:hint="cs"/>
          <w:sz w:val="36"/>
          <w:szCs w:val="36"/>
          <w:rtl/>
        </w:rPr>
        <w:t>"</w:t>
      </w:r>
      <w:r w:rsidRPr="00A2732A">
        <w:rPr>
          <w:rFonts w:cs="Traditional Arabic"/>
          <w:sz w:val="36"/>
          <w:szCs w:val="36"/>
          <w:rtl/>
        </w:rPr>
        <w:t xml:space="preserve"> وبيَّن أن تلك الكلمات التي مازجت لغة هذه الكتب العبرية لم تكن معروفة على عهد موسى  عليه السلام واستنتج من مباحثه أن هذه الكتب أُلفت بعد أن سبى البابليون بني إسرائيل بأزمنة مختلفة</w:t>
      </w:r>
      <w:r w:rsidRPr="00A2732A">
        <w:rPr>
          <w:rFonts w:cs="Traditional Arabic" w:hint="cs"/>
          <w:sz w:val="36"/>
          <w:szCs w:val="36"/>
          <w:rtl/>
        </w:rPr>
        <w:t>)</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7"/>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لذلك فإن كثير من علماء أهل الكتاب المتأخرين أقروا بنفي الإلهام</w:t>
      </w:r>
      <w:r w:rsidR="00263166">
        <w:rPr>
          <w:rFonts w:cs="Traditional Arabic" w:hint="cs"/>
          <w:sz w:val="36"/>
          <w:szCs w:val="36"/>
          <w:rtl/>
        </w:rPr>
        <w:t>,</w:t>
      </w:r>
      <w:r w:rsidRPr="00A2732A">
        <w:rPr>
          <w:rFonts w:cs="Traditional Arabic" w:hint="cs"/>
          <w:sz w:val="36"/>
          <w:szCs w:val="36"/>
          <w:rtl/>
        </w:rPr>
        <w:t xml:space="preserve"> ففي دائرة المعارف البريطانية الذي ألفه طائفة من علماء النصارى ما يلي</w:t>
      </w:r>
      <w:r w:rsidR="00263166">
        <w:rPr>
          <w:rFonts w:cs="Traditional Arabic" w:hint="cs"/>
          <w:sz w:val="36"/>
          <w:szCs w:val="36"/>
          <w:rtl/>
        </w:rPr>
        <w:t>:</w:t>
      </w:r>
      <w:r w:rsidRPr="00A2732A">
        <w:rPr>
          <w:rFonts w:cs="Traditional Arabic" w:hint="cs"/>
          <w:sz w:val="36"/>
          <w:szCs w:val="36"/>
          <w:rtl/>
        </w:rPr>
        <w:t xml:space="preserve"> (إن الذين قالوا أن كل قول مندرج في الكتب المقدسة إلهامي لا يقدرون أن يثبتوا دعواهم بسهولة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8"/>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 xml:space="preserve">بعد ذلك وقعت كثير من الأحداث والنكبات المتوالية على اليهود التي كانت كفيلة بضياع توراة عزرا -  بغض النظر عن إلهاميتها من عدمه </w:t>
      </w:r>
      <w:r w:rsidRPr="00A2732A">
        <w:rPr>
          <w:rFonts w:cs="Traditional Arabic"/>
          <w:sz w:val="36"/>
          <w:szCs w:val="36"/>
          <w:rtl/>
        </w:rPr>
        <w:t>–</w:t>
      </w:r>
      <w:r w:rsidRPr="00A2732A">
        <w:rPr>
          <w:rFonts w:cs="Traditional Arabic" w:hint="cs"/>
          <w:sz w:val="36"/>
          <w:szCs w:val="36"/>
          <w:rtl/>
        </w:rPr>
        <w:t xml:space="preserve"> يقول الشيخ رشيد (وأما ماكتبه عزرا فقد فقد أيضا في أثناء استيلاء أنطيوكس</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29"/>
      </w:r>
      <w:r w:rsidRPr="007C0E9A">
        <w:rPr>
          <w:rFonts w:ascii="Lotus Linotype" w:hAnsi="Lotus Linotype" w:cs="Traditional Arabic"/>
          <w:sz w:val="36"/>
          <w:szCs w:val="36"/>
          <w:vertAlign w:val="superscript"/>
          <w:rtl/>
        </w:rPr>
        <w:t>)</w:t>
      </w:r>
      <w:r w:rsidRPr="007C0E9A">
        <w:rPr>
          <w:rFonts w:ascii="Lotus Linotype" w:hAnsi="Lotus Linotype" w:cs="Traditional Arabic" w:hint="cs"/>
          <w:sz w:val="32"/>
          <w:szCs w:val="32"/>
          <w:rtl/>
        </w:rPr>
        <w:t xml:space="preserve">  </w:t>
      </w:r>
      <w:r w:rsidRPr="00A2732A">
        <w:rPr>
          <w:rFonts w:cs="Traditional Arabic" w:hint="cs"/>
          <w:sz w:val="36"/>
          <w:szCs w:val="36"/>
          <w:rtl/>
        </w:rPr>
        <w:t>ملك سوريا على أورشليم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30"/>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tabs>
          <w:tab w:val="left" w:pos="1286"/>
        </w:tabs>
        <w:spacing w:before="120"/>
        <w:ind w:firstLine="565"/>
        <w:jc w:val="both"/>
        <w:rPr>
          <w:rFonts w:cs="Traditional Arabic"/>
          <w:sz w:val="36"/>
          <w:szCs w:val="36"/>
          <w:rtl/>
        </w:rPr>
      </w:pPr>
      <w:r w:rsidRPr="00A2732A">
        <w:rPr>
          <w:rFonts w:cs="Traditional Arabic" w:hint="cs"/>
          <w:sz w:val="36"/>
          <w:szCs w:val="36"/>
          <w:rtl/>
        </w:rPr>
        <w:t>فمن أشهر تلك الأحداث التي أسهمت في ضياع التوراة غزو الملك انطيوكس لليهود  وقد جاء في وصف ذلك في التوراة أنه كان هو وجيشه  (يحرقون البخور على أبواب اليوت وفي الساحات وما وجوه من أسفار الشريعة مزقوه وأحرقوه بالنار وكل من وجد عنده سفر من العهد أو اتبع الشريعة كان يقتل بأمر الملك )</w:t>
      </w:r>
      <w:r>
        <w:rPr>
          <w:rFonts w:cs="Traditional Arabic" w:hint="cs"/>
          <w:sz w:val="36"/>
          <w:szCs w:val="36"/>
          <w:rtl/>
        </w:rPr>
        <w:t xml:space="preserve"> </w:t>
      </w:r>
      <w:r w:rsidRPr="007C0E9A">
        <w:rPr>
          <w:rFonts w:ascii="Lotus Linotype" w:hAnsi="Lotus Linotype" w:cs="Traditional Arabic"/>
          <w:sz w:val="36"/>
          <w:szCs w:val="36"/>
          <w:vertAlign w:val="superscript"/>
          <w:rtl/>
        </w:rPr>
        <w:t>(</w:t>
      </w:r>
      <w:r w:rsidRPr="007C0E9A">
        <w:rPr>
          <w:rStyle w:val="a4"/>
          <w:rFonts w:ascii="Lotus Linotype" w:hAnsi="Lotus Linotype" w:cs="Traditional Arabic"/>
          <w:sz w:val="36"/>
          <w:szCs w:val="36"/>
          <w:rtl/>
        </w:rPr>
        <w:footnoteReference w:id="131"/>
      </w:r>
      <w:r w:rsidRPr="007C0E9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ويقول الشيخ رحمت الله الهندي ( ولما كتب عزرا هذه الكتب ضاعت نسخها وأكثر نقولها في حادثة أنتيوكس)</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2"/>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Default="00166D1F" w:rsidP="00913D41">
      <w:pPr>
        <w:tabs>
          <w:tab w:val="center" w:pos="4153"/>
        </w:tabs>
        <w:spacing w:before="120"/>
        <w:ind w:firstLine="565"/>
        <w:jc w:val="both"/>
        <w:rPr>
          <w:rFonts w:cs="Traditional Arabic"/>
          <w:sz w:val="36"/>
          <w:szCs w:val="36"/>
          <w:rtl/>
        </w:rPr>
      </w:pPr>
      <w:r w:rsidRPr="00A2732A">
        <w:rPr>
          <w:rFonts w:cs="Traditional Arabic" w:hint="cs"/>
          <w:sz w:val="36"/>
          <w:szCs w:val="36"/>
          <w:rtl/>
        </w:rPr>
        <w:t xml:space="preserve">وقد ذكر الشيخ رشيد عن صاحب إظهار الحق أن هذه الحادثة كانت سنة 161 ق م وامتدت إلى ثلاث سنين ونصف كما فصلت في تواريخهم فانعدمت في هذه الحادثة جميع النسخ التي كتبها عزرا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3"/>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913D41">
      <w:pPr>
        <w:tabs>
          <w:tab w:val="center" w:pos="4153"/>
        </w:tabs>
        <w:spacing w:before="120"/>
        <w:ind w:firstLine="565"/>
        <w:jc w:val="both"/>
        <w:rPr>
          <w:rFonts w:cs="Traditional Arabic"/>
          <w:sz w:val="36"/>
          <w:szCs w:val="36"/>
          <w:rtl/>
        </w:rPr>
      </w:pPr>
      <w:r w:rsidRPr="00A2732A">
        <w:rPr>
          <w:rFonts w:cs="Traditional Arabic" w:hint="cs"/>
          <w:sz w:val="36"/>
          <w:szCs w:val="36"/>
          <w:rtl/>
        </w:rPr>
        <w:t>ومن الأحداث والنكبات التي حلت باليهود مما أشار إليه الشيخ رشيد حادثة تيطس الذي أحرق الهيكل</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4"/>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الذي كان يوجد بداخله قدس الأقداس وهو غرفة مظلمة فيه تابوت العهد على صخرة رفوقة</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5"/>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 xml:space="preserve">كل ذلك مما يبين أن التوراة التي بأيدي اليهود اليوم لم تكن توراة عزرا </w:t>
      </w:r>
      <w:r w:rsidR="00263166">
        <w:rPr>
          <w:rFonts w:cs="Traditional Arabic" w:hint="cs"/>
          <w:sz w:val="36"/>
          <w:szCs w:val="36"/>
          <w:rtl/>
        </w:rPr>
        <w:t xml:space="preserve">فضلا عن أن تكون توراة موسى عليه السلام </w:t>
      </w:r>
      <w:r w:rsidRPr="00A2732A">
        <w:rPr>
          <w:rFonts w:cs="Traditional Arabic" w:hint="cs"/>
          <w:sz w:val="36"/>
          <w:szCs w:val="36"/>
          <w:rtl/>
        </w:rPr>
        <w:t xml:space="preserve">بل كتبت على </w:t>
      </w:r>
      <w:r w:rsidR="00263166">
        <w:rPr>
          <w:rFonts w:cs="Traditional Arabic" w:hint="cs"/>
          <w:sz w:val="36"/>
          <w:szCs w:val="36"/>
          <w:rtl/>
        </w:rPr>
        <w:t>أ</w:t>
      </w:r>
      <w:r w:rsidRPr="00A2732A">
        <w:rPr>
          <w:rFonts w:cs="Traditional Arabic" w:hint="cs"/>
          <w:sz w:val="36"/>
          <w:szCs w:val="36"/>
          <w:rtl/>
        </w:rPr>
        <w:t>يد</w:t>
      </w:r>
      <w:r w:rsidR="00263166">
        <w:rPr>
          <w:rFonts w:cs="Traditional Arabic" w:hint="cs"/>
          <w:sz w:val="36"/>
          <w:szCs w:val="36"/>
          <w:rtl/>
        </w:rPr>
        <w:t>ي</w:t>
      </w:r>
      <w:r w:rsidRPr="00A2732A">
        <w:rPr>
          <w:rFonts w:cs="Traditional Arabic" w:hint="cs"/>
          <w:sz w:val="36"/>
          <w:szCs w:val="36"/>
          <w:rtl/>
        </w:rPr>
        <w:t xml:space="preserve"> علمائهم على مدى قرون طويلة وقد أقر بذلك كثير من علماء أهل الكتاب المتأخرين</w:t>
      </w:r>
      <w:r w:rsidR="00E118C5">
        <w:rPr>
          <w:rFonts w:cs="Traditional Arabic" w:hint="cs"/>
          <w:sz w:val="36"/>
          <w:szCs w:val="36"/>
          <w:rtl/>
        </w:rPr>
        <w:t>.</w:t>
      </w:r>
      <w:r w:rsidRPr="00A2732A">
        <w:rPr>
          <w:rFonts w:cs="Traditional Arabic" w:hint="cs"/>
          <w:sz w:val="36"/>
          <w:szCs w:val="36"/>
          <w:rtl/>
        </w:rPr>
        <w:t xml:space="preserve"> </w:t>
      </w:r>
    </w:p>
    <w:p w:rsidR="00166D1F" w:rsidRPr="00A2732A" w:rsidRDefault="00166D1F" w:rsidP="002923DA">
      <w:pPr>
        <w:spacing w:before="120"/>
        <w:ind w:firstLine="565"/>
        <w:jc w:val="both"/>
        <w:rPr>
          <w:rFonts w:cs="Traditional Arabic"/>
          <w:sz w:val="36"/>
          <w:szCs w:val="36"/>
          <w:rtl/>
        </w:rPr>
      </w:pPr>
      <w:r w:rsidRPr="00A2732A">
        <w:rPr>
          <w:rFonts w:cs="Traditional Arabic" w:hint="cs"/>
          <w:sz w:val="36"/>
          <w:szCs w:val="36"/>
          <w:rtl/>
        </w:rPr>
        <w:t>وقد أشار الشيخ رشيد إلى ذلك فقال (وقد بين بعض علماء أوربا أن أسفار التوراة كتبت بأساليب مختلفة لايمكن أن تكون كتابة واحد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6"/>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816087">
      <w:pPr>
        <w:spacing w:before="120"/>
        <w:ind w:firstLine="565"/>
        <w:jc w:val="both"/>
        <w:rPr>
          <w:rFonts w:cs="Traditional Arabic"/>
          <w:sz w:val="36"/>
          <w:szCs w:val="36"/>
        </w:rPr>
      </w:pPr>
      <w:r w:rsidRPr="00A2732A">
        <w:rPr>
          <w:rFonts w:cs="Traditional Arabic" w:hint="cs"/>
          <w:sz w:val="36"/>
          <w:szCs w:val="36"/>
          <w:rtl/>
        </w:rPr>
        <w:t>وذكر أن أحد كبار النصارى وهو الأستاذ جبر ضومط</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7"/>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ذكر أن سفر التكوين لم يكن من التوراة بل هو مؤلف تاريخي ألف منذ عهد يوسف عليه السلام فيقول :(</w:t>
      </w:r>
      <w:r w:rsidRPr="00A2732A">
        <w:rPr>
          <w:rFonts w:cs="Traditional Arabic"/>
          <w:sz w:val="36"/>
          <w:szCs w:val="36"/>
          <w:rtl/>
        </w:rPr>
        <w:t xml:space="preserve">هؤلاء علماء اللاهوت </w:t>
      </w:r>
      <w:r w:rsidRPr="00A2732A">
        <w:rPr>
          <w:rFonts w:cs="Traditional Arabic" w:hint="cs"/>
          <w:sz w:val="36"/>
          <w:szCs w:val="36"/>
          <w:rtl/>
        </w:rPr>
        <w:t>...</w:t>
      </w:r>
      <w:r w:rsidRPr="00A2732A">
        <w:rPr>
          <w:rFonts w:cs="Traditional Arabic"/>
          <w:sz w:val="36"/>
          <w:szCs w:val="36"/>
          <w:rtl/>
        </w:rPr>
        <w:t xml:space="preserve"> يعترفون أن اليهود</w:t>
      </w:r>
      <w:r w:rsidRPr="00A2732A">
        <w:rPr>
          <w:rFonts w:cs="Traditional Arabic" w:hint="cs"/>
          <w:sz w:val="36"/>
          <w:szCs w:val="36"/>
          <w:rtl/>
        </w:rPr>
        <w:t xml:space="preserve"> </w:t>
      </w:r>
      <w:r w:rsidRPr="00A2732A">
        <w:rPr>
          <w:rFonts w:cs="Traditional Arabic"/>
          <w:sz w:val="36"/>
          <w:szCs w:val="36"/>
          <w:rtl/>
        </w:rPr>
        <w:t>فُقدت منهم عبادة الله بعدما تغلبت عبادة الأصنام وأن نسخة التوراة الوحيدة فُقدت ويعترفون أن اليهود يُقرُّون بأن جميع كتبهم فُقدت لأنها كانت في الهيكل وقد خربه الوثنيون وقد أخذوا الكتب وأتلفوها  فلم يبق</w:t>
      </w:r>
      <w:r w:rsidRPr="00A2732A">
        <w:rPr>
          <w:rFonts w:cs="Traditional Arabic" w:hint="cs"/>
          <w:sz w:val="36"/>
          <w:szCs w:val="36"/>
          <w:rtl/>
        </w:rPr>
        <w:t xml:space="preserve"> </w:t>
      </w:r>
      <w:r w:rsidRPr="00A2732A">
        <w:rPr>
          <w:rFonts w:cs="Traditional Arabic"/>
          <w:sz w:val="36"/>
          <w:szCs w:val="36"/>
          <w:rtl/>
        </w:rPr>
        <w:t>لهم مستند لأصل دينهم</w:t>
      </w:r>
      <w:r w:rsidRPr="00A2732A">
        <w:rPr>
          <w:rFonts w:cs="Traditional Arabic" w:hint="cs"/>
          <w:sz w:val="36"/>
          <w:szCs w:val="36"/>
          <w:rtl/>
        </w:rPr>
        <w:t>)</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8"/>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وقد ذكر في المدخل إلى العهد القديم من الكتاب المقدس للرهبانية اليسوعية والدائرة البريطانية  أن أسفار العهد القديم كتبت في عصور مختلفة وأيدي كتاب مختلفين ذوي ثقافات مختلفة متباينة </w:t>
      </w:r>
      <w:r w:rsidR="00263166">
        <w:rPr>
          <w:rFonts w:cs="Traditional Arabic" w:hint="cs"/>
          <w:sz w:val="36"/>
          <w:szCs w:val="36"/>
          <w:rtl/>
        </w:rPr>
        <w:t>,</w:t>
      </w:r>
      <w:r w:rsidRPr="00A2732A">
        <w:rPr>
          <w:rFonts w:cs="Traditional Arabic" w:hint="cs"/>
          <w:sz w:val="36"/>
          <w:szCs w:val="36"/>
          <w:rtl/>
        </w:rPr>
        <w:t>بل هو مجموعة كتب مختلفة جدا .. وذلك أنها تمتد إلى أكثر من عشرة قرون</w:t>
      </w:r>
      <w:r w:rsidR="00263166">
        <w:rPr>
          <w:rFonts w:cs="Traditional Arabic" w:hint="cs"/>
          <w:sz w:val="36"/>
          <w:szCs w:val="36"/>
          <w:rtl/>
        </w:rPr>
        <w:t>,</w:t>
      </w:r>
      <w:r w:rsidRPr="00A2732A">
        <w:rPr>
          <w:rFonts w:cs="Traditional Arabic" w:hint="cs"/>
          <w:sz w:val="36"/>
          <w:szCs w:val="36"/>
          <w:rtl/>
        </w:rPr>
        <w:t xml:space="preserve"> وتنسب إلى عشرات المؤلفين المختلفين</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39"/>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816087">
      <w:pPr>
        <w:spacing w:before="120" w:line="580" w:lineRule="exact"/>
        <w:ind w:firstLine="567"/>
        <w:jc w:val="both"/>
        <w:rPr>
          <w:rFonts w:cs="Traditional Arabic"/>
          <w:sz w:val="36"/>
          <w:szCs w:val="36"/>
          <w:rtl/>
        </w:rPr>
      </w:pPr>
      <w:r w:rsidRPr="00A2732A">
        <w:rPr>
          <w:rFonts w:cs="Traditional Arabic" w:hint="cs"/>
          <w:sz w:val="36"/>
          <w:szCs w:val="36"/>
          <w:rtl/>
        </w:rPr>
        <w:lastRenderedPageBreak/>
        <w:t>ويقول رت كندل: (اشترك في كتابة أسفار الكتاب المقدس نحو أربعين كاتبا في نحو 1500سنة )</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0"/>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816087">
      <w:pPr>
        <w:spacing w:before="120" w:line="580" w:lineRule="exact"/>
        <w:ind w:left="360" w:firstLine="567"/>
        <w:jc w:val="both"/>
        <w:rPr>
          <w:rFonts w:cs="Traditional Arabic"/>
          <w:sz w:val="36"/>
          <w:szCs w:val="36"/>
          <w:rtl/>
        </w:rPr>
      </w:pPr>
      <w:r w:rsidRPr="00A2732A">
        <w:rPr>
          <w:rFonts w:cs="Traditional Arabic" w:hint="cs"/>
          <w:sz w:val="36"/>
          <w:szCs w:val="36"/>
          <w:rtl/>
        </w:rPr>
        <w:t>وتقو دائرة المعارف الأمريكية (لم تصلنا أية نسخة بخط المؤلف الأصلي لكتب العهد القديم أما النصوص التي بين أيدينا فقد نقلتها إلينا أجيال عديدة من الكتبة والنساخ ولدينا شواهد وفية تبين أن الكتبة قد غيروا بقصد أو بدو نقصد في الوثائق والأسفار التي كان عملهم الرئيسي هو كتابتها أو نقلها)</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1"/>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816087">
      <w:pPr>
        <w:spacing w:before="120" w:line="580" w:lineRule="exact"/>
        <w:ind w:firstLine="567"/>
        <w:jc w:val="both"/>
        <w:rPr>
          <w:rFonts w:cs="Traditional Arabic"/>
          <w:sz w:val="36"/>
          <w:szCs w:val="36"/>
          <w:rtl/>
        </w:rPr>
      </w:pPr>
      <w:r w:rsidRPr="00A2732A">
        <w:rPr>
          <w:rFonts w:cs="Traditional Arabic" w:hint="cs"/>
          <w:sz w:val="36"/>
          <w:szCs w:val="36"/>
          <w:rtl/>
        </w:rPr>
        <w:t xml:space="preserve">ومن الجدير بالذكر أن بعض علماء النصارى المتأخرين استطاعوا  تقسيم المراحل التي تمت فيها كتابة التوراة إلى ثلاثة مراحل أو عصور كما يلي :  </w:t>
      </w:r>
    </w:p>
    <w:p w:rsidR="00166D1F" w:rsidRPr="00A2732A" w:rsidRDefault="00166D1F" w:rsidP="00816087">
      <w:pPr>
        <w:spacing w:before="120" w:line="580" w:lineRule="exact"/>
        <w:ind w:firstLine="567"/>
        <w:jc w:val="both"/>
        <w:rPr>
          <w:rFonts w:cs="Traditional Arabic"/>
          <w:sz w:val="36"/>
          <w:szCs w:val="36"/>
          <w:rtl/>
        </w:rPr>
      </w:pPr>
      <w:r w:rsidRPr="00A2732A">
        <w:rPr>
          <w:rFonts w:cs="Traditional Arabic" w:hint="cs"/>
          <w:sz w:val="36"/>
          <w:szCs w:val="36"/>
          <w:rtl/>
        </w:rPr>
        <w:t xml:space="preserve">1- الرواية اليهوية وقد أطلق عليه ذلك لأن اسم الله بها يهوه في القرن التاسع ق م </w:t>
      </w:r>
    </w:p>
    <w:p w:rsidR="00166D1F" w:rsidRPr="00A2732A" w:rsidRDefault="00166D1F" w:rsidP="00816087">
      <w:pPr>
        <w:spacing w:before="120" w:line="580" w:lineRule="exact"/>
        <w:ind w:firstLine="567"/>
        <w:jc w:val="both"/>
        <w:rPr>
          <w:rFonts w:cs="Traditional Arabic"/>
          <w:sz w:val="36"/>
          <w:szCs w:val="36"/>
          <w:rtl/>
        </w:rPr>
      </w:pPr>
      <w:r w:rsidRPr="00A2732A">
        <w:rPr>
          <w:rFonts w:cs="Traditional Arabic" w:hint="cs"/>
          <w:sz w:val="36"/>
          <w:szCs w:val="36"/>
          <w:rtl/>
        </w:rPr>
        <w:t>2- الرواية الألهيمية وأطلق عليها ذلك الإسم لأن اسم الله بها أليهيم أقرب من اليهوية بقليل</w:t>
      </w:r>
      <w:r w:rsidR="00816087">
        <w:rPr>
          <w:rFonts w:cs="Traditional Arabic" w:hint="cs"/>
          <w:sz w:val="36"/>
          <w:szCs w:val="36"/>
          <w:rtl/>
        </w:rPr>
        <w:t>.</w:t>
      </w:r>
      <w:r w:rsidRPr="00A2732A">
        <w:rPr>
          <w:rFonts w:cs="Traditional Arabic" w:hint="cs"/>
          <w:sz w:val="36"/>
          <w:szCs w:val="36"/>
          <w:rtl/>
        </w:rPr>
        <w:t xml:space="preserve"> </w:t>
      </w:r>
    </w:p>
    <w:p w:rsidR="00166D1F" w:rsidRPr="00A2732A" w:rsidRDefault="00166D1F" w:rsidP="00816087">
      <w:pPr>
        <w:spacing w:before="120" w:line="580" w:lineRule="exact"/>
        <w:ind w:firstLine="567"/>
        <w:jc w:val="both"/>
        <w:rPr>
          <w:rFonts w:cs="Traditional Arabic"/>
          <w:sz w:val="36"/>
          <w:szCs w:val="36"/>
          <w:rtl/>
        </w:rPr>
      </w:pPr>
      <w:r w:rsidRPr="00A2732A">
        <w:rPr>
          <w:rFonts w:cs="Traditional Arabic" w:hint="cs"/>
          <w:sz w:val="36"/>
          <w:szCs w:val="36"/>
          <w:rtl/>
        </w:rPr>
        <w:t xml:space="preserve">3- الرواية الكهنوتية وهي التي صدرت عن كهنة معبد القدس في القرن السادس ق م  </w:t>
      </w:r>
    </w:p>
    <w:p w:rsidR="00166D1F" w:rsidRPr="00A2732A" w:rsidRDefault="00166D1F" w:rsidP="00816087">
      <w:pPr>
        <w:spacing w:before="120" w:line="580" w:lineRule="exact"/>
        <w:ind w:firstLine="567"/>
        <w:jc w:val="both"/>
        <w:rPr>
          <w:rFonts w:cs="Traditional Arabic"/>
          <w:sz w:val="36"/>
          <w:szCs w:val="36"/>
          <w:rtl/>
        </w:rPr>
      </w:pPr>
      <w:r w:rsidRPr="00A2732A">
        <w:rPr>
          <w:rFonts w:cs="Traditional Arabic" w:hint="cs"/>
          <w:sz w:val="36"/>
          <w:szCs w:val="36"/>
          <w:rtl/>
        </w:rPr>
        <w:t>وتحت كل مرحلة من هذه المراحل يندرج قسم كبير من نصوص الكتاب المقدس وقد تمت قبل تلك العصور بعض الكتابات المدونة كالوصايا العشر وبعض الأناشيد ونبوءات موسى ويعقوب والنصوص التشريعية</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2"/>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816087">
      <w:pPr>
        <w:tabs>
          <w:tab w:val="center" w:pos="4153"/>
        </w:tabs>
        <w:spacing w:before="120" w:line="580" w:lineRule="exact"/>
        <w:ind w:firstLine="567"/>
        <w:jc w:val="both"/>
        <w:rPr>
          <w:rFonts w:cs="Traditional Arabic"/>
          <w:sz w:val="36"/>
          <w:szCs w:val="36"/>
          <w:rtl/>
        </w:rPr>
      </w:pPr>
      <w:r w:rsidRPr="00A2732A">
        <w:rPr>
          <w:rFonts w:cs="Traditional Arabic" w:hint="cs"/>
          <w:sz w:val="36"/>
          <w:szCs w:val="36"/>
          <w:rtl/>
        </w:rPr>
        <w:t xml:space="preserve">فبهذا يتبين بطلان دعوى الإلهام </w:t>
      </w:r>
      <w:r w:rsidR="00263166">
        <w:rPr>
          <w:rFonts w:cs="Traditional Arabic" w:hint="cs"/>
          <w:sz w:val="36"/>
          <w:szCs w:val="36"/>
          <w:rtl/>
        </w:rPr>
        <w:t>التي ينسبونها إلى كتابة التوراة</w:t>
      </w:r>
      <w:r w:rsidR="00816087">
        <w:rPr>
          <w:rFonts w:cs="Traditional Arabic" w:hint="cs"/>
          <w:sz w:val="36"/>
          <w:szCs w:val="36"/>
          <w:rtl/>
        </w:rPr>
        <w:t>.</w:t>
      </w:r>
      <w:r w:rsidR="00263166">
        <w:rPr>
          <w:rFonts w:cs="Traditional Arabic" w:hint="cs"/>
          <w:sz w:val="36"/>
          <w:szCs w:val="36"/>
          <w:rtl/>
        </w:rPr>
        <w:t xml:space="preserve"> </w:t>
      </w:r>
    </w:p>
    <w:p w:rsidR="00166D1F" w:rsidRPr="00A2732A" w:rsidRDefault="00166D1F" w:rsidP="00263166">
      <w:pPr>
        <w:tabs>
          <w:tab w:val="center" w:pos="4153"/>
        </w:tabs>
        <w:spacing w:before="120" w:line="580" w:lineRule="exact"/>
        <w:ind w:firstLine="567"/>
        <w:jc w:val="both"/>
        <w:rPr>
          <w:rFonts w:cs="Traditional Arabic"/>
          <w:sz w:val="36"/>
          <w:szCs w:val="36"/>
          <w:rtl/>
        </w:rPr>
      </w:pPr>
      <w:r w:rsidRPr="00A2732A">
        <w:rPr>
          <w:rFonts w:cs="Traditional Arabic" w:hint="cs"/>
          <w:sz w:val="36"/>
          <w:szCs w:val="36"/>
          <w:rtl/>
        </w:rPr>
        <w:t xml:space="preserve">وأما ما استدلوا به </w:t>
      </w:r>
      <w:r w:rsidR="00263166">
        <w:rPr>
          <w:rFonts w:cs="Traditional Arabic" w:hint="cs"/>
          <w:sz w:val="36"/>
          <w:szCs w:val="36"/>
          <w:rtl/>
        </w:rPr>
        <w:t xml:space="preserve">من النصوص التوراتية </w:t>
      </w:r>
      <w:r w:rsidR="00263166">
        <w:rPr>
          <w:rFonts w:cs="Traditional Arabic"/>
          <w:sz w:val="36"/>
          <w:szCs w:val="36"/>
          <w:rtl/>
        </w:rPr>
        <w:t>–</w:t>
      </w:r>
      <w:r w:rsidR="00263166">
        <w:rPr>
          <w:rFonts w:cs="Traditional Arabic" w:hint="cs"/>
          <w:sz w:val="36"/>
          <w:szCs w:val="36"/>
          <w:rtl/>
        </w:rPr>
        <w:t xml:space="preserve"> السابقة - </w:t>
      </w:r>
      <w:r w:rsidRPr="00A2732A">
        <w:rPr>
          <w:rFonts w:cs="Traditional Arabic" w:hint="cs"/>
          <w:sz w:val="36"/>
          <w:szCs w:val="36"/>
          <w:rtl/>
        </w:rPr>
        <w:t>لإثبات دعوى الإلهام فهو واض</w:t>
      </w:r>
      <w:r w:rsidRPr="00A2732A">
        <w:rPr>
          <w:rFonts w:cs="Traditional Arabic" w:hint="eastAsia"/>
          <w:sz w:val="36"/>
          <w:szCs w:val="36"/>
          <w:rtl/>
        </w:rPr>
        <w:t>ح</w:t>
      </w:r>
      <w:r w:rsidRPr="00A2732A">
        <w:rPr>
          <w:rFonts w:cs="Traditional Arabic" w:hint="cs"/>
          <w:sz w:val="36"/>
          <w:szCs w:val="36"/>
          <w:rtl/>
        </w:rPr>
        <w:t xml:space="preserve"> البطلان أيضا</w:t>
      </w:r>
      <w:r w:rsidR="00263166">
        <w:rPr>
          <w:rFonts w:cs="Traditional Arabic" w:hint="cs"/>
          <w:sz w:val="36"/>
          <w:szCs w:val="36"/>
          <w:rtl/>
        </w:rPr>
        <w:t xml:space="preserve"> ,</w:t>
      </w:r>
      <w:r w:rsidRPr="00263166">
        <w:rPr>
          <w:rFonts w:cs="Traditional Arabic" w:hint="cs"/>
          <w:b/>
          <w:bCs/>
          <w:sz w:val="36"/>
          <w:szCs w:val="36"/>
          <w:rtl/>
        </w:rPr>
        <w:t>فأما الدليل الأول</w:t>
      </w:r>
      <w:r w:rsidRPr="00A2732A">
        <w:rPr>
          <w:rFonts w:cs="Traditional Arabic" w:hint="cs"/>
          <w:sz w:val="36"/>
          <w:szCs w:val="36"/>
          <w:rtl/>
        </w:rPr>
        <w:t xml:space="preserve"> :</w:t>
      </w:r>
      <w:r w:rsidR="00263166">
        <w:rPr>
          <w:rFonts w:cs="Traditional Arabic" w:hint="cs"/>
          <w:sz w:val="36"/>
          <w:szCs w:val="36"/>
          <w:rtl/>
        </w:rPr>
        <w:t>وهو أن عزرا (هيأ قلبه لطلب شريعة الرب..)</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lastRenderedPageBreak/>
        <w:t>فقد بين الشيخ رشيد أنه لا يدل على أن عزرا كتبها بإلهام</w:t>
      </w:r>
      <w:r w:rsidR="00263166">
        <w:rPr>
          <w:rFonts w:cs="Traditional Arabic" w:hint="cs"/>
          <w:sz w:val="36"/>
          <w:szCs w:val="36"/>
          <w:rtl/>
        </w:rPr>
        <w:t>,</w:t>
      </w:r>
      <w:r w:rsidRPr="00A2732A">
        <w:rPr>
          <w:rFonts w:cs="Traditional Arabic" w:hint="cs"/>
          <w:sz w:val="36"/>
          <w:szCs w:val="36"/>
          <w:rtl/>
        </w:rPr>
        <w:t xml:space="preserve"> بل غاية ما يدل عليه هو</w:t>
      </w:r>
      <w:r w:rsidR="00263166">
        <w:rPr>
          <w:rFonts w:cs="Traditional Arabic" w:hint="cs"/>
          <w:sz w:val="36"/>
          <w:szCs w:val="36"/>
          <w:rtl/>
        </w:rPr>
        <w:t>:</w:t>
      </w:r>
      <w:r w:rsidRPr="00A2732A">
        <w:rPr>
          <w:rFonts w:cs="Traditional Arabic" w:hint="cs"/>
          <w:sz w:val="36"/>
          <w:szCs w:val="36"/>
          <w:rtl/>
        </w:rPr>
        <w:t xml:space="preserve"> إخبار كاتب هذا السفر بأن عزرا استعد لطلب شريعة الرب وهيأ قبله لذلك</w:t>
      </w:r>
      <w:r w:rsidR="00263166">
        <w:rPr>
          <w:rFonts w:cs="Traditional Arabic" w:hint="cs"/>
          <w:sz w:val="36"/>
          <w:szCs w:val="36"/>
          <w:rtl/>
        </w:rPr>
        <w:t>,</w:t>
      </w:r>
      <w:r w:rsidRPr="00A2732A">
        <w:rPr>
          <w:rFonts w:cs="Traditional Arabic" w:hint="cs"/>
          <w:sz w:val="36"/>
          <w:szCs w:val="36"/>
          <w:rtl/>
        </w:rPr>
        <w:t xml:space="preserve"> والذي يظهر أن معنى ذلك هو</w:t>
      </w:r>
      <w:r w:rsidR="00263166">
        <w:rPr>
          <w:rFonts w:cs="Traditional Arabic" w:hint="cs"/>
          <w:sz w:val="36"/>
          <w:szCs w:val="36"/>
          <w:rtl/>
        </w:rPr>
        <w:t>:</w:t>
      </w:r>
      <w:r w:rsidRPr="00A2732A">
        <w:rPr>
          <w:rFonts w:cs="Traditional Arabic" w:hint="cs"/>
          <w:sz w:val="36"/>
          <w:szCs w:val="36"/>
          <w:rtl/>
        </w:rPr>
        <w:t xml:space="preserve"> أن عزرا بدأ يجمع ويكتب ما حفظه وتناقلته الألسن من التوراة</w:t>
      </w:r>
      <w:r w:rsidR="00263166">
        <w:rPr>
          <w:rFonts w:cs="Traditional Arabic" w:hint="cs"/>
          <w:sz w:val="36"/>
          <w:szCs w:val="36"/>
          <w:rtl/>
        </w:rPr>
        <w:t>,</w:t>
      </w:r>
      <w:r w:rsidRPr="00A2732A">
        <w:rPr>
          <w:rFonts w:cs="Traditional Arabic" w:hint="cs"/>
          <w:sz w:val="36"/>
          <w:szCs w:val="36"/>
          <w:rtl/>
        </w:rPr>
        <w:t xml:space="preserve"> والإلهام لا يحتاج معه إلى الاستعداد والجمع</w:t>
      </w:r>
      <w:r w:rsidR="00263166">
        <w:rPr>
          <w:rFonts w:cs="Traditional Arabic" w:hint="cs"/>
          <w:sz w:val="36"/>
          <w:szCs w:val="36"/>
          <w:rtl/>
        </w:rPr>
        <w:t>,</w:t>
      </w:r>
      <w:r w:rsidRPr="00A2732A">
        <w:rPr>
          <w:rFonts w:cs="Traditional Arabic" w:hint="cs"/>
          <w:sz w:val="36"/>
          <w:szCs w:val="36"/>
          <w:rtl/>
        </w:rPr>
        <w:t xml:space="preserve"> وهذا الأمر ليس محصورا على عزرا (إلا أن يثبت أنها مأخوذة عن نبي معصوم أو أقر جميع ألفاظها نبي معصوم فما قاله المعصوم فهو حق وما ثبت بالنقل المتواتر فهو حق وهؤلاء القائلون إنه قد وقع التغيير في بعض ألفاظها في ذلك الزمان يقولون : لم تؤخذ من نبي معصوم ولا نقلت بالتواتر)</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3"/>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وقد أورد الشيخ رشيد افتراضا جدليا وهو لو أن أحد كتاب الوحي المحمدي هيأ قلبه لطلب الشريعة</w:t>
      </w:r>
      <w:r w:rsidR="00263166">
        <w:rPr>
          <w:rFonts w:cs="Traditional Arabic" w:hint="cs"/>
          <w:sz w:val="36"/>
          <w:szCs w:val="36"/>
          <w:rtl/>
        </w:rPr>
        <w:t>,</w:t>
      </w:r>
      <w:r w:rsidRPr="00A2732A">
        <w:rPr>
          <w:rFonts w:cs="Traditional Arabic" w:hint="cs"/>
          <w:sz w:val="36"/>
          <w:szCs w:val="36"/>
          <w:rtl/>
        </w:rPr>
        <w:t xml:space="preserve"> وليعلم أمة محمد صلى الله عليه وسلم فريضة وقضاء</w:t>
      </w:r>
      <w:r w:rsidR="00263166">
        <w:rPr>
          <w:rFonts w:cs="Traditional Arabic" w:hint="cs"/>
          <w:sz w:val="36"/>
          <w:szCs w:val="36"/>
          <w:rtl/>
        </w:rPr>
        <w:t>,</w:t>
      </w:r>
      <w:r w:rsidRPr="00A2732A">
        <w:rPr>
          <w:rFonts w:cs="Traditional Arabic" w:hint="cs"/>
          <w:sz w:val="36"/>
          <w:szCs w:val="36"/>
          <w:rtl/>
        </w:rPr>
        <w:t xml:space="preserve"> وذلك على افتراض ضياع القرآن الكريم في عهده</w:t>
      </w:r>
      <w:r w:rsidR="00263166">
        <w:rPr>
          <w:rFonts w:cs="Traditional Arabic" w:hint="cs"/>
          <w:sz w:val="36"/>
          <w:szCs w:val="36"/>
          <w:rtl/>
        </w:rPr>
        <w:t>,</w:t>
      </w:r>
      <w:r w:rsidRPr="00A2732A">
        <w:rPr>
          <w:rFonts w:cs="Traditional Arabic" w:hint="cs"/>
          <w:sz w:val="36"/>
          <w:szCs w:val="36"/>
          <w:rtl/>
        </w:rPr>
        <w:t xml:space="preserve"> فهل يكون هذا مقبولا لدى أهل الكتاب؟</w:t>
      </w:r>
      <w:r w:rsidR="002923DA">
        <w:rPr>
          <w:rFonts w:cs="Traditional Arabic" w:hint="cs"/>
          <w:sz w:val="36"/>
          <w:szCs w:val="36"/>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كيف يقبلون ذلك وهم مافتئوا يوردون الشبه على القرآن الكريم المحفوظ بحفظ الله له ويشككون جهلة المسلمين في أسانيده وتعاليمه !</w:t>
      </w:r>
      <w:r w:rsidR="002923DA">
        <w:rPr>
          <w:rFonts w:cs="Traditional Arabic" w:hint="cs"/>
          <w:sz w:val="36"/>
          <w:szCs w:val="36"/>
          <w:rtl/>
        </w:rPr>
        <w:t>.</w:t>
      </w:r>
    </w:p>
    <w:p w:rsidR="00166D1F" w:rsidRPr="00A2732A" w:rsidRDefault="00166D1F" w:rsidP="00263166">
      <w:pPr>
        <w:tabs>
          <w:tab w:val="center" w:pos="4153"/>
        </w:tabs>
        <w:spacing w:before="120"/>
        <w:ind w:firstLine="565"/>
        <w:jc w:val="both"/>
        <w:rPr>
          <w:rFonts w:cs="Traditional Arabic"/>
          <w:sz w:val="36"/>
          <w:szCs w:val="36"/>
          <w:rtl/>
        </w:rPr>
      </w:pPr>
      <w:r w:rsidRPr="00A2732A">
        <w:rPr>
          <w:rFonts w:cs="Traditional Arabic" w:hint="cs"/>
          <w:sz w:val="36"/>
          <w:szCs w:val="36"/>
          <w:rtl/>
        </w:rPr>
        <w:t>فقال :(</w:t>
      </w:r>
      <w:r w:rsidRPr="00A2732A">
        <w:rPr>
          <w:rFonts w:cs="Traditional Arabic"/>
          <w:sz w:val="36"/>
          <w:szCs w:val="36"/>
          <w:rtl/>
        </w:rPr>
        <w:t>وهو كما ترى لا يدل على ذلك ، بل قصارى ما يعطيه أنه كان من كتبة الدين أو الشرع كما نقول أن فلانًا الصحابي كاتب الوحي ، فلو فرضنا أن القرآن فُقد من المسلمين ، وأنه لم يحفظ في الصدور ، ثم ادَّعينا أن معاوية كتبه بالإلهام ؛ لأنه وُصف في بعض كتب التاريخ الدينية بأنه كاتب الوحي فهل يقبل منا أهل الكتاب هذا الدليل</w:t>
      </w:r>
      <w:r w:rsidRPr="00A2732A">
        <w:rPr>
          <w:rFonts w:cs="Traditional Arabic" w:hint="cs"/>
          <w:sz w:val="36"/>
          <w:szCs w:val="36"/>
          <w:rtl/>
        </w:rPr>
        <w:t>)</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4"/>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r w:rsidRPr="00A2732A">
        <w:rPr>
          <w:rFonts w:cs="Traditional Arabic" w:hint="cs"/>
          <w:sz w:val="36"/>
          <w:szCs w:val="36"/>
          <w:rtl/>
        </w:rPr>
        <w:t>ومن المؤكد أن تكون الإجابة على ذلك هي النفي القاطع</w:t>
      </w:r>
      <w:r w:rsidR="002923DA">
        <w:rPr>
          <w:rFonts w:cs="Traditional Arabic" w:hint="cs"/>
          <w:sz w:val="36"/>
          <w:szCs w:val="36"/>
          <w:rtl/>
        </w:rPr>
        <w:t>.</w:t>
      </w:r>
      <w:r w:rsidRPr="00A2732A">
        <w:rPr>
          <w:rFonts w:cs="Traditional Arabic" w:hint="cs"/>
          <w:sz w:val="36"/>
          <w:szCs w:val="36"/>
          <w:rtl/>
        </w:rPr>
        <w:t xml:space="preserve"> </w:t>
      </w:r>
    </w:p>
    <w:p w:rsidR="00166D1F" w:rsidRPr="00A2732A" w:rsidRDefault="00166D1F" w:rsidP="00263166">
      <w:pPr>
        <w:spacing w:before="120"/>
        <w:ind w:firstLine="565"/>
        <w:jc w:val="both"/>
        <w:rPr>
          <w:rFonts w:cs="Traditional Arabic"/>
          <w:sz w:val="36"/>
          <w:szCs w:val="36"/>
          <w:rtl/>
        </w:rPr>
      </w:pPr>
      <w:r w:rsidRPr="00263166">
        <w:rPr>
          <w:rFonts w:cs="Traditional Arabic" w:hint="cs"/>
          <w:b/>
          <w:bCs/>
          <w:sz w:val="36"/>
          <w:szCs w:val="36"/>
          <w:rtl/>
        </w:rPr>
        <w:t>وأما الدليل الثاني</w:t>
      </w:r>
      <w:r w:rsidRPr="00A2732A">
        <w:rPr>
          <w:rFonts w:cs="Traditional Arabic" w:hint="cs"/>
          <w:sz w:val="36"/>
          <w:szCs w:val="36"/>
          <w:rtl/>
        </w:rPr>
        <w:t xml:space="preserve"> الذي يس</w:t>
      </w:r>
      <w:r w:rsidR="00263166">
        <w:rPr>
          <w:rFonts w:cs="Traditional Arabic" w:hint="cs"/>
          <w:sz w:val="36"/>
          <w:szCs w:val="36"/>
          <w:rtl/>
        </w:rPr>
        <w:t xml:space="preserve">تدلون به في إثبات دعوى الإلهام وهو:(أما أنت يا عزرا ...ضع حكاما وقضاة يقضون لجميع الشعب). </w:t>
      </w:r>
      <w:r w:rsidRPr="00A2732A">
        <w:rPr>
          <w:rFonts w:cs="Traditional Arabic" w:hint="cs"/>
          <w:sz w:val="36"/>
          <w:szCs w:val="36"/>
          <w:rtl/>
        </w:rPr>
        <w:t>فقد بين الشيخ رشيد أنه لا يدل على ذلك مطلقا بل إن (غاية ما يفهم منه أن الملك الفارسي أمر عزرا أن يضع حكاما وقضاة لجميع الشعب يقضون بشريعة الملك وشريعة إلهه والحكم على من خالف بالموت فلا يفهم منه الأمر بكتابة التوراة ولا بجمعها</w:t>
      </w:r>
      <w:r w:rsidR="00263166">
        <w:rPr>
          <w:rFonts w:cs="Traditional Arabic" w:hint="cs"/>
          <w:sz w:val="36"/>
          <w:szCs w:val="36"/>
          <w:rtl/>
        </w:rPr>
        <w:t xml:space="preserve"> </w:t>
      </w:r>
      <w:r w:rsidRPr="00A2732A">
        <w:rPr>
          <w:rFonts w:cs="Traditional Arabic" w:hint="cs"/>
          <w:sz w:val="36"/>
          <w:szCs w:val="36"/>
          <w:rtl/>
        </w:rPr>
        <w:t xml:space="preserve">وقد كتب عزرا ذلك بعد أن سمح لهم قورش ملك فارس </w:t>
      </w:r>
      <w:r w:rsidRPr="00A2732A">
        <w:rPr>
          <w:rFonts w:cs="Traditional Arabic" w:hint="cs"/>
          <w:sz w:val="36"/>
          <w:szCs w:val="36"/>
          <w:rtl/>
        </w:rPr>
        <w:lastRenderedPageBreak/>
        <w:t xml:space="preserve">بالرجوع إلى القدس </w:t>
      </w:r>
      <w:r w:rsidRPr="00A2732A">
        <w:rPr>
          <w:rFonts w:cs="Traditional Arabic"/>
          <w:sz w:val="36"/>
          <w:szCs w:val="36"/>
          <w:rtl/>
        </w:rPr>
        <w:t>فلما رحمهم أرتحشستا ملك بابل وأذن لهم بالعودة إلى بلادهم وأمر كاهنهم عزرا بأن يضع لهم قضاة وحكامًا يعملون بشريعة إلههم وشريعة الملك كتب لهم عزرا هذه التوراة الحاضرة وأودعها ما كان لا يزال يحفظه من وصايا الرب وأضاف إليه ما حفظه من شريعة الملك فجاءت هذ</w:t>
      </w:r>
      <w:r w:rsidRPr="00A2732A">
        <w:rPr>
          <w:rFonts w:cs="Traditional Arabic" w:hint="cs"/>
          <w:sz w:val="36"/>
          <w:szCs w:val="36"/>
          <w:rtl/>
        </w:rPr>
        <w:t xml:space="preserve">ه </w:t>
      </w:r>
      <w:r w:rsidRPr="00A2732A">
        <w:rPr>
          <w:rFonts w:cs="Traditional Arabic"/>
          <w:sz w:val="36"/>
          <w:szCs w:val="36"/>
          <w:rtl/>
        </w:rPr>
        <w:t>التوراة</w:t>
      </w:r>
      <w:r w:rsidRPr="00A2732A">
        <w:rPr>
          <w:rFonts w:cs="Traditional Arabic" w:hint="cs"/>
          <w:sz w:val="36"/>
          <w:szCs w:val="36"/>
          <w:rtl/>
        </w:rPr>
        <w:t xml:space="preserve"> </w:t>
      </w:r>
      <w:r w:rsidRPr="00A2732A">
        <w:rPr>
          <w:rFonts w:cs="Traditional Arabic"/>
          <w:sz w:val="36"/>
          <w:szCs w:val="36"/>
          <w:rtl/>
        </w:rPr>
        <w:t xml:space="preserve"> الحاضرة وأضاف إليه ما حفظه من شريعة الملك فجاءت هذه</w:t>
      </w:r>
      <w:r w:rsidRPr="00A2732A">
        <w:rPr>
          <w:rFonts w:cs="Traditional Arabic" w:hint="cs"/>
          <w:sz w:val="36"/>
          <w:szCs w:val="36"/>
          <w:rtl/>
        </w:rPr>
        <w:t xml:space="preserve"> </w:t>
      </w:r>
      <w:r w:rsidRPr="00A2732A">
        <w:rPr>
          <w:rFonts w:cs="Traditional Arabic"/>
          <w:sz w:val="36"/>
          <w:szCs w:val="36"/>
          <w:rtl/>
        </w:rPr>
        <w:t>التوراة</w:t>
      </w:r>
      <w:r w:rsidRPr="00A2732A">
        <w:rPr>
          <w:rFonts w:cs="Traditional Arabic" w:hint="cs"/>
          <w:sz w:val="36"/>
          <w:szCs w:val="36"/>
          <w:rtl/>
        </w:rPr>
        <w:t xml:space="preserve"> </w:t>
      </w:r>
      <w:r w:rsidRPr="00A2732A">
        <w:rPr>
          <w:rFonts w:cs="Traditional Arabic"/>
          <w:sz w:val="36"/>
          <w:szCs w:val="36"/>
          <w:rtl/>
        </w:rPr>
        <w:t xml:space="preserve"> مزيجًا من الشريعتين كما تبين بالاكتشافات الجديدة</w:t>
      </w:r>
      <w:r w:rsidRPr="00A2732A">
        <w:rPr>
          <w:rFonts w:cs="Traditional Arabic" w:hint="cs"/>
          <w:sz w:val="36"/>
          <w:szCs w:val="36"/>
          <w:rtl/>
        </w:rPr>
        <w:t>)</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5"/>
      </w:r>
      <w:r w:rsidRPr="00641694">
        <w:rPr>
          <w:rFonts w:ascii="Lotus Linotype" w:hAnsi="Lotus Linotype" w:cs="Traditional Arabic"/>
          <w:sz w:val="36"/>
          <w:szCs w:val="36"/>
          <w:vertAlign w:val="superscript"/>
          <w:rtl/>
        </w:rPr>
        <w:t>)</w:t>
      </w:r>
      <w:r w:rsidR="002923DA">
        <w:rPr>
          <w:rFonts w:ascii="Lotus Linotype" w:hAnsi="Lotus Linotype" w:cs="Traditional Arabic" w:hint="cs"/>
          <w:sz w:val="36"/>
          <w:szCs w:val="36"/>
          <w:vertAlign w:val="superscript"/>
          <w:rtl/>
        </w:rPr>
        <w:t xml:space="preserve"> </w:t>
      </w:r>
      <w:r w:rsidR="002923DA">
        <w:rPr>
          <w:rFonts w:ascii="Lotus Linotype" w:hAnsi="Lotus Linotype" w:cs="Traditional Arabic" w:hint="cs"/>
          <w:sz w:val="36"/>
          <w:szCs w:val="36"/>
          <w:rtl/>
        </w:rPr>
        <w:t>.</w:t>
      </w:r>
      <w:r w:rsidR="002923DA">
        <w:rPr>
          <w:rFonts w:ascii="Lotus Linotype" w:hAnsi="Lotus Linotype" w:cs="Traditional Arabic" w:hint="cs"/>
          <w:sz w:val="36"/>
          <w:szCs w:val="36"/>
          <w:vertAlign w:val="superscript"/>
          <w:rtl/>
        </w:rPr>
        <w:t xml:space="preserve"> </w:t>
      </w:r>
      <w:r w:rsidRPr="00641694">
        <w:rPr>
          <w:rFonts w:ascii="Lotus Linotype" w:hAnsi="Lotus Linotype" w:cs="Traditional Arabic" w:hint="cs"/>
          <w:sz w:val="32"/>
          <w:szCs w:val="32"/>
          <w:rtl/>
        </w:rPr>
        <w:t xml:space="preserve">  </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هذا بالإضافة إلى أننا لا نعرف السبب الحقيقي الذي جعل ذلك الملك الوثني يطلب ذلك الطلب من عزرا بعد أن رفض كثير من الملوك قبله الإذن لليهود حتى في في بناء الهيكل</w:t>
      </w:r>
      <w:r w:rsidR="00263166">
        <w:rPr>
          <w:rFonts w:cs="Traditional Arabic" w:hint="cs"/>
          <w:sz w:val="36"/>
          <w:szCs w:val="36"/>
          <w:rtl/>
        </w:rPr>
        <w:t>,</w:t>
      </w:r>
      <w:r w:rsidRPr="00A2732A">
        <w:rPr>
          <w:rFonts w:cs="Traditional Arabic" w:hint="cs"/>
          <w:sz w:val="36"/>
          <w:szCs w:val="36"/>
          <w:rtl/>
        </w:rPr>
        <w:t xml:space="preserve"> وقد علل الملك ارتحشتا الأول </w:t>
      </w:r>
      <w:r w:rsidR="00263166">
        <w:rPr>
          <w:rFonts w:cs="Traditional Arabic" w:hint="cs"/>
          <w:sz w:val="36"/>
          <w:szCs w:val="36"/>
          <w:rtl/>
        </w:rPr>
        <w:t xml:space="preserve">لذلك </w:t>
      </w:r>
      <w:r w:rsidRPr="00A2732A">
        <w:rPr>
          <w:rFonts w:cs="Traditional Arabic" w:hint="cs"/>
          <w:sz w:val="36"/>
          <w:szCs w:val="36"/>
          <w:rtl/>
        </w:rPr>
        <w:t>بقوله</w:t>
      </w:r>
      <w:r w:rsidR="00263166">
        <w:rPr>
          <w:rFonts w:cs="Traditional Arabic" w:hint="cs"/>
          <w:sz w:val="36"/>
          <w:szCs w:val="36"/>
          <w:rtl/>
        </w:rPr>
        <w:t>:</w:t>
      </w:r>
      <w:r w:rsidRPr="00A2732A">
        <w:rPr>
          <w:rFonts w:cs="Traditional Arabic" w:hint="cs"/>
          <w:sz w:val="36"/>
          <w:szCs w:val="36"/>
          <w:rtl/>
        </w:rPr>
        <w:t xml:space="preserve"> (وقد أمرت فبحث ووجد أن هذه المدينة من قديم الزمان قامت على الملوك وكان فيها تمرد وفتنة )</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6"/>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أما الملك ارتحشتا الثاني فلعله قد أراد بذلك الإذن لليهود بكتابة التوراة اتقاء شرهم والأمن غدرهم  بإسداء الجميل لهم بل جعل لعزرا حرية  التصرف المطلق أو الملك على بني إسرائيل يقول (وأنا ارتحشتا الملك قد أصدرت أمرا لجميع الخزائن الذي في عبر النهر أن مهما يطلبه منكم عزرا الكاهن كاتب شريعة إله السموات فليقض عاجلا ) ثم يقول (وأنت ياعزرا بحسب حكمة إلهك الذي معك أقم قضاة وحكاما يقضون بين كل الشعب الذي في عبر النهر...وكل من لا يعمل بشريعة إلهم وشريعة الملك فليحكم عليه حكما شديدا إما بالموت أو بالنفي أو بغرامة مال أو بالحبس)</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7"/>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وفي ذلك يقول رشيد (</w:t>
      </w:r>
      <w:r w:rsidRPr="00A2732A">
        <w:rPr>
          <w:rFonts w:cs="Traditional Arabic"/>
          <w:sz w:val="36"/>
          <w:szCs w:val="36"/>
          <w:rtl/>
        </w:rPr>
        <w:t>إن الملك أرتحشستا الذي شهد لعزرا هذه الشهادة التي لا نعرف سببها أمره مبهم في التاريخ لا ينطبق على روايات العهد العتيق المضطربة في سفر نحميا ، وسفر عزرا فلا يعرف أهو أرتحشستا الأول الذي هو أزدشير</w:t>
      </w:r>
      <w:r w:rsidRPr="00A2732A">
        <w:rPr>
          <w:rFonts w:cs="Traditional Arabic" w:hint="cs"/>
          <w:sz w:val="36"/>
          <w:szCs w:val="36"/>
          <w:rtl/>
        </w:rPr>
        <w:t xml:space="preserve"> </w:t>
      </w:r>
      <w:r w:rsidRPr="00A2732A">
        <w:rPr>
          <w:rFonts w:cs="Traditional Arabic"/>
          <w:sz w:val="36"/>
          <w:szCs w:val="36"/>
          <w:rtl/>
        </w:rPr>
        <w:t xml:space="preserve">الملقب عند الفرس </w:t>
      </w:r>
      <w:r w:rsidRPr="00A2732A">
        <w:rPr>
          <w:rFonts w:cs="Traditional Arabic"/>
          <w:sz w:val="36"/>
          <w:szCs w:val="36"/>
          <w:rtl/>
        </w:rPr>
        <w:lastRenderedPageBreak/>
        <w:t>بزرادشت أم هو أرتحشستا الثاني</w:t>
      </w:r>
      <w:r w:rsidRPr="00A2732A">
        <w:rPr>
          <w:rFonts w:cs="Traditional Arabic" w:hint="cs"/>
          <w:sz w:val="36"/>
          <w:szCs w:val="36"/>
          <w:rtl/>
        </w:rPr>
        <w:t xml:space="preserve">  </w:t>
      </w:r>
      <w:r w:rsidRPr="00A2732A">
        <w:rPr>
          <w:rFonts w:cs="Traditional Arabic"/>
          <w:sz w:val="36"/>
          <w:szCs w:val="36"/>
          <w:rtl/>
        </w:rPr>
        <w:t>فإن ذكر عزرا له بعد داريوس يدل على أنه الأول والتاريخ ينقض هذا</w:t>
      </w:r>
      <w:r w:rsidRPr="00A2732A">
        <w:rPr>
          <w:rFonts w:cs="Traditional Arabic" w:hint="cs"/>
          <w:sz w:val="36"/>
          <w:szCs w:val="36"/>
          <w:rtl/>
        </w:rPr>
        <w:t>)</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8"/>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ويمكننا أن نستخلص مما تقدم  مايلي :</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بطلان القول بنسبة كتابتها إلى موسى عليه السلام</w:t>
      </w:r>
      <w:r w:rsidR="002923DA">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أن هذه التوراة التي كتبها عزرا بدعوى الإلهام تحتوي على كثير أحكام شريعة الملك الفارس بالإضافة إلى أحكام التوراة</w:t>
      </w:r>
      <w:r w:rsidR="002923DA">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كثرة الأخطاء والتناقضات في التوراة تبطل دعوى الإلهام</w:t>
      </w:r>
      <w:r w:rsidR="002923DA">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أن أحد ضياع التوراة ما حل باليهود من الحروب والنكبات على مدار التاريخ بالإضافة لهوى النفس وحب التفلت من التعاليم والشرائع</w:t>
      </w:r>
      <w:r w:rsidR="002923DA">
        <w:rPr>
          <w:rFonts w:cs="Traditional Arabic" w:hint="cs"/>
          <w:sz w:val="36"/>
          <w:szCs w:val="36"/>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أن توراة عزرا لم تكتب بإلهام وأنها مع ذلك قد فقدت</w:t>
      </w:r>
      <w:r w:rsidR="002923DA">
        <w:rPr>
          <w:rFonts w:cs="Traditional Arabic" w:hint="cs"/>
          <w:sz w:val="36"/>
          <w:szCs w:val="36"/>
          <w:rtl/>
        </w:rPr>
        <w:t>.</w:t>
      </w:r>
    </w:p>
    <w:p w:rsidR="00166D1F" w:rsidRPr="00A2732A" w:rsidRDefault="00166D1F" w:rsidP="00B118E5">
      <w:pPr>
        <w:tabs>
          <w:tab w:val="center" w:pos="4153"/>
        </w:tabs>
        <w:spacing w:before="120"/>
        <w:ind w:firstLine="565"/>
        <w:jc w:val="both"/>
        <w:rPr>
          <w:rFonts w:cs="Traditional Arabic"/>
          <w:sz w:val="36"/>
          <w:szCs w:val="36"/>
          <w:rtl/>
        </w:rPr>
      </w:pPr>
      <w:r w:rsidRPr="00A2732A">
        <w:rPr>
          <w:rFonts w:cs="Traditional Arabic" w:hint="cs"/>
          <w:sz w:val="36"/>
          <w:szCs w:val="36"/>
          <w:rtl/>
        </w:rPr>
        <w:t xml:space="preserve">- أن لعزرا أهمية كبيرة في الدين اليهودي قال الشيخ رحمه الله نقلا عن الدكتور بوست (قال الدكتور جورج بوست في قاموس الكتاب المقدس :  قال : وفي تقليد اليهود يشغل عزرا موضعا مهما يقابل بموضع موسى وإيليا وقولون أنه أسس المجمع الكبير وأنه جمع </w:t>
      </w:r>
      <w:r w:rsidRPr="00A2732A">
        <w:rPr>
          <w:rFonts w:cs="Traditional Arabic" w:hint="cs"/>
          <w:sz w:val="36"/>
          <w:szCs w:val="36"/>
          <w:rtl/>
        </w:rPr>
        <w:lastRenderedPageBreak/>
        <w:t>أسفار الكتاب المقدس وأدخل الأحرف الكلدانية عوض العبرانية القديمة وأنه ألف أسفار الأيام وعزرا ونحميا)</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49"/>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أن التوراة تعاقبت الأيد على كتابتها خلال قرون طويلة </w:t>
      </w:r>
    </w:p>
    <w:p w:rsidR="00166D1F" w:rsidRPr="00A2732A" w:rsidRDefault="00166D1F" w:rsidP="00B118E5">
      <w:pPr>
        <w:spacing w:before="120"/>
        <w:ind w:firstLine="565"/>
        <w:jc w:val="both"/>
        <w:rPr>
          <w:rFonts w:cs="Traditional Arabic"/>
          <w:sz w:val="36"/>
          <w:szCs w:val="36"/>
          <w:rtl/>
        </w:rPr>
      </w:pPr>
      <w:r w:rsidRPr="00A2732A">
        <w:rPr>
          <w:rFonts w:cs="Traditional Arabic" w:hint="cs"/>
          <w:b/>
          <w:bCs/>
          <w:sz w:val="36"/>
          <w:szCs w:val="36"/>
          <w:rtl/>
        </w:rPr>
        <w:t>وأما القسم الثاني</w:t>
      </w:r>
      <w:r w:rsidRPr="00A2732A">
        <w:rPr>
          <w:rFonts w:cs="Traditional Arabic" w:hint="cs"/>
          <w:sz w:val="36"/>
          <w:szCs w:val="36"/>
          <w:rtl/>
        </w:rPr>
        <w:t xml:space="preserve"> : وهو ما يتعلق بنصوص التوراة :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وهو ينقسم إلى قسمين :</w:t>
      </w:r>
      <w:r w:rsidR="00263166">
        <w:rPr>
          <w:rFonts w:cs="Traditional Arabic" w:hint="cs"/>
          <w:sz w:val="36"/>
          <w:szCs w:val="36"/>
          <w:rtl/>
        </w:rPr>
        <w:t>القسم الأول :التحريف في اللفظ , القسم الثاني : التحريف في المعنى</w:t>
      </w:r>
    </w:p>
    <w:p w:rsidR="00166D1F" w:rsidRPr="00A2732A" w:rsidRDefault="00166D1F" w:rsidP="00263166">
      <w:pPr>
        <w:spacing w:before="120"/>
        <w:ind w:firstLine="565"/>
        <w:jc w:val="both"/>
        <w:rPr>
          <w:rFonts w:cs="Traditional Arabic"/>
          <w:sz w:val="36"/>
          <w:szCs w:val="36"/>
          <w:rtl/>
        </w:rPr>
      </w:pPr>
      <w:r w:rsidRPr="00A2732A">
        <w:rPr>
          <w:rFonts w:cs="Traditional Arabic" w:hint="cs"/>
          <w:b/>
          <w:bCs/>
          <w:sz w:val="36"/>
          <w:szCs w:val="36"/>
          <w:rtl/>
        </w:rPr>
        <w:t>القسم الأول :</w:t>
      </w:r>
      <w:r w:rsidRPr="00A2732A">
        <w:rPr>
          <w:rFonts w:cs="Traditional Arabic" w:hint="cs"/>
          <w:sz w:val="36"/>
          <w:szCs w:val="36"/>
          <w:rtl/>
        </w:rPr>
        <w:t xml:space="preserve"> وهو التحريف في اللفظ :  وهو إما أن يكون بالتبديل</w:t>
      </w:r>
      <w:r w:rsidR="00263166">
        <w:rPr>
          <w:rFonts w:cs="Traditional Arabic" w:hint="cs"/>
          <w:sz w:val="36"/>
          <w:szCs w:val="36"/>
          <w:rtl/>
        </w:rPr>
        <w:t>,</w:t>
      </w:r>
      <w:r w:rsidRPr="00A2732A">
        <w:rPr>
          <w:rFonts w:cs="Traditional Arabic" w:hint="cs"/>
          <w:sz w:val="36"/>
          <w:szCs w:val="36"/>
          <w:rtl/>
        </w:rPr>
        <w:t xml:space="preserve"> أو بالزيادة</w:t>
      </w:r>
      <w:r w:rsidR="00263166">
        <w:rPr>
          <w:rFonts w:cs="Traditional Arabic" w:hint="cs"/>
          <w:sz w:val="36"/>
          <w:szCs w:val="36"/>
          <w:rtl/>
        </w:rPr>
        <w:t>, أو النقصان,</w:t>
      </w:r>
      <w:r w:rsidRPr="00A2732A">
        <w:rPr>
          <w:rFonts w:cs="Traditional Arabic" w:hint="cs"/>
          <w:sz w:val="36"/>
          <w:szCs w:val="36"/>
          <w:rtl/>
        </w:rPr>
        <w:t xml:space="preserve"> وقد حرف اليهود في التوراة وأنقصوا منها وأضافوا إليها كلام أحبارهم  ودونوها في التوراة</w:t>
      </w:r>
      <w:r w:rsidR="00263166">
        <w:rPr>
          <w:rFonts w:cs="Traditional Arabic" w:hint="cs"/>
          <w:sz w:val="36"/>
          <w:szCs w:val="36"/>
          <w:rtl/>
        </w:rPr>
        <w:t>,</w:t>
      </w:r>
      <w:r w:rsidRPr="00A2732A">
        <w:rPr>
          <w:rFonts w:cs="Traditional Arabic" w:hint="cs"/>
          <w:sz w:val="36"/>
          <w:szCs w:val="36"/>
          <w:rtl/>
        </w:rPr>
        <w:t xml:space="preserve"> يقول الشيخ رشيد في ذلك :(فإن أهل الكتاب خرجوا بدينهم عن وضعه الأول فنسوا بعضا وحرفوا بعضا وزادوا فيه ونقصوا منه )</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0"/>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 xml:space="preserve">ويعتقد اليهود بوجه عام أن موسى عليه السلام قد كتب أسفار التوراة الخمسة </w:t>
      </w:r>
      <w:r w:rsidRPr="00A2732A">
        <w:rPr>
          <w:rFonts w:cs="Traditional Arabic"/>
          <w:sz w:val="36"/>
          <w:szCs w:val="36"/>
          <w:rtl/>
        </w:rPr>
        <w:t>–</w:t>
      </w:r>
      <w:r w:rsidRPr="00A2732A">
        <w:rPr>
          <w:rFonts w:cs="Traditional Arabic" w:hint="cs"/>
          <w:sz w:val="36"/>
          <w:szCs w:val="36"/>
          <w:rtl/>
        </w:rPr>
        <w:t xml:space="preserve"> كما سبق - وكانوا يشيرون إليه بوصفه المؤرخ المقدس </w:t>
      </w:r>
      <w:r w:rsidR="00263166">
        <w:rPr>
          <w:rFonts w:cs="Traditional Arabic"/>
          <w:sz w:val="28"/>
          <w:szCs w:val="28"/>
        </w:rPr>
        <w:t>The sacred historia</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1"/>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مع أن تلك الأسفار فيها كثير من الأخطاء العلمية والتاريخية والشرعية والتحريفات والتناقضات  إلا أن الناس ظلوا قرونا طويلة يتقبلونها على ما هي عليه وكان مجرد التعبير عن أي روح نقدية إزاء الكتاب المقدس يعد خطيئة لا تغتفر ويجازى صاحبه جزاء لا تحمد عقباه</w:t>
      </w:r>
      <w:r w:rsidR="00263166">
        <w:rPr>
          <w:rFonts w:cs="Traditional Arabic" w:hint="cs"/>
          <w:sz w:val="36"/>
          <w:szCs w:val="36"/>
          <w:rtl/>
        </w:rPr>
        <w:t>,</w:t>
      </w:r>
      <w:r w:rsidRPr="00A2732A">
        <w:rPr>
          <w:rFonts w:cs="Traditional Arabic" w:hint="cs"/>
          <w:sz w:val="36"/>
          <w:szCs w:val="36"/>
          <w:rtl/>
        </w:rPr>
        <w:t xml:space="preserve"> ولكن بعد ذلك ومنذ عصر النهضة الأوربية في منتصف القرن التاسع عشر الميلادي أصبح نقد النصوص علما فاكتشفت كثير من الأمور الخطيرة التي تمس أساس تلك الديانة  مما هو مسطر في كتابها</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2"/>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تبين أنه لا يمكن أن تقوم حجة لأهل الكتاب على صحة كتبهم بل ثبت أن التحريف والتبديل في ألفاظها ومعانيها هي السمة الغالبة عليها</w:t>
      </w:r>
      <w:r w:rsidR="00507ABC">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يقول صاحب كتاب مرشد الطالبين إلى الكتاب المقدس الثمين (ومتى وقعت غلطة في النسخة الواحدة فلا بد وأن تقع أيضا في كل النسخ التي تنقل عنها)</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3"/>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والحكم على أي مكتوب  بأن بعضه محرف وبعضه الآخر سلم من التحريف يفقدنا الثقة في ذلك الكتاب ولم يعد له قيمة فكيف إذا كان البعض الآخر لم يسلم كذلك من التغيير والتبديل يقول في ذلك الشيخ رشيد :(</w:t>
      </w:r>
      <w:r w:rsidRPr="00A2732A">
        <w:rPr>
          <w:rFonts w:cs="Traditional Arabic"/>
          <w:sz w:val="36"/>
          <w:szCs w:val="36"/>
          <w:rtl/>
        </w:rPr>
        <w:t>ولولا أن الله أخبرنا في كتابه بأن اليهود نسوا حظًّا مما ذُكِّروا به لا جميع ما ذكروا به ، ولولا أنه احتج عليهم بعدم العمل بالتوراة والحجة تقوم ببعض كلام الله كما تقوم به كله - لما صدقنا كلمة واحدة من كتبهم ولا وثقنا بحكم واحد من أحكام شريعتهم</w:t>
      </w:r>
      <w:r w:rsidRPr="00A2732A">
        <w:rPr>
          <w:rFonts w:cs="Traditional Arabic" w:hint="cs"/>
          <w:sz w:val="36"/>
          <w:szCs w:val="36"/>
          <w:rtl/>
        </w:rPr>
        <w:t>)</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4"/>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b/>
          <w:bCs/>
          <w:sz w:val="36"/>
          <w:szCs w:val="36"/>
          <w:rtl/>
        </w:rPr>
      </w:pPr>
      <w:r w:rsidRPr="00A2732A">
        <w:rPr>
          <w:rFonts w:cs="Traditional Arabic" w:hint="cs"/>
          <w:b/>
          <w:bCs/>
          <w:sz w:val="36"/>
          <w:szCs w:val="36"/>
          <w:rtl/>
        </w:rPr>
        <w:t>وفيما يلي أذكر بعض الأدلة التي تدل على وقوع التحريف في نصوص التوراة على ضوء ما ذكره الشيخ رشيد :</w:t>
      </w:r>
    </w:p>
    <w:p w:rsidR="00166D1F" w:rsidRPr="00A2732A" w:rsidRDefault="00166D1F" w:rsidP="00B118E5">
      <w:pPr>
        <w:spacing w:before="120"/>
        <w:ind w:firstLine="565"/>
        <w:jc w:val="both"/>
        <w:rPr>
          <w:rFonts w:cs="Traditional Arabic"/>
          <w:b/>
          <w:bCs/>
          <w:sz w:val="36"/>
          <w:szCs w:val="36"/>
          <w:rtl/>
        </w:rPr>
      </w:pPr>
      <w:r w:rsidRPr="00A2732A">
        <w:rPr>
          <w:rFonts w:cs="Traditional Arabic" w:hint="cs"/>
          <w:b/>
          <w:bCs/>
          <w:sz w:val="36"/>
          <w:szCs w:val="36"/>
          <w:rtl/>
        </w:rPr>
        <w:t>أولا : الأدلة النقلية على التحريف اللفظي في التوراة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تواف</w:t>
      </w:r>
      <w:r w:rsidR="00263166">
        <w:rPr>
          <w:rFonts w:cs="Traditional Arabic" w:hint="cs"/>
          <w:sz w:val="36"/>
          <w:szCs w:val="36"/>
          <w:rtl/>
        </w:rPr>
        <w:t>ر</w:t>
      </w:r>
      <w:r w:rsidRPr="00A2732A">
        <w:rPr>
          <w:rFonts w:cs="Traditional Arabic" w:hint="cs"/>
          <w:sz w:val="36"/>
          <w:szCs w:val="36"/>
          <w:rtl/>
        </w:rPr>
        <w:t>ت الأدلة النقلية بالشهادة على تحريف اليهود بالتوراة وأنها حرفت عن أصلها وقد ذكر الشيخ رشيد جملة من تلك الأدلة وأول تلك الأدلة وأولاها هو القرآن الكريم</w:t>
      </w:r>
      <w:r w:rsidR="00507ABC">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فقد بين الله تعالى في القرآن الكريم في آيات عديدة أن اليهود حرفوا كتابهم وغيروه ونسوا حظا مما ذكروا به</w:t>
      </w:r>
      <w:r w:rsidR="00507ABC">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أشار الشيخ رشيد إلى حكم القرآن الكريم على اليهود بأنهم حفظوا بعضا مما أو توه وحرفوا بعضا آخر</w:t>
      </w:r>
      <w:r w:rsidR="00263166">
        <w:rPr>
          <w:rFonts w:cs="Traditional Arabic" w:hint="cs"/>
          <w:sz w:val="36"/>
          <w:szCs w:val="36"/>
          <w:rtl/>
        </w:rPr>
        <w:t>,</w:t>
      </w:r>
      <w:r w:rsidRPr="00A2732A">
        <w:rPr>
          <w:rFonts w:cs="Traditional Arabic" w:hint="cs"/>
          <w:sz w:val="36"/>
          <w:szCs w:val="36"/>
          <w:rtl/>
        </w:rPr>
        <w:t xml:space="preserve"> ونص القرآن أقوى شاهد عدل على ذلك إذ أنه مما بقي للبشرية من كلام الله تعالى الذي لم يحرف</w:t>
      </w:r>
      <w:r w:rsidR="00263166">
        <w:rPr>
          <w:rFonts w:cs="Traditional Arabic" w:hint="cs"/>
          <w:sz w:val="36"/>
          <w:szCs w:val="36"/>
          <w:rtl/>
        </w:rPr>
        <w:t>,</w:t>
      </w:r>
      <w:r w:rsidRPr="00A2732A">
        <w:rPr>
          <w:rFonts w:cs="Traditional Arabic" w:hint="cs"/>
          <w:sz w:val="36"/>
          <w:szCs w:val="36"/>
          <w:rtl/>
        </w:rPr>
        <w:t xml:space="preserve"> فهو متميز عن تلك الكتب السابقة باتصال سنده المتواتر</w:t>
      </w:r>
      <w:r w:rsidR="00263166">
        <w:rPr>
          <w:rFonts w:cs="Traditional Arabic" w:hint="cs"/>
          <w:sz w:val="36"/>
          <w:szCs w:val="36"/>
          <w:rtl/>
        </w:rPr>
        <w:t>,</w:t>
      </w:r>
      <w:r w:rsidRPr="00A2732A">
        <w:rPr>
          <w:rFonts w:cs="Traditional Arabic" w:hint="cs"/>
          <w:sz w:val="36"/>
          <w:szCs w:val="36"/>
          <w:rtl/>
        </w:rPr>
        <w:t xml:space="preserve"> ولم يحفظ في التاريخ أن القرآن الكريم فقد أو بدل وغير</w:t>
      </w:r>
      <w:r w:rsidR="00263166">
        <w:rPr>
          <w:rFonts w:cs="Traditional Arabic" w:hint="cs"/>
          <w:sz w:val="36"/>
          <w:szCs w:val="36"/>
          <w:rtl/>
        </w:rPr>
        <w:t>,</w:t>
      </w:r>
      <w:r w:rsidRPr="00A2732A">
        <w:rPr>
          <w:rFonts w:cs="Traditional Arabic" w:hint="cs"/>
          <w:sz w:val="36"/>
          <w:szCs w:val="36"/>
          <w:rtl/>
        </w:rPr>
        <w:t xml:space="preserve"> كتلك الكتب السابقة وهذا كله من التحدي المعجز لأتباع الديانات المنحرفة عن الطريق المستقيم</w:t>
      </w:r>
      <w:r w:rsidR="00507ABC">
        <w:rPr>
          <w:rFonts w:cs="Traditional Arabic" w:hint="cs"/>
          <w:sz w:val="36"/>
          <w:szCs w:val="36"/>
          <w:rtl/>
        </w:rPr>
        <w:t>.</w:t>
      </w:r>
    </w:p>
    <w:p w:rsidR="00166D1F" w:rsidRPr="00A2732A" w:rsidRDefault="00166D1F" w:rsidP="00507ABC">
      <w:pPr>
        <w:spacing w:before="120"/>
        <w:ind w:firstLine="565"/>
        <w:jc w:val="both"/>
        <w:rPr>
          <w:rFonts w:cs="Traditional Arabic"/>
          <w:sz w:val="36"/>
          <w:szCs w:val="36"/>
          <w:rtl/>
        </w:rPr>
      </w:pPr>
      <w:r w:rsidRPr="00A2732A">
        <w:rPr>
          <w:rFonts w:cs="Traditional Arabic" w:hint="cs"/>
          <w:sz w:val="36"/>
          <w:szCs w:val="36"/>
          <w:rtl/>
        </w:rPr>
        <w:lastRenderedPageBreak/>
        <w:t>يقول الشيخ رشيد : ( حكم القرآن بأن بني إسرائيل نسوا حظًّا من الوحي الذي ذكرهم الله تعالى به على لسان موسى عليه الصلاة والسلام وحفظوا حظًّا آخر وقع فيه شيء من التحريف والكذب  قال تعالى</w:t>
      </w:r>
      <w:r w:rsidR="00507ABC">
        <w:rPr>
          <w:rFonts w:cs="Traditional Arabic" w:hint="cs"/>
          <w:sz w:val="36"/>
          <w:szCs w:val="36"/>
          <w:rtl/>
        </w:rPr>
        <w:t>:</w:t>
      </w:r>
      <w:r w:rsidRPr="00A2732A">
        <w:rPr>
          <w:rFonts w:cs="Traditional Arabic"/>
          <w:sz w:val="36"/>
          <w:szCs w:val="36"/>
          <w:rtl/>
        </w:rPr>
        <w:t xml:space="preserve"> </w:t>
      </w:r>
      <w:r w:rsidR="00507ABC">
        <w:rPr>
          <w:rFonts w:ascii="QCF_BSML" w:hAnsi="QCF_BSML" w:cs="QCF_BSML"/>
          <w:color w:val="000000"/>
          <w:sz w:val="32"/>
          <w:szCs w:val="32"/>
          <w:rtl/>
        </w:rPr>
        <w:t>ﮋ</w:t>
      </w:r>
      <w:r w:rsidR="00507ABC">
        <w:rPr>
          <w:rFonts w:ascii="QCF_BSML" w:hAnsi="QCF_BSML" w:cs="QCF_BSML"/>
          <w:color w:val="000000"/>
          <w:sz w:val="2"/>
          <w:szCs w:val="2"/>
          <w:rtl/>
        </w:rPr>
        <w:t xml:space="preserve"> </w:t>
      </w:r>
      <w:r w:rsidR="00507ABC">
        <w:rPr>
          <w:rFonts w:ascii="QCF_P086" w:hAnsi="QCF_P086" w:cs="QCF_P086"/>
          <w:b/>
          <w:bCs/>
          <w:color w:val="000000"/>
          <w:sz w:val="32"/>
          <w:szCs w:val="32"/>
          <w:rtl/>
        </w:rPr>
        <w:t>ﭜ</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ﭝ</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ﭞ</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ﭟ</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ﭠ</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ﭡ</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ﭢ</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ﭣ</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ﭤ</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ﭥ</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ﭦ</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ﭧ</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ﭨ</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ﭩ</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ﭪ</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ﭫ</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ﭬ</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ﭭ</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ﭮ</w:t>
      </w:r>
      <w:r w:rsidR="00507ABC">
        <w:rPr>
          <w:rFonts w:ascii="Arial" w:hAnsi="Arial" w:cs="Arial"/>
          <w:color w:val="000000"/>
          <w:sz w:val="2"/>
          <w:szCs w:val="2"/>
          <w:rtl/>
        </w:rPr>
        <w:t xml:space="preserve"> </w:t>
      </w:r>
      <w:r w:rsidR="00507ABC">
        <w:rPr>
          <w:rFonts w:ascii="QCF_BSML" w:hAnsi="QCF_BSML" w:cs="QCF_BSML"/>
          <w:color w:val="000000"/>
          <w:sz w:val="32"/>
          <w:szCs w:val="32"/>
          <w:rtl/>
        </w:rPr>
        <w:t>ﮊ</w:t>
      </w:r>
      <w:r w:rsidR="00507ABC">
        <w:rPr>
          <w:rFonts w:ascii="QCF_BSML" w:hAnsi="QCF_BSML" w:cs="QCF_BSML"/>
          <w:color w:val="000000"/>
          <w:sz w:val="2"/>
          <w:szCs w:val="2"/>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5"/>
      </w:r>
      <w:r w:rsidRPr="00641694">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507ABC">
      <w:pPr>
        <w:spacing w:before="120"/>
        <w:ind w:firstLine="565"/>
        <w:jc w:val="both"/>
        <w:rPr>
          <w:rFonts w:cs="Traditional Arabic"/>
          <w:sz w:val="36"/>
          <w:szCs w:val="36"/>
          <w:rtl/>
        </w:rPr>
      </w:pPr>
      <w:r w:rsidRPr="00A2732A">
        <w:rPr>
          <w:rFonts w:cs="Traditional Arabic" w:hint="cs"/>
          <w:sz w:val="36"/>
          <w:szCs w:val="36"/>
          <w:rtl/>
        </w:rPr>
        <w:t xml:space="preserve">وقد ذكر الشيخ رحمه الله بعض النصوص القرآنية التي تدل على تحريف اليهود لكتبهم وانحرافهم عن المنهج القويم  كقوله تعالى : </w:t>
      </w:r>
      <w:r w:rsidR="00507ABC">
        <w:rPr>
          <w:rFonts w:ascii="QCF_BSML" w:hAnsi="QCF_BSML" w:cs="QCF_BSML"/>
          <w:color w:val="000000"/>
          <w:sz w:val="32"/>
          <w:szCs w:val="32"/>
          <w:rtl/>
        </w:rPr>
        <w:t>ﮋ</w:t>
      </w:r>
      <w:r w:rsidR="00507ABC">
        <w:rPr>
          <w:rFonts w:ascii="QCF_BSML" w:hAnsi="QCF_BSML" w:cs="QCF_BSML"/>
          <w:color w:val="000000"/>
          <w:sz w:val="2"/>
          <w:szCs w:val="2"/>
          <w:rtl/>
        </w:rPr>
        <w:t xml:space="preserve"> </w:t>
      </w:r>
      <w:r w:rsidR="00507ABC">
        <w:rPr>
          <w:rFonts w:ascii="QCF_P086" w:hAnsi="QCF_P086" w:cs="QCF_P086"/>
          <w:b/>
          <w:bCs/>
          <w:color w:val="000000"/>
          <w:sz w:val="32"/>
          <w:szCs w:val="32"/>
          <w:rtl/>
        </w:rPr>
        <w:t>ﯵ</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ﯶ</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ﯷ</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ﯸ</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ﯹ</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ﯺ</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ﯻ</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ﯼ</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ﯽ</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ﯾ</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ﯿ</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ﰀ</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ﰁ</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ﰂ</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ﰃ</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ﰄ</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ﰅ</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ﰆ</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ﰇ</w:t>
      </w:r>
      <w:r w:rsidR="00507ABC">
        <w:rPr>
          <w:rFonts w:ascii="QCF_P086" w:hAnsi="QCF_P086" w:cs="QCF_P086"/>
          <w:b/>
          <w:bCs/>
          <w:color w:val="000000"/>
          <w:sz w:val="2"/>
          <w:szCs w:val="2"/>
          <w:rtl/>
        </w:rPr>
        <w:t xml:space="preserve"> </w:t>
      </w:r>
      <w:r w:rsidR="00507ABC">
        <w:rPr>
          <w:rFonts w:ascii="QCF_P086" w:hAnsi="QCF_P086" w:cs="QCF_P086"/>
          <w:b/>
          <w:bCs/>
          <w:color w:val="000000"/>
          <w:sz w:val="32"/>
          <w:szCs w:val="32"/>
          <w:rtl/>
        </w:rPr>
        <w:t>ﰈ</w:t>
      </w:r>
      <w:r w:rsidR="00507ABC">
        <w:rPr>
          <w:rFonts w:ascii="QCF_P086" w:hAnsi="QCF_P086" w:cs="QCF_P086"/>
          <w:b/>
          <w:bCs/>
          <w:color w:val="000000"/>
          <w:sz w:val="2"/>
          <w:szCs w:val="2"/>
          <w:rtl/>
        </w:rPr>
        <w:t xml:space="preserve"> </w:t>
      </w:r>
      <w:r w:rsidR="00507ABC">
        <w:rPr>
          <w:rFonts w:ascii="QCF_BSML" w:hAnsi="QCF_BSML" w:cs="QCF_BSML"/>
          <w:color w:val="000000"/>
          <w:sz w:val="32"/>
          <w:szCs w:val="32"/>
          <w:rtl/>
        </w:rPr>
        <w:t>ﮊ</w:t>
      </w:r>
      <w:r w:rsidR="00507ABC">
        <w:rPr>
          <w:rFonts w:ascii="Arial" w:hAnsi="Arial" w:cs="Arial"/>
          <w:color w:val="000000"/>
          <w:sz w:val="2"/>
          <w:szCs w:val="2"/>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6"/>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507ABC">
        <w:rPr>
          <w:rFonts w:cs="Traditional Arabic" w:hint="cs"/>
          <w:sz w:val="36"/>
          <w:szCs w:val="36"/>
          <w:rtl/>
        </w:rPr>
        <w:t xml:space="preserve">وقال تعالى  بعد ذكر أخذ الميثاق على بني إسرائيل </w:t>
      </w:r>
      <w:r w:rsidRPr="00A2732A">
        <w:rPr>
          <w:rFonts w:cs="Traditional Arabic" w:hint="cs"/>
          <w:sz w:val="36"/>
          <w:szCs w:val="36"/>
          <w:rtl/>
        </w:rPr>
        <w:t xml:space="preserve">: </w:t>
      </w:r>
      <w:r w:rsidR="00507ABC">
        <w:rPr>
          <w:rFonts w:ascii="QCF_BSML" w:hAnsi="QCF_BSML" w:cs="QCF_BSML"/>
          <w:color w:val="000000"/>
          <w:sz w:val="32"/>
          <w:szCs w:val="32"/>
          <w:rtl/>
        </w:rPr>
        <w:t>ﮋ</w:t>
      </w:r>
      <w:r w:rsidR="00507ABC">
        <w:rPr>
          <w:rFonts w:ascii="QCF_BSML" w:hAnsi="QCF_BSML" w:cs="QCF_BSML"/>
          <w:color w:val="000000"/>
          <w:sz w:val="2"/>
          <w:szCs w:val="2"/>
          <w:rtl/>
        </w:rPr>
        <w:t xml:space="preserve"> </w:t>
      </w:r>
      <w:r w:rsidR="00507ABC">
        <w:rPr>
          <w:rFonts w:ascii="QCF_P109" w:hAnsi="QCF_P109" w:cs="QCF_P109"/>
          <w:b/>
          <w:bCs/>
          <w:color w:val="000000"/>
          <w:sz w:val="32"/>
          <w:szCs w:val="32"/>
          <w:rtl/>
        </w:rPr>
        <w:t>ﮥ</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ﮦ</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ﮧ</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ﮨ</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ﮩ</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ﮪ</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ﮫ</w:t>
      </w:r>
      <w:r w:rsidR="00507ABC">
        <w:rPr>
          <w:rFonts w:ascii="QCF_P109" w:hAnsi="QCF_P109" w:cs="QCF_P109"/>
          <w:b/>
          <w:bCs/>
          <w:color w:val="0000A5"/>
          <w:sz w:val="32"/>
          <w:szCs w:val="32"/>
          <w:rtl/>
        </w:rPr>
        <w:t>ﮬ</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ﮭ</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ﮮ</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ﮯ</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ﮰ</w:t>
      </w:r>
      <w:r w:rsidR="00507ABC">
        <w:rPr>
          <w:rFonts w:ascii="QCF_P109" w:hAnsi="QCF_P109" w:cs="QCF_P109"/>
          <w:b/>
          <w:bCs/>
          <w:color w:val="0000A5"/>
          <w:sz w:val="32"/>
          <w:szCs w:val="32"/>
          <w:rtl/>
        </w:rPr>
        <w:t>ﮱ</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ﯓ</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ﯔ</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ﯕ</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ﯖ</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ﯗ</w:t>
      </w:r>
      <w:r w:rsidR="00507ABC">
        <w:rPr>
          <w:rFonts w:ascii="QCF_P109" w:hAnsi="QCF_P109" w:cs="QCF_P109"/>
          <w:b/>
          <w:bCs/>
          <w:color w:val="0000A5"/>
          <w:sz w:val="32"/>
          <w:szCs w:val="32"/>
          <w:rtl/>
        </w:rPr>
        <w:t>ﯘ</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ﯙ</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ﯚ</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ﯛ</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ﯜ</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ﯝ</w:t>
      </w:r>
      <w:r w:rsidR="00507ABC">
        <w:rPr>
          <w:rFonts w:ascii="QCF_P109" w:hAnsi="QCF_P109" w:cs="QCF_P109"/>
          <w:b/>
          <w:bCs/>
          <w:color w:val="000000"/>
          <w:sz w:val="2"/>
          <w:szCs w:val="2"/>
          <w:rtl/>
        </w:rPr>
        <w:t xml:space="preserve"> </w:t>
      </w:r>
      <w:r w:rsidR="00507ABC">
        <w:rPr>
          <w:rFonts w:ascii="QCF_P109" w:hAnsi="QCF_P109" w:cs="QCF_P109"/>
          <w:b/>
          <w:bCs/>
          <w:color w:val="000000"/>
          <w:sz w:val="32"/>
          <w:szCs w:val="32"/>
          <w:rtl/>
        </w:rPr>
        <w:t>ﯞ</w:t>
      </w:r>
      <w:r w:rsidR="00507ABC">
        <w:rPr>
          <w:rFonts w:ascii="QCF_P109" w:hAnsi="QCF_P109" w:cs="QCF_P109"/>
          <w:b/>
          <w:bCs/>
          <w:color w:val="000000"/>
          <w:sz w:val="2"/>
          <w:szCs w:val="2"/>
          <w:rtl/>
        </w:rPr>
        <w:t xml:space="preserve"> </w:t>
      </w:r>
      <w:r w:rsidR="00507ABC">
        <w:rPr>
          <w:rFonts w:ascii="QCF_BSML" w:hAnsi="QCF_BSML" w:cs="QCF_BSML"/>
          <w:color w:val="000000"/>
          <w:sz w:val="32"/>
          <w:szCs w:val="32"/>
          <w:rtl/>
        </w:rPr>
        <w:t>ﮊ</w:t>
      </w:r>
      <w:r w:rsidR="00507ABC">
        <w:rPr>
          <w:rFonts w:ascii="Arial" w:hAnsi="Arial" w:cs="Arial"/>
          <w:color w:val="000000"/>
          <w:sz w:val="2"/>
          <w:szCs w:val="2"/>
        </w:rPr>
        <w:t xml:space="preserve"> </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7"/>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فشهادة القرآن هي شهادة حق وصدق وافقت شهادات كبار علماء اللاهوت في العصور المتأخرة </w:t>
      </w:r>
      <w:r w:rsidRPr="00A2732A">
        <w:rPr>
          <w:rFonts w:cs="Traditional Arabic"/>
          <w:sz w:val="36"/>
          <w:szCs w:val="36"/>
          <w:rtl/>
        </w:rPr>
        <w:t>–</w:t>
      </w:r>
      <w:r w:rsidRPr="00A2732A">
        <w:rPr>
          <w:rFonts w:cs="Traditional Arabic" w:hint="cs"/>
          <w:sz w:val="36"/>
          <w:szCs w:val="36"/>
          <w:rtl/>
        </w:rPr>
        <w:t xml:space="preserve"> كما سيأتي - </w:t>
      </w:r>
    </w:p>
    <w:p w:rsidR="00166D1F" w:rsidRPr="00A2732A" w:rsidRDefault="00166D1F" w:rsidP="00AE22D8">
      <w:pPr>
        <w:spacing w:before="120" w:line="600" w:lineRule="exact"/>
        <w:ind w:firstLine="567"/>
        <w:jc w:val="both"/>
        <w:rPr>
          <w:rFonts w:cs="Traditional Arabic"/>
          <w:sz w:val="36"/>
          <w:szCs w:val="36"/>
          <w:rtl/>
        </w:rPr>
      </w:pPr>
      <w:r w:rsidRPr="00A2732A">
        <w:rPr>
          <w:rFonts w:cs="Traditional Arabic" w:hint="cs"/>
          <w:sz w:val="36"/>
          <w:szCs w:val="36"/>
          <w:rtl/>
        </w:rPr>
        <w:t>فالنبي صلى الله عليه وسلم كان أميا لا يعرف أن يقرأ أو يكتب فضلا عن يعرف كتب الأولين السابقين وأنها حرفت مرارا وفقدت ثم كتبت يقول</w:t>
      </w:r>
      <w:r w:rsidR="00263166">
        <w:rPr>
          <w:rFonts w:cs="Traditional Arabic" w:hint="cs"/>
          <w:sz w:val="36"/>
          <w:szCs w:val="36"/>
          <w:rtl/>
        </w:rPr>
        <w:t xml:space="preserve"> تعالى</w:t>
      </w:r>
      <w:r w:rsidR="00507ABC">
        <w:rPr>
          <w:rFonts w:cs="Traditional Arabic" w:hint="cs"/>
          <w:sz w:val="36"/>
          <w:szCs w:val="36"/>
          <w:rtl/>
        </w:rPr>
        <w:t>:</w:t>
      </w:r>
      <w:r w:rsidRPr="00A2732A">
        <w:rPr>
          <w:rFonts w:cs="Traditional Arabic"/>
          <w:sz w:val="36"/>
          <w:szCs w:val="36"/>
          <w:rtl/>
        </w:rPr>
        <w:t xml:space="preserve"> </w:t>
      </w:r>
      <w:r w:rsidR="00104238">
        <w:rPr>
          <w:rFonts w:ascii="QCF_BSML" w:hAnsi="QCF_BSML" w:cs="QCF_BSML"/>
          <w:color w:val="000000"/>
          <w:sz w:val="32"/>
          <w:szCs w:val="32"/>
          <w:rtl/>
        </w:rPr>
        <w:t>ﮋ</w:t>
      </w:r>
      <w:r w:rsidR="00104238">
        <w:rPr>
          <w:rFonts w:ascii="QCF_BSML" w:hAnsi="QCF_BSML" w:cs="QCF_BSML"/>
          <w:color w:val="000000"/>
          <w:sz w:val="2"/>
          <w:szCs w:val="2"/>
          <w:rtl/>
        </w:rPr>
        <w:t xml:space="preserve"> </w:t>
      </w:r>
      <w:r w:rsidR="00104238">
        <w:rPr>
          <w:rFonts w:ascii="QCF_P553" w:hAnsi="QCF_P553" w:cs="QCF_P553"/>
          <w:b/>
          <w:bCs/>
          <w:color w:val="000000"/>
          <w:sz w:val="32"/>
          <w:szCs w:val="32"/>
          <w:rtl/>
        </w:rPr>
        <w:t>ﭞ</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ﭟ</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ﭠ</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ﭡ</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ﭢ</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ﭣ</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ﭤ</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ﭥ</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ﭦ</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ﭧ</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ﭨ</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ﭩ</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ﭪ</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ﭫ</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ﭬ</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ﭭ</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ﭮ</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ﭯ</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ﭰ</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ﭱ</w:t>
      </w:r>
      <w:r w:rsidR="00104238">
        <w:rPr>
          <w:rFonts w:ascii="QCF_P553" w:hAnsi="QCF_P553" w:cs="QCF_P553"/>
          <w:b/>
          <w:bCs/>
          <w:color w:val="000000"/>
          <w:sz w:val="2"/>
          <w:szCs w:val="2"/>
          <w:rtl/>
        </w:rPr>
        <w:t xml:space="preserve"> </w:t>
      </w:r>
      <w:r w:rsidR="00104238">
        <w:rPr>
          <w:rFonts w:ascii="QCF_P553" w:hAnsi="QCF_P553" w:cs="QCF_P553"/>
          <w:b/>
          <w:bCs/>
          <w:color w:val="000000"/>
          <w:sz w:val="32"/>
          <w:szCs w:val="32"/>
          <w:rtl/>
        </w:rPr>
        <w:t>ﭲ</w:t>
      </w:r>
      <w:r w:rsidR="00104238">
        <w:rPr>
          <w:rFonts w:ascii="QCF_P553" w:hAnsi="QCF_P553" w:cs="QCF_P553"/>
          <w:b/>
          <w:bCs/>
          <w:color w:val="000000"/>
          <w:sz w:val="2"/>
          <w:szCs w:val="2"/>
          <w:rtl/>
        </w:rPr>
        <w:t xml:space="preserve"> </w:t>
      </w:r>
      <w:r w:rsidR="00104238">
        <w:rPr>
          <w:rFonts w:ascii="QCF_BSML" w:hAnsi="QCF_BSML" w:cs="QCF_BSML"/>
          <w:color w:val="000000"/>
          <w:sz w:val="32"/>
          <w:szCs w:val="32"/>
          <w:rtl/>
        </w:rPr>
        <w:t>ﮊ</w:t>
      </w:r>
      <w:r w:rsidR="00104238">
        <w:rPr>
          <w:rFonts w:ascii="Arial" w:hAnsi="Arial" w:cs="Arial"/>
          <w:color w:val="000000"/>
          <w:sz w:val="2"/>
          <w:szCs w:val="2"/>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8"/>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 xml:space="preserve">يقول الشيخ رشيد : (فصح قول المسلمين في القرآن لا تنقضي عجائبه ، ولا تتناهى غرائبه فيا له من معجزة تفيض بالمعجزات الكبيرة ، ويا له من آية بينة تنطوي على آيات كثيرة ، أنَّى لأمي نبت في أرض جاهلية ، وتربى في أمة أمية أن يحكم على شريعة كانت أم </w:t>
      </w:r>
      <w:r w:rsidRPr="00A2732A">
        <w:rPr>
          <w:rFonts w:cs="Traditional Arabic" w:hint="cs"/>
          <w:sz w:val="36"/>
          <w:szCs w:val="36"/>
          <w:rtl/>
        </w:rPr>
        <w:lastRenderedPageBreak/>
        <w:t>الشرائع، وتاريخ أمة كانت أشرف الأمم حكمًا لم يعرف عن علماء الشرائع والقوانين ، ولا عن مدوني القصص والتواريخ ، فيحز في المفصل ، ويقول القول الفصل ، ويأتي بكلمتين ثنتين لا تبلغ مساحتهما في الكتابة سطرًا واحدًا ف</w:t>
      </w:r>
      <w:r w:rsidR="00FC7055">
        <w:rPr>
          <w:rFonts w:cs="Traditional Arabic" w:hint="cs"/>
          <w:sz w:val="36"/>
          <w:szCs w:val="36"/>
          <w:rtl/>
        </w:rPr>
        <w:t>ـ</w:t>
      </w:r>
      <w:r w:rsidRPr="00A2732A">
        <w:rPr>
          <w:rFonts w:cs="Traditional Arabic" w:hint="cs"/>
          <w:sz w:val="36"/>
          <w:szCs w:val="36"/>
          <w:rtl/>
        </w:rPr>
        <w:t xml:space="preserve">(نَسُوا حَظًًّا مِّمَّا ذُكِّرُوا بِهِ ) (أُوتُوا نَصِيبًا مِّنَ الكِتَاب)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59"/>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p>
    <w:p w:rsidR="00166D1F" w:rsidRPr="00A2732A" w:rsidRDefault="00166D1F" w:rsidP="00AE22D8">
      <w:pPr>
        <w:spacing w:before="120" w:line="600" w:lineRule="exact"/>
        <w:ind w:firstLine="567"/>
        <w:jc w:val="both"/>
        <w:rPr>
          <w:rFonts w:cs="Traditional Arabic"/>
          <w:sz w:val="36"/>
          <w:szCs w:val="36"/>
          <w:rtl/>
        </w:rPr>
      </w:pPr>
      <w:r w:rsidRPr="00A2732A">
        <w:rPr>
          <w:rFonts w:cs="Traditional Arabic" w:hint="cs"/>
          <w:sz w:val="36"/>
          <w:szCs w:val="36"/>
          <w:rtl/>
        </w:rPr>
        <w:t>ولم يكن القرآن الكريم هو الوحيد بين الكتب السماوية التي شهدت على تحريف أهل الكتاب لكتبهم</w:t>
      </w:r>
      <w:r w:rsidR="00263166">
        <w:rPr>
          <w:rFonts w:cs="Traditional Arabic" w:hint="cs"/>
          <w:sz w:val="36"/>
          <w:szCs w:val="36"/>
          <w:rtl/>
        </w:rPr>
        <w:t>, بل إن الكتاب الذي يقدسه اليهود</w:t>
      </w:r>
      <w:r w:rsidRPr="00A2732A">
        <w:rPr>
          <w:rFonts w:cs="Traditional Arabic" w:hint="cs"/>
          <w:sz w:val="36"/>
          <w:szCs w:val="36"/>
          <w:rtl/>
        </w:rPr>
        <w:t xml:space="preserve"> نفسه يشهد عليهم بتحريفه</w:t>
      </w:r>
      <w:r w:rsidR="00263166">
        <w:rPr>
          <w:rFonts w:cs="Traditional Arabic" w:hint="cs"/>
          <w:sz w:val="36"/>
          <w:szCs w:val="36"/>
          <w:rtl/>
        </w:rPr>
        <w:t>,</w:t>
      </w:r>
      <w:r w:rsidRPr="00A2732A">
        <w:rPr>
          <w:rFonts w:cs="Traditional Arabic" w:hint="cs"/>
          <w:sz w:val="36"/>
          <w:szCs w:val="36"/>
          <w:rtl/>
        </w:rPr>
        <w:t xml:space="preserve"> فهذا إشعيا </w:t>
      </w:r>
      <w:r w:rsidRPr="00A2732A">
        <w:rPr>
          <w:rFonts w:cs="Traditional Arabic"/>
          <w:sz w:val="36"/>
          <w:szCs w:val="36"/>
          <w:rtl/>
        </w:rPr>
        <w:t>يقول (وَيْلٌ لِلَّذِينَ يَتَعَمَّقُونَ لِيَكْتُمُوا رَأْيَهُمْ عَنِ الرَّبِّ فَتَصِيرُ أَعْمَالُهُمْ فِي الظُّلْمَةِ وَيَقُولُونَ مَنْ يُبْصِرُنَا وَمَنْ يَعْرِفُنَا</w:t>
      </w:r>
      <w:r w:rsidR="007F6314">
        <w:rPr>
          <w:rFonts w:cs="Traditional Arabic" w:hint="cs"/>
          <w:sz w:val="36"/>
          <w:szCs w:val="36"/>
          <w:rtl/>
        </w:rPr>
        <w:t>،</w:t>
      </w:r>
      <w:r w:rsidRPr="00A2732A">
        <w:rPr>
          <w:rFonts w:cs="Traditional Arabic"/>
          <w:sz w:val="36"/>
          <w:szCs w:val="36"/>
          <w:rtl/>
        </w:rPr>
        <w:t xml:space="preserve"> يَا لَتَحْرِيفِكُمْ)</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0"/>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AE22D8">
      <w:pPr>
        <w:spacing w:before="120" w:line="600" w:lineRule="exact"/>
        <w:ind w:firstLine="567"/>
        <w:jc w:val="both"/>
        <w:rPr>
          <w:rFonts w:cs="Traditional Arabic"/>
          <w:sz w:val="36"/>
          <w:szCs w:val="36"/>
          <w:rtl/>
        </w:rPr>
      </w:pPr>
      <w:r w:rsidRPr="00A2732A">
        <w:rPr>
          <w:rFonts w:cs="Traditional Arabic" w:hint="cs"/>
          <w:sz w:val="36"/>
          <w:szCs w:val="36"/>
          <w:rtl/>
        </w:rPr>
        <w:t>وهذا نبي الله داود يقول (</w:t>
      </w:r>
      <w:r w:rsidRPr="00A2732A">
        <w:rPr>
          <w:rFonts w:cs="Traditional Arabic"/>
          <w:sz w:val="36"/>
          <w:szCs w:val="36"/>
          <w:rtl/>
        </w:rPr>
        <w:t>اَللهُ أَفْتَخِرُ بِكَلاَمِهِ</w:t>
      </w:r>
      <w:r w:rsidRPr="00A2732A">
        <w:rPr>
          <w:rFonts w:cs="Traditional Arabic" w:hint="cs"/>
          <w:sz w:val="36"/>
          <w:szCs w:val="36"/>
          <w:rtl/>
        </w:rPr>
        <w:t xml:space="preserve"> </w:t>
      </w:r>
      <w:r w:rsidRPr="00A2732A">
        <w:rPr>
          <w:rFonts w:cs="Traditional Arabic"/>
          <w:sz w:val="36"/>
          <w:szCs w:val="36"/>
          <w:rtl/>
        </w:rPr>
        <w:t>عَلَى اللهِ تَوَكَّلْتُ فَلاَ أَخَافُ. مَاذَا يَصْنَعُهُ بِي الْبَشَرُ</w:t>
      </w:r>
      <w:r w:rsidRPr="00A2732A">
        <w:rPr>
          <w:rFonts w:cs="Traditional Arabic" w:hint="cs"/>
          <w:sz w:val="36"/>
          <w:szCs w:val="36"/>
          <w:rtl/>
        </w:rPr>
        <w:t xml:space="preserve"> </w:t>
      </w:r>
      <w:r w:rsidRPr="00A2732A">
        <w:rPr>
          <w:rFonts w:cs="Traditional Arabic"/>
          <w:sz w:val="36"/>
          <w:szCs w:val="36"/>
          <w:rtl/>
        </w:rPr>
        <w:t>الْيَوْمَ كُلَّهُ يُحَرِّفُونَ كَلاَمِي عَلَيَّ كُلُّ أَفْكَارِهِمْ بِالشَّرِّ)</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1"/>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0B74DB">
      <w:pPr>
        <w:spacing w:before="120" w:line="600" w:lineRule="exact"/>
        <w:ind w:firstLine="567"/>
        <w:jc w:val="both"/>
        <w:rPr>
          <w:rFonts w:cs="Traditional Arabic"/>
          <w:sz w:val="36"/>
          <w:szCs w:val="36"/>
          <w:rtl/>
        </w:rPr>
      </w:pPr>
      <w:r w:rsidRPr="00A2732A">
        <w:rPr>
          <w:rFonts w:cs="Traditional Arabic" w:hint="cs"/>
          <w:sz w:val="36"/>
          <w:szCs w:val="36"/>
          <w:rtl/>
        </w:rPr>
        <w:t>ومن الأمور التي أسهمت إسهاما كبيرا في تحريف التوراة ادعاء النبوة الذي كان منتشرا في تلك العهود</w:t>
      </w:r>
      <w:r w:rsidR="00263166">
        <w:rPr>
          <w:rFonts w:cs="Traditional Arabic" w:hint="cs"/>
          <w:sz w:val="36"/>
          <w:szCs w:val="36"/>
          <w:rtl/>
        </w:rPr>
        <w:t>,</w:t>
      </w:r>
      <w:r w:rsidRPr="00A2732A">
        <w:rPr>
          <w:rFonts w:cs="Traditional Arabic" w:hint="cs"/>
          <w:sz w:val="36"/>
          <w:szCs w:val="36"/>
          <w:rtl/>
        </w:rPr>
        <w:t xml:space="preserve"> يقول إرميا مخبرا عن الرب تعالى</w:t>
      </w:r>
      <w:r w:rsidR="00263166">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(لأَنَّهُ هَكَذَا قَالَ رَبُّ الْجُنُودِ إِلَهُ إِسْرَائِيلَ: لاَ تَغِشَّكُمْ أَنْبِيَاؤُكُمُ الَّذِينَ فِي وَسَطِكُمْ وَعَرَّافُوكُمْ وَلاَ تَسْمَعُوا لأَحْلاَمِكُمُ الَّتِي تَتَحَلَّمُونَهَا</w:t>
      </w:r>
      <w:r w:rsidRPr="00A2732A">
        <w:rPr>
          <w:rFonts w:cs="Traditional Arabic" w:hint="cs"/>
          <w:sz w:val="36"/>
          <w:szCs w:val="36"/>
          <w:rtl/>
        </w:rPr>
        <w:t xml:space="preserve"> </w:t>
      </w:r>
      <w:r w:rsidRPr="00A2732A">
        <w:rPr>
          <w:rFonts w:cs="Traditional Arabic"/>
          <w:sz w:val="36"/>
          <w:szCs w:val="36"/>
          <w:rtl/>
        </w:rPr>
        <w:t>لأَنَّهُمْ إِنَّمَا يَتَنَبَّأُونَ لَكُمْ بِاسْمِي بِالْكَذِبِ. أَنَا لَمْ أُرْسِلْهُمْ يَقُولُ الرَّبُّ)</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2"/>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sz w:val="36"/>
          <w:szCs w:val="36"/>
          <w:rtl/>
        </w:rPr>
        <w:br/>
      </w:r>
      <w:r w:rsidRPr="00A2732A">
        <w:rPr>
          <w:rFonts w:cs="Traditional Arabic" w:hint="cs"/>
          <w:sz w:val="36"/>
          <w:szCs w:val="36"/>
          <w:rtl/>
        </w:rPr>
        <w:t>ويقول : (</w:t>
      </w:r>
      <w:r w:rsidRPr="00A2732A">
        <w:rPr>
          <w:rFonts w:cs="Traditional Arabic"/>
          <w:sz w:val="36"/>
          <w:szCs w:val="36"/>
          <w:rtl/>
        </w:rPr>
        <w:t>صَارَ فِي الأَرْضِ دَهَشٌ وَقَشْعَرِيرَةٌ</w:t>
      </w:r>
      <w:r w:rsidRPr="00A2732A">
        <w:rPr>
          <w:rFonts w:cs="Traditional Arabic" w:hint="cs"/>
          <w:sz w:val="36"/>
          <w:szCs w:val="36"/>
          <w:rtl/>
        </w:rPr>
        <w:t xml:space="preserve"> </w:t>
      </w:r>
      <w:r w:rsidRPr="00A2732A">
        <w:rPr>
          <w:rFonts w:cs="Traditional Arabic"/>
          <w:sz w:val="36"/>
          <w:szCs w:val="36"/>
          <w:rtl/>
        </w:rPr>
        <w:t>اَلأَنْبِيَاءُ يَتَنَبَّأُونَ بِالْكَذِبِ وَالْكَهَنَةُ تَحْكُمُ عَلَى أَيْدِيهِمْ وَشَعْبِي هَكَذَا أَحَبَّ)</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3"/>
      </w:r>
      <w:r w:rsidRPr="00641694">
        <w:rPr>
          <w:rFonts w:ascii="Lotus Linotype" w:hAnsi="Lotus Linotype" w:cs="Traditional Arabic"/>
          <w:sz w:val="36"/>
          <w:szCs w:val="36"/>
          <w:vertAlign w:val="superscript"/>
          <w:rtl/>
        </w:rPr>
        <w:t>)</w:t>
      </w:r>
      <w:r w:rsidR="00AE22D8">
        <w:rPr>
          <w:rFonts w:cs="Traditional Arabic" w:hint="cs"/>
          <w:sz w:val="36"/>
          <w:szCs w:val="36"/>
          <w:rtl/>
        </w:rPr>
        <w:t xml:space="preserve"> </w:t>
      </w:r>
      <w:r w:rsidRPr="00A2732A">
        <w:rPr>
          <w:rFonts w:cs="Traditional Arabic" w:hint="cs"/>
          <w:sz w:val="36"/>
          <w:szCs w:val="36"/>
          <w:rtl/>
        </w:rPr>
        <w:t>فهذه نصوص القرآن الكريم ونصوص أسفار العهد القديم التي تثبت تحريف اليهود لكتابهم</w:t>
      </w:r>
      <w:r w:rsidR="00AE22D8">
        <w:rPr>
          <w:rFonts w:cs="Traditional Arabic" w:hint="cs"/>
          <w:sz w:val="36"/>
          <w:szCs w:val="36"/>
          <w:rtl/>
        </w:rPr>
        <w:t>.</w:t>
      </w:r>
      <w:r w:rsidRPr="00A2732A">
        <w:rPr>
          <w:rFonts w:cs="Traditional Arabic" w:hint="cs"/>
          <w:sz w:val="36"/>
          <w:szCs w:val="36"/>
          <w:rtl/>
        </w:rPr>
        <w:t xml:space="preserve"> </w:t>
      </w:r>
    </w:p>
    <w:p w:rsidR="00166D1F" w:rsidRPr="00A2732A" w:rsidRDefault="00AE22D8" w:rsidP="00B118E5">
      <w:pPr>
        <w:spacing w:before="120"/>
        <w:ind w:firstLine="565"/>
        <w:jc w:val="both"/>
        <w:rPr>
          <w:rFonts w:cs="Traditional Arabic"/>
          <w:b/>
          <w:bCs/>
          <w:sz w:val="36"/>
          <w:szCs w:val="36"/>
          <w:rtl/>
        </w:rPr>
      </w:pPr>
      <w:r>
        <w:rPr>
          <w:rFonts w:cs="Traditional Arabic"/>
          <w:b/>
          <w:bCs/>
          <w:sz w:val="36"/>
          <w:szCs w:val="36"/>
          <w:rtl/>
        </w:rPr>
        <w:br w:type="page"/>
      </w:r>
      <w:r w:rsidR="00166D1F" w:rsidRPr="00A2732A">
        <w:rPr>
          <w:rFonts w:cs="Traditional Arabic" w:hint="cs"/>
          <w:b/>
          <w:bCs/>
          <w:sz w:val="36"/>
          <w:szCs w:val="36"/>
          <w:rtl/>
        </w:rPr>
        <w:lastRenderedPageBreak/>
        <w:t>ثانيا : بيان تحريف التوراة بذكر نماذج منها تدل على ذلك ومن ذلك ما يلي:</w:t>
      </w:r>
    </w:p>
    <w:p w:rsidR="00166D1F" w:rsidRPr="00A2732A" w:rsidRDefault="00166D1F" w:rsidP="00B118E5">
      <w:pPr>
        <w:spacing w:before="120"/>
        <w:ind w:firstLine="565"/>
        <w:jc w:val="both"/>
        <w:rPr>
          <w:rFonts w:cs="Traditional Arabic"/>
          <w:b/>
          <w:bCs/>
          <w:sz w:val="36"/>
          <w:szCs w:val="36"/>
          <w:rtl/>
        </w:rPr>
      </w:pPr>
      <w:r w:rsidRPr="00A2732A">
        <w:rPr>
          <w:rFonts w:cs="Traditional Arabic" w:hint="cs"/>
          <w:b/>
          <w:bCs/>
          <w:sz w:val="36"/>
          <w:szCs w:val="36"/>
          <w:rtl/>
        </w:rPr>
        <w:t>أ _ الكلام على الله عز وجل بأمور لا تليق به سبحانه وتعالى:</w:t>
      </w:r>
    </w:p>
    <w:p w:rsidR="00166D1F" w:rsidRPr="00A2732A" w:rsidRDefault="00166D1F" w:rsidP="000B74DB">
      <w:pPr>
        <w:spacing w:before="120"/>
        <w:ind w:firstLine="565"/>
        <w:jc w:val="both"/>
        <w:rPr>
          <w:rFonts w:cs="Traditional Arabic"/>
          <w:sz w:val="36"/>
          <w:szCs w:val="36"/>
          <w:rtl/>
        </w:rPr>
      </w:pPr>
      <w:r w:rsidRPr="00A2732A">
        <w:rPr>
          <w:rFonts w:cs="Traditional Arabic" w:hint="cs"/>
          <w:sz w:val="36"/>
          <w:szCs w:val="36"/>
          <w:rtl/>
        </w:rPr>
        <w:t>قبل أن أبين ما اشتملت عليه التوراة من رمي النقائص والعيوب والكلام على الله تعالى  يحسن أن أنوه إلى أن أصل عقيدة بني إسرائيل هي التوحيد الخالص</w:t>
      </w:r>
      <w:r w:rsidR="00263166">
        <w:rPr>
          <w:rFonts w:cs="Traditional Arabic" w:hint="cs"/>
          <w:sz w:val="36"/>
          <w:szCs w:val="36"/>
          <w:rtl/>
        </w:rPr>
        <w:t>,</w:t>
      </w:r>
      <w:r w:rsidRPr="00A2732A">
        <w:rPr>
          <w:rFonts w:cs="Traditional Arabic" w:hint="cs"/>
          <w:sz w:val="36"/>
          <w:szCs w:val="36"/>
          <w:rtl/>
        </w:rPr>
        <w:t xml:space="preserve"> وذلك مما يؤخد من نصوص التوراة</w:t>
      </w:r>
      <w:r w:rsidR="00263166">
        <w:rPr>
          <w:rFonts w:cs="Traditional Arabic" w:hint="cs"/>
          <w:sz w:val="36"/>
          <w:szCs w:val="36"/>
          <w:rtl/>
        </w:rPr>
        <w:t>,</w:t>
      </w:r>
      <w:r w:rsidRPr="00A2732A">
        <w:rPr>
          <w:rFonts w:cs="Traditional Arabic" w:hint="cs"/>
          <w:sz w:val="36"/>
          <w:szCs w:val="36"/>
          <w:rtl/>
        </w:rPr>
        <w:t xml:space="preserve"> ولكن اليهود كانت تتوق أنفسهم للوثنية التي عليها الأمم المجاورة لهم من المصريين وغيرهم</w:t>
      </w:r>
      <w:r w:rsidR="00263166">
        <w:rPr>
          <w:rFonts w:cs="Traditional Arabic" w:hint="cs"/>
          <w:sz w:val="36"/>
          <w:szCs w:val="36"/>
          <w:rtl/>
        </w:rPr>
        <w:t>,</w:t>
      </w:r>
      <w:r w:rsidRPr="00A2732A">
        <w:rPr>
          <w:rFonts w:cs="Traditional Arabic" w:hint="cs"/>
          <w:sz w:val="36"/>
          <w:szCs w:val="36"/>
          <w:rtl/>
        </w:rPr>
        <w:t xml:space="preserve"> فقد عاش اليهود أحقابا من الزمن تحت الذل والسيطرة من قبل الفراعنة ملوك مصر وغيرهم من الذين كانوا على دين الوثنية</w:t>
      </w:r>
      <w:r w:rsidR="00263166">
        <w:rPr>
          <w:rFonts w:cs="Traditional Arabic" w:hint="cs"/>
          <w:sz w:val="36"/>
          <w:szCs w:val="36"/>
          <w:rtl/>
        </w:rPr>
        <w:t>,</w:t>
      </w:r>
      <w:r w:rsidRPr="00A2732A">
        <w:rPr>
          <w:rFonts w:cs="Traditional Arabic" w:hint="cs"/>
          <w:sz w:val="36"/>
          <w:szCs w:val="36"/>
          <w:rtl/>
        </w:rPr>
        <w:t xml:space="preserve"> فلما بعث الله لهم موسى عليه السلام ونجاهم من ذلك الطغيان وأرسى قواعد التوحيد مؤيدا بالمعجزات</w:t>
      </w:r>
      <w:r w:rsidR="00263166">
        <w:rPr>
          <w:rFonts w:cs="Traditional Arabic" w:hint="cs"/>
          <w:sz w:val="36"/>
          <w:szCs w:val="36"/>
          <w:rtl/>
        </w:rPr>
        <w:t>, كان اليهود يتحينون</w:t>
      </w:r>
      <w:r w:rsidRPr="00A2732A">
        <w:rPr>
          <w:rFonts w:cs="Traditional Arabic" w:hint="cs"/>
          <w:sz w:val="36"/>
          <w:szCs w:val="36"/>
          <w:rtl/>
        </w:rPr>
        <w:t xml:space="preserve"> الفرص للعودة لتلك الوثنيات وقد بين الشيخ رشيد ذلك في تفسيره لقوله تعالى</w:t>
      </w:r>
      <w:r w:rsidR="00BA3A3B">
        <w:rPr>
          <w:rFonts w:cs="Traditional Arabic" w:hint="cs"/>
          <w:sz w:val="36"/>
          <w:szCs w:val="36"/>
          <w:rtl/>
        </w:rPr>
        <w:t xml:space="preserve">: </w:t>
      </w:r>
      <w:r w:rsidRPr="00A2732A">
        <w:rPr>
          <w:rFonts w:cs="Traditional Arabic" w:hint="cs"/>
          <w:sz w:val="36"/>
          <w:szCs w:val="36"/>
          <w:rtl/>
        </w:rPr>
        <w:t xml:space="preserve"> </w:t>
      </w:r>
      <w:r w:rsidR="00BA3A3B">
        <w:rPr>
          <w:rFonts w:ascii="QCF_BSML" w:hAnsi="QCF_BSML" w:cs="QCF_BSML"/>
          <w:color w:val="000000"/>
          <w:sz w:val="32"/>
          <w:szCs w:val="32"/>
          <w:rtl/>
        </w:rPr>
        <w:t>ﮋ</w:t>
      </w:r>
      <w:r w:rsidR="00BA3A3B">
        <w:rPr>
          <w:rFonts w:ascii="QCF_BSML" w:hAnsi="QCF_BSML" w:cs="QCF_BSML"/>
          <w:color w:val="000000"/>
          <w:sz w:val="2"/>
          <w:szCs w:val="2"/>
          <w:rtl/>
        </w:rPr>
        <w:t xml:space="preserve"> </w:t>
      </w:r>
      <w:r w:rsidR="00BA3A3B">
        <w:rPr>
          <w:rFonts w:ascii="QCF_P167" w:hAnsi="QCF_P167" w:cs="QCF_P167"/>
          <w:b/>
          <w:bCs/>
          <w:color w:val="000000"/>
          <w:sz w:val="32"/>
          <w:szCs w:val="32"/>
          <w:rtl/>
        </w:rPr>
        <w:t>ﭝ</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ﭞ</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ﭟ</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ﭠ</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ﭡ</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ﭢ</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ﭣ</w:t>
      </w:r>
      <w:r w:rsidR="00BA3A3B">
        <w:rPr>
          <w:rFonts w:ascii="QCF_P167" w:hAnsi="QCF_P167" w:cs="QCF_P167"/>
          <w:b/>
          <w:bCs/>
          <w:color w:val="000000"/>
          <w:sz w:val="2"/>
          <w:szCs w:val="2"/>
          <w:rtl/>
        </w:rPr>
        <w:t xml:space="preserve"> </w:t>
      </w:r>
      <w:r w:rsidR="00BA3A3B">
        <w:rPr>
          <w:rFonts w:ascii="QCF_P167" w:hAnsi="QCF_P167" w:cs="QCF_P167"/>
          <w:b/>
          <w:bCs/>
          <w:color w:val="000000"/>
          <w:sz w:val="32"/>
          <w:szCs w:val="32"/>
          <w:rtl/>
        </w:rPr>
        <w:t>ﭤ</w:t>
      </w:r>
      <w:r w:rsidR="00BA3A3B">
        <w:rPr>
          <w:rFonts w:ascii="Arial" w:hAnsi="Arial" w:cs="Arial"/>
          <w:color w:val="000000"/>
          <w:sz w:val="2"/>
          <w:szCs w:val="2"/>
          <w:rtl/>
        </w:rPr>
        <w:t xml:space="preserve"> </w:t>
      </w:r>
      <w:r w:rsidR="00BA3A3B">
        <w:rPr>
          <w:rFonts w:ascii="QCF_BSML" w:hAnsi="QCF_BSML" w:cs="QCF_BSML"/>
          <w:color w:val="000000"/>
          <w:sz w:val="32"/>
          <w:szCs w:val="32"/>
          <w:rtl/>
        </w:rPr>
        <w:t>ﮊ</w:t>
      </w:r>
      <w:r w:rsidR="00BA3A3B">
        <w:rPr>
          <w:rFonts w:ascii="QCF_BSML" w:hAnsi="QCF_BSML" w:cs="QCF_BSML"/>
          <w:color w:val="000000"/>
          <w:sz w:val="2"/>
          <w:szCs w:val="2"/>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4"/>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قال (حنينا إلى ما ألفوه في مصر من عبادة آلهة المصريين وتماثيلها وأنصابها وقبورها فعلم بهذا الطلب أنهم لم يكونوا فهموا التوحيد الذي جاء به موسى كما فهمه من آمن من سحرة المصريين)</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5"/>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وذلك في أثناء خروجهم من مصر بعد أن أنجاهم الله من فرعون وأغرقه في اليم</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6"/>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ذكر الشيخ رحمه الله موقفا آخر انحرفوا فيه عن التوحيد وذلك في أثناء مناجاة موسى عليه السلام لربه عز وجل في جبل الطور فقال</w:t>
      </w:r>
      <w:r w:rsidR="00263166">
        <w:rPr>
          <w:rFonts w:cs="Traditional Arabic" w:hint="cs"/>
          <w:sz w:val="36"/>
          <w:szCs w:val="36"/>
          <w:rtl/>
        </w:rPr>
        <w:t>:</w:t>
      </w:r>
      <w:r w:rsidRPr="00A2732A">
        <w:rPr>
          <w:rFonts w:cs="Traditional Arabic" w:hint="cs"/>
          <w:sz w:val="36"/>
          <w:szCs w:val="36"/>
          <w:rtl/>
        </w:rPr>
        <w:t xml:space="preserve"> (اتخذ قومه من بني إسرائيل عجلا مصوغا من الذهب والفضة وعبدوه من دون الله تعالى لما كان رسخ ف يقلوبهم من فخامة مظاهر الوثنية الفرعونية في مصر )</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7"/>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ولكن الله تعالى يرسل إليهم الرسل تترا ليردوهم إلى التوحيد والحق</w:t>
      </w:r>
      <w:r w:rsidR="00263166">
        <w:rPr>
          <w:rFonts w:cs="Traditional Arabic" w:hint="cs"/>
          <w:sz w:val="36"/>
          <w:szCs w:val="36"/>
          <w:rtl/>
        </w:rPr>
        <w:t>,</w:t>
      </w:r>
      <w:r w:rsidRPr="00A2732A">
        <w:rPr>
          <w:rFonts w:cs="Traditional Arabic" w:hint="cs"/>
          <w:sz w:val="36"/>
          <w:szCs w:val="36"/>
          <w:rtl/>
        </w:rPr>
        <w:t xml:space="preserve"> ولكنهم مع ذلك شبهوا الذات العلية بأمور لا تليق على الخالق البتة</w:t>
      </w:r>
      <w:r w:rsidR="00263166">
        <w:rPr>
          <w:rFonts w:cs="Traditional Arabic" w:hint="cs"/>
          <w:sz w:val="36"/>
          <w:szCs w:val="36"/>
          <w:rtl/>
        </w:rPr>
        <w:t>,</w:t>
      </w:r>
      <w:r w:rsidRPr="00A2732A">
        <w:rPr>
          <w:rFonts w:cs="Traditional Arabic" w:hint="cs"/>
          <w:sz w:val="36"/>
          <w:szCs w:val="36"/>
          <w:rtl/>
        </w:rPr>
        <w:t xml:space="preserve"> بل هي صفات تنطبق على الضعفة والعاجزين من المخلوقين</w:t>
      </w:r>
      <w:r w:rsidR="00263166">
        <w:rPr>
          <w:rFonts w:cs="Traditional Arabic" w:hint="cs"/>
          <w:sz w:val="36"/>
          <w:szCs w:val="36"/>
          <w:rtl/>
        </w:rPr>
        <w:t>,</w:t>
      </w:r>
      <w:r w:rsidRPr="00A2732A">
        <w:rPr>
          <w:rFonts w:cs="Traditional Arabic" w:hint="cs"/>
          <w:sz w:val="36"/>
          <w:szCs w:val="36"/>
          <w:rtl/>
        </w:rPr>
        <w:t xml:space="preserve"> ولم يكن إيمانهم بصفات الخالق وأفعاله </w:t>
      </w:r>
      <w:r w:rsidRPr="00A2732A">
        <w:rPr>
          <w:rFonts w:cs="Traditional Arabic" w:hint="cs"/>
          <w:sz w:val="36"/>
          <w:szCs w:val="36"/>
          <w:rtl/>
        </w:rPr>
        <w:lastRenderedPageBreak/>
        <w:t>كما أمروا به</w:t>
      </w:r>
      <w:r w:rsidR="00263166">
        <w:rPr>
          <w:rFonts w:cs="Traditional Arabic" w:hint="cs"/>
          <w:sz w:val="36"/>
          <w:szCs w:val="36"/>
          <w:rtl/>
        </w:rPr>
        <w:t>,</w:t>
      </w:r>
      <w:r w:rsidRPr="00A2732A">
        <w:rPr>
          <w:rFonts w:cs="Traditional Arabic" w:hint="cs"/>
          <w:sz w:val="36"/>
          <w:szCs w:val="36"/>
          <w:rtl/>
        </w:rPr>
        <w:t xml:space="preserve"> يقول الشيخ رشيد (فاليهود على حفظهم لأصل عقيدة التوحيد قد غلب عليهم التشبيه وغاب عنهم أن يجمعوا بين النصوص المتشابهة في صفات الله وبين عقيدة التنزيه فقد جعلوا الله كالإنسان يتعب ويندم على ما فعل كخلقه الإنسان لأنه لم يعلم أنه سيكون مثله أو مثل الآلهة وزعموا أنه كان يظهر في شكل الإنسان حتى أنه صارع إسرائيل ولم يقدر على التفلت منه حتى باركه فأطلقه وعبدوا بعلا</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8"/>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وغيره من الأصنام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69"/>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sidRPr="00A2732A">
        <w:rPr>
          <w:rFonts w:cs="Traditional Arabic" w:hint="cs"/>
          <w:sz w:val="36"/>
          <w:szCs w:val="36"/>
          <w:rtl/>
        </w:rPr>
        <w:t>وبيان ذلك فيما يلي :</w:t>
      </w:r>
    </w:p>
    <w:p w:rsidR="00166D1F" w:rsidRPr="00A2732A" w:rsidRDefault="00166D1F" w:rsidP="000B74DB">
      <w:pPr>
        <w:tabs>
          <w:tab w:val="left" w:pos="2636"/>
        </w:tabs>
        <w:spacing w:before="120"/>
        <w:ind w:firstLine="565"/>
        <w:jc w:val="both"/>
        <w:rPr>
          <w:rFonts w:cs="Traditional Arabic"/>
          <w:sz w:val="36"/>
          <w:szCs w:val="36"/>
          <w:rtl/>
        </w:rPr>
      </w:pPr>
      <w:r w:rsidRPr="00A2732A">
        <w:rPr>
          <w:rFonts w:cs="Traditional Arabic" w:hint="cs"/>
          <w:sz w:val="36"/>
          <w:szCs w:val="36"/>
          <w:rtl/>
        </w:rPr>
        <w:t xml:space="preserve">  أ </w:t>
      </w:r>
      <w:r w:rsidR="001104A1">
        <w:rPr>
          <w:rFonts w:cs="Traditional Arabic" w:hint="cs"/>
          <w:sz w:val="36"/>
          <w:szCs w:val="36"/>
          <w:rtl/>
        </w:rPr>
        <w:t>-</w:t>
      </w:r>
      <w:r w:rsidRPr="00A2732A">
        <w:rPr>
          <w:rFonts w:cs="Traditional Arabic" w:hint="cs"/>
          <w:sz w:val="36"/>
          <w:szCs w:val="36"/>
          <w:rtl/>
        </w:rPr>
        <w:t xml:space="preserve"> وصف الله تعالى بالتعب </w:t>
      </w:r>
      <w:r w:rsidR="00263166">
        <w:rPr>
          <w:rFonts w:cs="Traditional Arabic" w:hint="cs"/>
          <w:sz w:val="36"/>
          <w:szCs w:val="36"/>
          <w:rtl/>
        </w:rPr>
        <w:t>:</w:t>
      </w:r>
      <w:r w:rsidRPr="00A2732A">
        <w:rPr>
          <w:rFonts w:cs="Traditional Arabic" w:hint="cs"/>
          <w:sz w:val="36"/>
          <w:szCs w:val="36"/>
          <w:rtl/>
        </w:rPr>
        <w:t>(فاستراح في اليوم السابع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70"/>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0B74DB">
      <w:pPr>
        <w:tabs>
          <w:tab w:val="left" w:pos="2636"/>
        </w:tabs>
        <w:spacing w:before="120"/>
        <w:ind w:firstLine="565"/>
        <w:jc w:val="both"/>
        <w:rPr>
          <w:rFonts w:cs="Traditional Arabic"/>
          <w:sz w:val="36"/>
          <w:szCs w:val="36"/>
          <w:rtl/>
        </w:rPr>
      </w:pPr>
      <w:r w:rsidRPr="00A2732A">
        <w:rPr>
          <w:rFonts w:cs="Traditional Arabic" w:hint="cs"/>
          <w:sz w:val="36"/>
          <w:szCs w:val="36"/>
          <w:rtl/>
        </w:rPr>
        <w:t>وفي سفر الخروج</w:t>
      </w:r>
      <w:r w:rsidR="00263166">
        <w:rPr>
          <w:rFonts w:cs="Traditional Arabic" w:hint="cs"/>
          <w:sz w:val="36"/>
          <w:szCs w:val="36"/>
          <w:rtl/>
        </w:rPr>
        <w:t>:</w:t>
      </w:r>
      <w:r w:rsidRPr="00A2732A">
        <w:rPr>
          <w:rFonts w:cs="Traditional Arabic" w:hint="cs"/>
          <w:sz w:val="36"/>
          <w:szCs w:val="36"/>
          <w:rtl/>
        </w:rPr>
        <w:t>( وفي اليوم السابع استراح وتنفس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71"/>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0B74DB">
      <w:pPr>
        <w:tabs>
          <w:tab w:val="left" w:pos="2636"/>
        </w:tabs>
        <w:spacing w:before="120"/>
        <w:ind w:firstLine="565"/>
        <w:jc w:val="both"/>
        <w:rPr>
          <w:rFonts w:cs="Traditional Arabic"/>
          <w:sz w:val="36"/>
          <w:szCs w:val="36"/>
          <w:rtl/>
        </w:rPr>
      </w:pPr>
      <w:r w:rsidRPr="00A2732A">
        <w:rPr>
          <w:rFonts w:cs="Traditional Arabic" w:hint="cs"/>
          <w:sz w:val="36"/>
          <w:szCs w:val="36"/>
          <w:rtl/>
        </w:rPr>
        <w:t>ب</w:t>
      </w:r>
      <w:r w:rsidR="001104A1">
        <w:rPr>
          <w:rFonts w:cs="Traditional Arabic" w:hint="cs"/>
          <w:sz w:val="36"/>
          <w:szCs w:val="36"/>
          <w:rtl/>
        </w:rPr>
        <w:t>-</w:t>
      </w:r>
      <w:r w:rsidRPr="00A2732A">
        <w:rPr>
          <w:rFonts w:cs="Traditional Arabic" w:hint="cs"/>
          <w:sz w:val="36"/>
          <w:szCs w:val="36"/>
          <w:rtl/>
        </w:rPr>
        <w:t xml:space="preserve"> وصف الله تعالى بالندم</w:t>
      </w:r>
      <w:r w:rsidR="00263166">
        <w:rPr>
          <w:rFonts w:cs="Traditional Arabic" w:hint="cs"/>
          <w:sz w:val="36"/>
          <w:szCs w:val="36"/>
          <w:rtl/>
        </w:rPr>
        <w:t>:</w:t>
      </w:r>
      <w:r w:rsidRPr="00A2732A">
        <w:rPr>
          <w:rFonts w:cs="Traditional Arabic" w:hint="cs"/>
          <w:sz w:val="36"/>
          <w:szCs w:val="36"/>
          <w:rtl/>
        </w:rPr>
        <w:t xml:space="preserve"> ( فندم الرب على الشر الذي قال إنه يفعله بشعبه)</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72"/>
      </w:r>
      <w:r w:rsidRPr="00641694">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ج _  ومن الأمثلة التي تدل على تحريف التوراة  ما ذكر في سفر التكوين من مصارعة يعقوب عليه السلام لله تعالى حتى صرعه الله</w:t>
      </w:r>
      <w:r w:rsidR="00263166">
        <w:rPr>
          <w:rFonts w:cs="Traditional Arabic" w:hint="cs"/>
          <w:sz w:val="36"/>
          <w:szCs w:val="36"/>
          <w:rtl/>
        </w:rPr>
        <w:t>,</w:t>
      </w:r>
      <w:r w:rsidRPr="00A2732A">
        <w:rPr>
          <w:rFonts w:cs="Traditional Arabic" w:hint="cs"/>
          <w:sz w:val="36"/>
          <w:szCs w:val="36"/>
          <w:rtl/>
        </w:rPr>
        <w:t xml:space="preserve"> تقول التوراة عن يعقوب </w:t>
      </w:r>
      <w:r w:rsidR="00263166">
        <w:rPr>
          <w:rFonts w:cs="Traditional Arabic" w:hint="cs"/>
          <w:sz w:val="36"/>
          <w:szCs w:val="36"/>
          <w:rtl/>
        </w:rPr>
        <w:t>:</w:t>
      </w:r>
      <w:r w:rsidRPr="00A2732A">
        <w:rPr>
          <w:rFonts w:cs="Traditional Arabic" w:hint="cs"/>
          <w:sz w:val="36"/>
          <w:szCs w:val="36"/>
          <w:rtl/>
        </w:rPr>
        <w:t xml:space="preserve">(فصارعه رجل إلى طلوع الفجر ورأى أنه لا يقدر عليه فلمس حق وركه فانخلع حق ورك يعقوب في مصارعته له وقال : اصرفني لأنه قد طلع الفجر فقال يعقوب لا أصرفك أو تباركني فقال له ما اسمك قال يعقوب قال : لايكون اسمك يعقوب فيما بعد بل إسرائيل لأنك صارعت الله والناس فغلبت وسأله يعقوب قال : عرفني اسمك فقال : لم سؤالك عن اسمي وباركه هناك)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73"/>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د - زعمهم رؤية الله ووصفهم أرجله تعالى </w:t>
      </w:r>
      <w:r w:rsidR="00263166">
        <w:rPr>
          <w:rFonts w:cs="Traditional Arabic" w:hint="cs"/>
          <w:sz w:val="36"/>
          <w:szCs w:val="36"/>
          <w:rtl/>
        </w:rPr>
        <w:t>:</w:t>
      </w:r>
    </w:p>
    <w:p w:rsidR="00166D1F" w:rsidRPr="00A2732A" w:rsidRDefault="00166D1F" w:rsidP="00646004">
      <w:pPr>
        <w:spacing w:before="120" w:line="540" w:lineRule="exact"/>
        <w:ind w:firstLine="567"/>
        <w:jc w:val="both"/>
        <w:rPr>
          <w:rFonts w:cs="Traditional Arabic"/>
          <w:sz w:val="36"/>
          <w:szCs w:val="36"/>
          <w:rtl/>
        </w:rPr>
      </w:pPr>
      <w:r w:rsidRPr="00A2732A">
        <w:rPr>
          <w:rFonts w:cs="Traditional Arabic" w:hint="cs"/>
          <w:sz w:val="36"/>
          <w:szCs w:val="36"/>
          <w:rtl/>
        </w:rPr>
        <w:t xml:space="preserve"> يقول الشيخ رشيد : (وأما التوراة التي بأيدي أهل الكتاب فقد ذكرت خبر السبعين من شيوخ بني إسرائيل في سياق مناجاة موسى عليه السلام لربه كما تقدم وقد نقلنا المهم </w:t>
      </w:r>
      <w:r w:rsidRPr="00A2732A">
        <w:rPr>
          <w:rFonts w:cs="Traditional Arabic" w:hint="cs"/>
          <w:sz w:val="36"/>
          <w:szCs w:val="36"/>
          <w:rtl/>
        </w:rPr>
        <w:lastRenderedPageBreak/>
        <w:t>منها في ذلك ومجموع عباراتها مضطربة ففيها أن السبعين مع موسى وهارون وناداب وآبيهو "رأوا إله إسرائيل وتحت رجليه شبه صنفة من العقيق الأزرق الشفاف وكذات السماء في النقاوة ولكنه لم يمد يده إلى أشراف بني إسرائيل فرأو الله وأكلوا وشربوا)</w:t>
      </w:r>
      <w:r>
        <w:rPr>
          <w:rFonts w:cs="Traditional Arabic" w:hint="cs"/>
          <w:sz w:val="36"/>
          <w:szCs w:val="36"/>
          <w:rtl/>
        </w:rPr>
        <w:t xml:space="preserve"> </w:t>
      </w:r>
      <w:r w:rsidRPr="00641694">
        <w:rPr>
          <w:rFonts w:ascii="Lotus Linotype" w:hAnsi="Lotus Linotype" w:cs="Traditional Arabic"/>
          <w:sz w:val="36"/>
          <w:szCs w:val="36"/>
          <w:vertAlign w:val="superscript"/>
          <w:rtl/>
        </w:rPr>
        <w:t>(</w:t>
      </w:r>
      <w:r w:rsidRPr="00641694">
        <w:rPr>
          <w:rStyle w:val="a4"/>
          <w:rFonts w:ascii="Lotus Linotype" w:hAnsi="Lotus Linotype" w:cs="Traditional Arabic"/>
          <w:sz w:val="36"/>
          <w:szCs w:val="36"/>
          <w:rtl/>
        </w:rPr>
        <w:footnoteReference w:id="174"/>
      </w:r>
      <w:r w:rsidRPr="00641694">
        <w:rPr>
          <w:rFonts w:ascii="Lotus Linotype" w:hAnsi="Lotus Linotype" w:cs="Traditional Arabic"/>
          <w:sz w:val="36"/>
          <w:szCs w:val="36"/>
          <w:vertAlign w:val="superscript"/>
          <w:rtl/>
        </w:rPr>
        <w:t>)</w:t>
      </w:r>
      <w:r w:rsidRPr="00641694">
        <w:rPr>
          <w:rFonts w:ascii="Lotus Linotype" w:hAnsi="Lotus Linotype" w:cs="Traditional Arabic" w:hint="cs"/>
          <w:sz w:val="32"/>
          <w:szCs w:val="32"/>
          <w:rtl/>
        </w:rPr>
        <w:t xml:space="preserve"> </w:t>
      </w:r>
      <w:r>
        <w:rPr>
          <w:rFonts w:cs="Traditional Arabic" w:hint="cs"/>
          <w:sz w:val="36"/>
          <w:szCs w:val="36"/>
          <w:rtl/>
        </w:rPr>
        <w:t>.</w:t>
      </w:r>
      <w:r w:rsidRPr="00A2732A">
        <w:rPr>
          <w:rFonts w:cs="Traditional Arabic" w:hint="cs"/>
          <w:sz w:val="36"/>
          <w:szCs w:val="36"/>
          <w:rtl/>
        </w:rPr>
        <w:t xml:space="preserve"> وفيها أن الرب قال لموسى إذ طلب منه رؤية مجده "لاتقدر أن ترى وجهي لأأن الإنسان لايراني ويعيش" ثم ذكر له أنه أي الرب يضعه في نقرة صخرة وستره بيده حتى يجتاز _أي الرب _ قال "ثم أرفع يدي فتنظر ورائي وأما وجهي فلا يرى"</w:t>
      </w:r>
      <w:r>
        <w:rPr>
          <w:rFonts w:cs="Traditional Arabic" w:hint="cs"/>
          <w:sz w:val="36"/>
          <w:szCs w:val="36"/>
          <w:rtl/>
        </w:rPr>
        <w:t xml:space="preserve"> </w:t>
      </w:r>
      <w:r w:rsidRPr="00BC1CDA">
        <w:rPr>
          <w:rFonts w:ascii="Lotus Linotype" w:hAnsi="Lotus Linotype" w:cs="Traditional Arabic"/>
          <w:sz w:val="36"/>
          <w:szCs w:val="36"/>
          <w:vertAlign w:val="superscript"/>
          <w:rtl/>
        </w:rPr>
        <w:t>(</w:t>
      </w:r>
      <w:r w:rsidRPr="00BC1CDA">
        <w:rPr>
          <w:rStyle w:val="a4"/>
          <w:rFonts w:ascii="Lotus Linotype" w:hAnsi="Lotus Linotype" w:cs="Traditional Arabic"/>
          <w:sz w:val="36"/>
          <w:szCs w:val="36"/>
          <w:rtl/>
        </w:rPr>
        <w:footnoteReference w:id="175"/>
      </w:r>
      <w:r w:rsidRPr="00BC1CDA">
        <w:rPr>
          <w:rFonts w:ascii="Lotus Linotype" w:hAnsi="Lotus Linotype" w:cs="Traditional Arabic"/>
          <w:sz w:val="36"/>
          <w:szCs w:val="36"/>
          <w:vertAlign w:val="superscript"/>
          <w:rtl/>
        </w:rPr>
        <w:t>)</w:t>
      </w:r>
      <w:r w:rsidRPr="00BC1CDA">
        <w:rPr>
          <w:rFonts w:ascii="Lotus Linotype" w:hAnsi="Lotus Linotype" w:cs="Traditional Arabic" w:hint="cs"/>
          <w:sz w:val="32"/>
          <w:szCs w:val="32"/>
          <w:rtl/>
        </w:rPr>
        <w:t xml:space="preserve"> </w:t>
      </w:r>
      <w:r w:rsidRPr="00A2732A">
        <w:rPr>
          <w:rFonts w:cs="Traditional Arabic" w:hint="cs"/>
          <w:sz w:val="36"/>
          <w:szCs w:val="36"/>
          <w:rtl/>
        </w:rPr>
        <w:t>)</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76"/>
      </w:r>
      <w:r w:rsidRPr="005747E8">
        <w:rPr>
          <w:rFonts w:ascii="Lotus Linotype" w:hAnsi="Lotus Linotype" w:cs="Traditional Arabic"/>
          <w:sz w:val="36"/>
          <w:szCs w:val="36"/>
          <w:vertAlign w:val="superscript"/>
          <w:rtl/>
        </w:rPr>
        <w:t>)</w:t>
      </w:r>
      <w:r>
        <w:rPr>
          <w:rFonts w:ascii="Lotus Linotype" w:hAnsi="Lotus Linotype" w:cs="Traditional Arabic" w:hint="cs"/>
          <w:sz w:val="32"/>
          <w:szCs w:val="32"/>
          <w:rtl/>
        </w:rPr>
        <w:t xml:space="preserve"> .</w:t>
      </w:r>
    </w:p>
    <w:p w:rsidR="00166D1F" w:rsidRPr="00A2732A" w:rsidRDefault="00166D1F" w:rsidP="00646004">
      <w:pPr>
        <w:spacing w:before="120" w:line="540" w:lineRule="exact"/>
        <w:ind w:firstLine="567"/>
        <w:jc w:val="both"/>
        <w:rPr>
          <w:rFonts w:cs="Traditional Arabic"/>
          <w:sz w:val="36"/>
          <w:szCs w:val="36"/>
          <w:rtl/>
        </w:rPr>
      </w:pPr>
      <w:r w:rsidRPr="00A2732A">
        <w:rPr>
          <w:rFonts w:cs="Traditional Arabic" w:hint="cs"/>
          <w:sz w:val="36"/>
          <w:szCs w:val="36"/>
          <w:rtl/>
        </w:rPr>
        <w:t>وهذا يدل على مدى ما وصل إليه أولئك القوم من الجرأة على الله وتحريفهم لكلامه سبحانه وتعالى</w:t>
      </w:r>
      <w:r w:rsidR="00263166">
        <w:rPr>
          <w:rFonts w:cs="Traditional Arabic" w:hint="cs"/>
          <w:sz w:val="36"/>
          <w:szCs w:val="36"/>
          <w:rtl/>
        </w:rPr>
        <w:t>,</w:t>
      </w:r>
      <w:r w:rsidRPr="00A2732A">
        <w:rPr>
          <w:rFonts w:cs="Traditional Arabic" w:hint="cs"/>
          <w:sz w:val="36"/>
          <w:szCs w:val="36"/>
          <w:rtl/>
        </w:rPr>
        <w:t xml:space="preserve"> ويظهر هذا التلاعب بالنصوص جليا في زعمهم رؤية الله من ورائه</w:t>
      </w:r>
      <w:r w:rsidR="00263166">
        <w:rPr>
          <w:rFonts w:cs="Traditional Arabic" w:hint="cs"/>
          <w:sz w:val="36"/>
          <w:szCs w:val="36"/>
          <w:rtl/>
        </w:rPr>
        <w:t>,</w:t>
      </w:r>
      <w:r w:rsidRPr="00A2732A">
        <w:rPr>
          <w:rFonts w:cs="Traditional Arabic" w:hint="cs"/>
          <w:sz w:val="36"/>
          <w:szCs w:val="36"/>
          <w:rtl/>
        </w:rPr>
        <w:t xml:space="preserve"> وهو معارض بما ورد في النص الذي قبله من الإنسان لا يستطيع أن يرى الله </w:t>
      </w:r>
      <w:r w:rsidR="00263166">
        <w:rPr>
          <w:rFonts w:cs="Traditional Arabic" w:hint="cs"/>
          <w:sz w:val="36"/>
          <w:szCs w:val="36"/>
          <w:rtl/>
        </w:rPr>
        <w:t>.</w:t>
      </w:r>
    </w:p>
    <w:p w:rsidR="00166D1F" w:rsidRPr="00A2732A" w:rsidRDefault="00166D1F" w:rsidP="00646004">
      <w:pPr>
        <w:spacing w:before="120" w:line="540" w:lineRule="exact"/>
        <w:ind w:firstLine="567"/>
        <w:jc w:val="both"/>
        <w:rPr>
          <w:rFonts w:cs="Traditional Arabic"/>
          <w:sz w:val="36"/>
          <w:szCs w:val="36"/>
          <w:rtl/>
        </w:rPr>
      </w:pPr>
      <w:r w:rsidRPr="00A2732A">
        <w:rPr>
          <w:rFonts w:cs="Traditional Arabic" w:hint="cs"/>
          <w:sz w:val="36"/>
          <w:szCs w:val="36"/>
          <w:rtl/>
        </w:rPr>
        <w:t xml:space="preserve">وأما زعمهم الندم والاستراحة ومصارعته ليعقوب كل ذلك من نسج الخيال وما أملته عليه أهوائهم من تشبيه الله تعالى بالإنسان من الناحية الجسمانية </w:t>
      </w:r>
      <w:r w:rsidR="00263166">
        <w:rPr>
          <w:rFonts w:cs="Traditional Arabic" w:hint="cs"/>
          <w:sz w:val="36"/>
          <w:szCs w:val="36"/>
          <w:rtl/>
        </w:rPr>
        <w:t>.</w:t>
      </w:r>
    </w:p>
    <w:p w:rsidR="00166D1F" w:rsidRPr="00263166" w:rsidRDefault="00166D1F" w:rsidP="00263166">
      <w:pPr>
        <w:spacing w:before="120" w:line="540" w:lineRule="exact"/>
        <w:ind w:firstLine="567"/>
        <w:jc w:val="both"/>
        <w:rPr>
          <w:rFonts w:cs="Traditional Arabic"/>
          <w:sz w:val="36"/>
          <w:szCs w:val="36"/>
          <w:rtl/>
        </w:rPr>
      </w:pPr>
      <w:r w:rsidRPr="00A2732A">
        <w:rPr>
          <w:rFonts w:cs="Traditional Arabic" w:hint="cs"/>
          <w:b/>
          <w:bCs/>
          <w:sz w:val="36"/>
          <w:szCs w:val="36"/>
          <w:rtl/>
        </w:rPr>
        <w:t>ج _ الكلام على الأنبياء ورميهم بكبائر الذنوب</w:t>
      </w:r>
      <w:r w:rsidR="00263166">
        <w:rPr>
          <w:rFonts w:cs="Traditional Arabic" w:hint="cs"/>
          <w:b/>
          <w:bCs/>
          <w:sz w:val="36"/>
          <w:szCs w:val="36"/>
          <w:rtl/>
        </w:rPr>
        <w:t>:</w:t>
      </w:r>
      <w:r w:rsidRPr="00A2732A">
        <w:rPr>
          <w:rFonts w:cs="Traditional Arabic" w:hint="cs"/>
          <w:b/>
          <w:bCs/>
          <w:sz w:val="36"/>
          <w:szCs w:val="36"/>
          <w:rtl/>
        </w:rPr>
        <w:t xml:space="preserve"> </w:t>
      </w:r>
      <w:r w:rsidR="00263166">
        <w:rPr>
          <w:rFonts w:cs="Traditional Arabic" w:hint="cs"/>
          <w:sz w:val="36"/>
          <w:szCs w:val="36"/>
          <w:rtl/>
        </w:rPr>
        <w:t xml:space="preserve"> </w:t>
      </w:r>
      <w:r w:rsidRPr="00A2732A">
        <w:rPr>
          <w:rFonts w:cs="Traditional Arabic" w:hint="cs"/>
          <w:sz w:val="36"/>
          <w:szCs w:val="36"/>
          <w:rtl/>
        </w:rPr>
        <w:t xml:space="preserve">من ضمن </w:t>
      </w:r>
      <w:r w:rsidR="00263166">
        <w:rPr>
          <w:rFonts w:cs="Traditional Arabic" w:hint="cs"/>
          <w:sz w:val="36"/>
          <w:szCs w:val="36"/>
          <w:rtl/>
        </w:rPr>
        <w:t xml:space="preserve">النصوص التي تدل على تحريف التوراة, تلك النصوص التي </w:t>
      </w:r>
      <w:r w:rsidRPr="00A2732A">
        <w:rPr>
          <w:rFonts w:cs="Traditional Arabic" w:hint="cs"/>
          <w:sz w:val="36"/>
          <w:szCs w:val="36"/>
          <w:rtl/>
        </w:rPr>
        <w:t>جعل فيها مؤلفوها الأنبياء عليهم الصلاة والسلام خطاة مذنبين لا يتنزهون عن المعاصي</w:t>
      </w:r>
      <w:r w:rsidR="00263166">
        <w:rPr>
          <w:rFonts w:cs="Traditional Arabic" w:hint="cs"/>
          <w:sz w:val="36"/>
          <w:szCs w:val="36"/>
          <w:rtl/>
        </w:rPr>
        <w:t>,</w:t>
      </w:r>
      <w:r w:rsidRPr="00A2732A">
        <w:rPr>
          <w:rFonts w:cs="Traditional Arabic" w:hint="cs"/>
          <w:sz w:val="36"/>
          <w:szCs w:val="36"/>
          <w:rtl/>
        </w:rPr>
        <w:t xml:space="preserve"> بل جعلوهم مضربا للقدوة السيئة</w:t>
      </w:r>
      <w:r w:rsidR="00263166">
        <w:rPr>
          <w:rFonts w:cs="Traditional Arabic" w:hint="cs"/>
          <w:sz w:val="36"/>
          <w:szCs w:val="36"/>
          <w:rtl/>
        </w:rPr>
        <w:t>,</w:t>
      </w:r>
      <w:r w:rsidRPr="00A2732A">
        <w:rPr>
          <w:rFonts w:cs="Traditional Arabic" w:hint="cs"/>
          <w:sz w:val="36"/>
          <w:szCs w:val="36"/>
          <w:rtl/>
        </w:rPr>
        <w:t xml:space="preserve"> ولعل السبب في ذلك والله أعلم أنهم أرادوا أن يوجدوا لأنفسهم العذر وذلك بأن يصوروا الأنبياء المعصومين عن الفحش والفجور بأنهم قد فعلوا الكبائر من شرب للمسكرات واقتراف للفواحش والفجور </w:t>
      </w:r>
      <w:r w:rsidR="00263166">
        <w:rPr>
          <w:rFonts w:cs="Traditional Arabic" w:hint="cs"/>
          <w:sz w:val="36"/>
          <w:szCs w:val="36"/>
          <w:rtl/>
        </w:rPr>
        <w:t>,</w:t>
      </w:r>
      <w:r w:rsidRPr="00A2732A">
        <w:rPr>
          <w:rFonts w:cs="Traditional Arabic" w:hint="cs"/>
          <w:sz w:val="36"/>
          <w:szCs w:val="36"/>
          <w:rtl/>
        </w:rPr>
        <w:t>فيجدوا لأنفسهم العذر بأنهم وهم ليسوا بالمعصومين فهم من باب أولى أن يقترفوا الكفر بالله تعالى أو الشرك به أو شرب للخمور واقتراف للزنا وفعل ما نهوا عنه وترك ما أمروا به</w:t>
      </w:r>
      <w:r w:rsidR="00263166">
        <w:rPr>
          <w:rFonts w:cs="Traditional Arabic" w:hint="cs"/>
          <w:sz w:val="36"/>
          <w:szCs w:val="36"/>
          <w:rtl/>
        </w:rPr>
        <w:t>,</w:t>
      </w:r>
      <w:r w:rsidRPr="00A2732A">
        <w:rPr>
          <w:rFonts w:cs="Traditional Arabic" w:hint="cs"/>
          <w:sz w:val="36"/>
          <w:szCs w:val="36"/>
          <w:rtl/>
        </w:rPr>
        <w:t xml:space="preserve"> بالإضافة إلى ما تأصل في نفوسهم من حب الهوى والتفلت وبغض تعاليم الأنبياء</w:t>
      </w:r>
      <w:r w:rsidR="00646004">
        <w:rPr>
          <w:rFonts w:cs="Traditional Arabic" w:hint="cs"/>
          <w:sz w:val="36"/>
          <w:szCs w:val="36"/>
          <w:rtl/>
        </w:rPr>
        <w:t xml:space="preserve">، </w:t>
      </w:r>
      <w:r w:rsidRPr="00A2732A">
        <w:rPr>
          <w:rFonts w:cs="Traditional Arabic" w:hint="cs"/>
          <w:sz w:val="36"/>
          <w:szCs w:val="36"/>
          <w:rtl/>
        </w:rPr>
        <w:t>فأين تلك الصور مما في القرآن الكريم</w:t>
      </w:r>
      <w:r w:rsidR="00E47C26">
        <w:rPr>
          <w:rFonts w:cs="Traditional Arabic" w:hint="cs"/>
          <w:sz w:val="36"/>
          <w:szCs w:val="36"/>
          <w:rtl/>
        </w:rPr>
        <w:t xml:space="preserve"> </w:t>
      </w:r>
      <w:r w:rsidR="00646004">
        <w:rPr>
          <w:rFonts w:ascii="QCF_BSML" w:hAnsi="QCF_BSML" w:cs="QCF_BSML"/>
          <w:color w:val="000000"/>
          <w:sz w:val="32"/>
          <w:szCs w:val="32"/>
          <w:rtl/>
        </w:rPr>
        <w:t>ﮋ</w:t>
      </w:r>
      <w:r w:rsidR="00646004">
        <w:rPr>
          <w:rFonts w:ascii="QCF_BSML" w:hAnsi="QCF_BSML" w:cs="QCF_BSML"/>
          <w:color w:val="000000"/>
          <w:sz w:val="2"/>
          <w:szCs w:val="2"/>
          <w:rtl/>
        </w:rPr>
        <w:t xml:space="preserve"> </w:t>
      </w:r>
      <w:r w:rsidR="00646004">
        <w:rPr>
          <w:rFonts w:ascii="QCF_P138" w:hAnsi="QCF_P138" w:cs="QCF_P138"/>
          <w:b/>
          <w:bCs/>
          <w:color w:val="000000"/>
          <w:sz w:val="32"/>
          <w:szCs w:val="32"/>
          <w:rtl/>
        </w:rPr>
        <w:t>ﯬ</w:t>
      </w:r>
      <w:r w:rsidR="00646004">
        <w:rPr>
          <w:rFonts w:ascii="QCF_P138" w:hAnsi="QCF_P138" w:cs="QCF_P138"/>
          <w:b/>
          <w:bCs/>
          <w:color w:val="000000"/>
          <w:sz w:val="2"/>
          <w:szCs w:val="2"/>
          <w:rtl/>
        </w:rPr>
        <w:t xml:space="preserve"> </w:t>
      </w:r>
      <w:r w:rsidR="00646004">
        <w:rPr>
          <w:rFonts w:ascii="QCF_P138" w:hAnsi="QCF_P138" w:cs="QCF_P138"/>
          <w:b/>
          <w:bCs/>
          <w:color w:val="000000"/>
          <w:sz w:val="32"/>
          <w:szCs w:val="32"/>
          <w:rtl/>
        </w:rPr>
        <w:t>ﯭ</w:t>
      </w:r>
      <w:r w:rsidR="00646004">
        <w:rPr>
          <w:rFonts w:ascii="QCF_P138" w:hAnsi="QCF_P138" w:cs="QCF_P138"/>
          <w:b/>
          <w:bCs/>
          <w:color w:val="000000"/>
          <w:sz w:val="2"/>
          <w:szCs w:val="2"/>
          <w:rtl/>
        </w:rPr>
        <w:t xml:space="preserve"> </w:t>
      </w:r>
      <w:r w:rsidR="00646004">
        <w:rPr>
          <w:rFonts w:ascii="QCF_P138" w:hAnsi="QCF_P138" w:cs="QCF_P138"/>
          <w:b/>
          <w:bCs/>
          <w:color w:val="000000"/>
          <w:sz w:val="32"/>
          <w:szCs w:val="32"/>
          <w:rtl/>
        </w:rPr>
        <w:t>ﯮ</w:t>
      </w:r>
      <w:r w:rsidR="00646004">
        <w:rPr>
          <w:rFonts w:ascii="QCF_P138" w:hAnsi="QCF_P138" w:cs="QCF_P138"/>
          <w:b/>
          <w:bCs/>
          <w:color w:val="000000"/>
          <w:sz w:val="2"/>
          <w:szCs w:val="2"/>
          <w:rtl/>
        </w:rPr>
        <w:t xml:space="preserve"> </w:t>
      </w:r>
      <w:r w:rsidR="00646004">
        <w:rPr>
          <w:rFonts w:ascii="QCF_P138" w:hAnsi="QCF_P138" w:cs="QCF_P138"/>
          <w:b/>
          <w:bCs/>
          <w:color w:val="000000"/>
          <w:sz w:val="32"/>
          <w:szCs w:val="32"/>
          <w:rtl/>
        </w:rPr>
        <w:t>ﯯ</w:t>
      </w:r>
      <w:r w:rsidR="00646004">
        <w:rPr>
          <w:rFonts w:ascii="QCF_P138" w:hAnsi="QCF_P138" w:cs="QCF_P138"/>
          <w:b/>
          <w:bCs/>
          <w:color w:val="0000A5"/>
          <w:sz w:val="32"/>
          <w:szCs w:val="32"/>
          <w:rtl/>
        </w:rPr>
        <w:t>ﯰ</w:t>
      </w:r>
      <w:r w:rsidR="00646004">
        <w:rPr>
          <w:rFonts w:ascii="QCF_P138" w:hAnsi="QCF_P138" w:cs="QCF_P138"/>
          <w:b/>
          <w:bCs/>
          <w:color w:val="000000"/>
          <w:sz w:val="2"/>
          <w:szCs w:val="2"/>
          <w:rtl/>
        </w:rPr>
        <w:t xml:space="preserve"> </w:t>
      </w:r>
      <w:r w:rsidR="00646004">
        <w:rPr>
          <w:rFonts w:ascii="QCF_P138" w:hAnsi="QCF_P138" w:cs="QCF_P138"/>
          <w:b/>
          <w:bCs/>
          <w:color w:val="000000"/>
          <w:sz w:val="32"/>
          <w:szCs w:val="32"/>
          <w:rtl/>
        </w:rPr>
        <w:t>ﯱ</w:t>
      </w:r>
      <w:r w:rsidR="00646004">
        <w:rPr>
          <w:rFonts w:ascii="QCF_P138" w:hAnsi="QCF_P138" w:cs="QCF_P138"/>
          <w:b/>
          <w:bCs/>
          <w:color w:val="000000"/>
          <w:sz w:val="2"/>
          <w:szCs w:val="2"/>
          <w:rtl/>
        </w:rPr>
        <w:t xml:space="preserve"> </w:t>
      </w:r>
      <w:r w:rsidR="00646004">
        <w:rPr>
          <w:rFonts w:ascii="QCF_P138" w:hAnsi="QCF_P138" w:cs="QCF_P138"/>
          <w:b/>
          <w:bCs/>
          <w:color w:val="000000"/>
          <w:sz w:val="32"/>
          <w:szCs w:val="32"/>
          <w:rtl/>
        </w:rPr>
        <w:t>ﯲ</w:t>
      </w:r>
      <w:r w:rsidR="00646004">
        <w:rPr>
          <w:rFonts w:ascii="QCF_BSML" w:hAnsi="QCF_BSML" w:cs="QCF_BSML"/>
          <w:color w:val="000000"/>
          <w:sz w:val="32"/>
          <w:szCs w:val="32"/>
          <w:rtl/>
        </w:rPr>
        <w:t>ﮊ</w:t>
      </w:r>
      <w:r w:rsidR="00646004">
        <w:rPr>
          <w:rFonts w:ascii="QCF_BSML" w:hAnsi="QCF_BSML" w:cs="QCF_BSML"/>
          <w:color w:val="000000"/>
          <w:sz w:val="2"/>
          <w:szCs w:val="2"/>
        </w:rPr>
        <w:t xml:space="preserve">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77"/>
      </w:r>
      <w:r w:rsidRPr="005747E8">
        <w:rPr>
          <w:rFonts w:ascii="Lotus Linotype" w:hAnsi="Lotus Linotype" w:cs="Traditional Arabic"/>
          <w:sz w:val="36"/>
          <w:szCs w:val="36"/>
          <w:vertAlign w:val="superscript"/>
          <w:rtl/>
        </w:rPr>
        <w:t>)</w:t>
      </w:r>
      <w:r>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يقول الشيخ رشيد مقارنا بين ما جاء في أسفار اليهود في وصف الأنبياء وبين ما جاء في القرآن الكريم : (ومن نظر في قصص آدم ونوح وإبراهيم ولوط وإسحاق ويعقوب ويوسف من سفر التكوين وسيرة موسى وداود وسليمان وغيرهم من الأنبياء في سائر أسفار العهد القديم ثم قرأ هذا القصص في القرآن يرى الفرق العظيم في الإقتداء بسيرة هؤلاء الأنبياء العظام ففي أسفار العهد القديم يرى وصف الله تعالى بما لا يليق به من الجهل والندم على خلق البشر والانتقام منهم ووصف الأنبياء أيضا بما لا يليق بهم من المعاصي مما هو قدوة سوءى من حيث يجد في قصص القرآن من حكمة الله تعالى ورحمته وعدله وفضله وسننه في خلقه ومن وصف أنبيائه ورسله بالكمال وأحاسن الأعمال مما هو قدوة صالحة وأسوة حسنة تزيد قارئها إيمانا وهدى</w:t>
      </w:r>
      <w:r w:rsidR="000B74DB">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فأخبار الأنبياء في كتب العهدين تشبه بستانا فيه كثير من الشجر والعشب والشوك والثمار والأزهار والحشرات وأخبارهم في القرآن تشبه العطر المستخرج</w:t>
      </w:r>
      <w:r w:rsidR="000B74DB">
        <w:rPr>
          <w:rFonts w:cs="Traditional Arabic" w:hint="cs"/>
          <w:sz w:val="36"/>
          <w:szCs w:val="36"/>
          <w:rtl/>
        </w:rPr>
        <w:t>.</w:t>
      </w:r>
      <w:r w:rsidRPr="00A2732A">
        <w:rPr>
          <w:rFonts w:cs="Traditional Arabic" w:hint="cs"/>
          <w:sz w:val="36"/>
          <w:szCs w:val="36"/>
          <w:rtl/>
        </w:rPr>
        <w:t xml:space="preserve"> </w:t>
      </w:r>
    </w:p>
    <w:p w:rsidR="00166D1F" w:rsidRPr="00A2732A" w:rsidRDefault="00166D1F" w:rsidP="000B74DB">
      <w:pPr>
        <w:spacing w:before="120"/>
        <w:ind w:firstLine="565"/>
        <w:jc w:val="both"/>
        <w:rPr>
          <w:rFonts w:cs="Traditional Arabic"/>
          <w:sz w:val="36"/>
          <w:szCs w:val="36"/>
          <w:rtl/>
        </w:rPr>
      </w:pPr>
      <w:r w:rsidRPr="00A2732A">
        <w:rPr>
          <w:rFonts w:cs="Traditional Arabic" w:hint="cs"/>
          <w:sz w:val="36"/>
          <w:szCs w:val="36"/>
          <w:rtl/>
        </w:rPr>
        <w:t>من تلك الأزهار والعسل المشتار من جني تلك الثمار ويرى فيه رياضا أخرى جمعت جمال الكون كله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78"/>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Pr="005747E8">
        <w:rPr>
          <w:rFonts w:ascii="Lotus Linotype" w:hAnsi="Lotus Linotype" w:cs="Traditional Arabic" w:hint="cs"/>
          <w:sz w:val="32"/>
          <w:szCs w:val="32"/>
          <w:rtl/>
        </w:rPr>
        <w:t xml:space="preserve"> </w:t>
      </w:r>
    </w:p>
    <w:p w:rsidR="00166D1F" w:rsidRPr="00A2732A" w:rsidRDefault="00166D1F" w:rsidP="00E87BC6">
      <w:pPr>
        <w:spacing w:before="120"/>
        <w:ind w:firstLine="565"/>
        <w:jc w:val="both"/>
        <w:rPr>
          <w:rFonts w:cs="Traditional Arabic"/>
          <w:sz w:val="36"/>
          <w:szCs w:val="36"/>
          <w:rtl/>
        </w:rPr>
      </w:pPr>
      <w:r w:rsidRPr="00A2732A">
        <w:rPr>
          <w:rFonts w:cs="Traditional Arabic" w:hint="cs"/>
          <w:sz w:val="36"/>
          <w:szCs w:val="36"/>
          <w:rtl/>
        </w:rPr>
        <w:t>ولا غرابة أن يصدر رمي الأنبياء بالعظائم من قبل أهل الكتاب فقد روت الأناجيل أن عيسى عليه السلام قال(أورشليم أورشليم قاتلة الأنبياء وراجمة المرسلين ) وتصديق ذلك ماحكاه القرآن الكريم عنهم في قوله تعالى</w:t>
      </w:r>
      <w:r w:rsidR="00E87BC6">
        <w:rPr>
          <w:rFonts w:cs="Traditional Arabic" w:hint="cs"/>
          <w:sz w:val="36"/>
          <w:szCs w:val="36"/>
          <w:rtl/>
        </w:rPr>
        <w:t xml:space="preserve">: </w:t>
      </w:r>
      <w:r w:rsidR="00E87BC6">
        <w:rPr>
          <w:rFonts w:ascii="QCF_BSML" w:hAnsi="QCF_BSML" w:cs="QCF_BSML"/>
          <w:color w:val="000000"/>
          <w:sz w:val="32"/>
          <w:szCs w:val="32"/>
          <w:rtl/>
        </w:rPr>
        <w:t>ﮋ</w:t>
      </w:r>
      <w:r w:rsidR="00E87BC6">
        <w:rPr>
          <w:rFonts w:ascii="QCF_BSML" w:hAnsi="QCF_BSML" w:cs="QCF_BSML"/>
          <w:color w:val="000000"/>
          <w:sz w:val="2"/>
          <w:szCs w:val="2"/>
          <w:rtl/>
        </w:rPr>
        <w:t xml:space="preserve"> </w:t>
      </w:r>
      <w:r w:rsidR="00E87BC6">
        <w:rPr>
          <w:rFonts w:ascii="QCF_P013" w:hAnsi="QCF_P013" w:cs="QCF_P013"/>
          <w:b/>
          <w:bCs/>
          <w:color w:val="000000"/>
          <w:sz w:val="32"/>
          <w:szCs w:val="32"/>
          <w:rtl/>
        </w:rPr>
        <w:t>ﯙ</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ﯚ</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ﯛ</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ﯜ</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ﯝ</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ﯞ</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ﯟ</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ﯠ</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ﯡ</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ﯢ</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ﯣ</w:t>
      </w:r>
      <w:r w:rsidR="00E87BC6">
        <w:rPr>
          <w:rFonts w:ascii="QCF_P013" w:hAnsi="QCF_P013" w:cs="QCF_P013"/>
          <w:b/>
          <w:bCs/>
          <w:color w:val="000000"/>
          <w:sz w:val="2"/>
          <w:szCs w:val="2"/>
          <w:rtl/>
        </w:rPr>
        <w:t xml:space="preserve"> </w:t>
      </w:r>
      <w:r w:rsidR="00E87BC6">
        <w:rPr>
          <w:rFonts w:ascii="QCF_P013" w:hAnsi="QCF_P013" w:cs="QCF_P013"/>
          <w:b/>
          <w:bCs/>
          <w:color w:val="000000"/>
          <w:sz w:val="32"/>
          <w:szCs w:val="32"/>
          <w:rtl/>
        </w:rPr>
        <w:t>ﯤ</w:t>
      </w:r>
      <w:r w:rsidR="00E87BC6">
        <w:rPr>
          <w:rFonts w:ascii="QCF_P013" w:hAnsi="QCF_P013" w:cs="QCF_P013"/>
          <w:b/>
          <w:bCs/>
          <w:color w:val="000000"/>
          <w:sz w:val="2"/>
          <w:szCs w:val="2"/>
          <w:rtl/>
        </w:rPr>
        <w:t xml:space="preserve"> </w:t>
      </w:r>
      <w:r w:rsidR="00E87BC6">
        <w:rPr>
          <w:rFonts w:ascii="QCF_BSML" w:hAnsi="QCF_BSML" w:cs="QCF_BSML"/>
          <w:color w:val="000000"/>
          <w:sz w:val="32"/>
          <w:szCs w:val="32"/>
          <w:rtl/>
        </w:rPr>
        <w:t>ﮊ</w:t>
      </w:r>
      <w:r w:rsidR="00E87BC6">
        <w:rPr>
          <w:rFonts w:ascii="Arial" w:hAnsi="Arial" w:cs="Arial"/>
          <w:color w:val="000000"/>
          <w:sz w:val="2"/>
          <w:szCs w:val="2"/>
        </w:rPr>
        <w:t xml:space="preserve">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79"/>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فلا غرابة أن يصدر منهم هذا التحريف والتنقيص المشين تجاه أنبياء الله الكرام وهذه بعض الأمثلة التي أشار إليها الشيخ رشيد رضا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أ _ فمن ذلك ما ورد عن نوح عليه السلام من أنه شرب الخمر</w:t>
      </w:r>
      <w:r w:rsidR="000B74DB">
        <w:rPr>
          <w:rFonts w:cs="Traditional Arabic" w:hint="cs"/>
          <w:sz w:val="36"/>
          <w:szCs w:val="36"/>
          <w:rtl/>
        </w:rPr>
        <w:t>.</w:t>
      </w:r>
    </w:p>
    <w:p w:rsidR="00166D1F"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(وابتدأ نوح حارث الأرض يغرس الكرم وشرب الخمر فسكر وتكشف من داخل خيمته...)</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0"/>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E87BC6">
      <w:pPr>
        <w:spacing w:before="120"/>
        <w:ind w:firstLine="565"/>
        <w:jc w:val="both"/>
        <w:rPr>
          <w:rFonts w:cs="Traditional Arabic"/>
          <w:sz w:val="36"/>
          <w:szCs w:val="36"/>
          <w:rtl/>
        </w:rPr>
      </w:pPr>
      <w:r w:rsidRPr="00A2732A">
        <w:rPr>
          <w:rFonts w:cs="Traditional Arabic" w:hint="cs"/>
          <w:sz w:val="36"/>
          <w:szCs w:val="36"/>
          <w:rtl/>
        </w:rPr>
        <w:t>ب _ وكذلك ما ورد عن لوط عليه السلام فبكل وقاحة يكتب الكاتب الأثيم هذه الفقرات التي تكاد تخر الجبال هدا لفظاعتها فيذكر عن ابنتي لوط (فسقتا أباهما خمرا في تلك الليلة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1"/>
      </w:r>
      <w:r w:rsidRPr="005747E8">
        <w:rPr>
          <w:rFonts w:ascii="Lotus Linotype" w:hAnsi="Lotus Linotype" w:cs="Traditional Arabic"/>
          <w:sz w:val="36"/>
          <w:szCs w:val="36"/>
          <w:vertAlign w:val="superscript"/>
          <w:rtl/>
        </w:rPr>
        <w:t>)</w:t>
      </w:r>
      <w:r w:rsidRPr="00A2732A">
        <w:rPr>
          <w:rFonts w:cs="Traditional Arabic" w:hint="cs"/>
          <w:sz w:val="36"/>
          <w:szCs w:val="36"/>
          <w:rtl/>
        </w:rPr>
        <w:t>يقول الشيخ رشيد: (وفيه نسبة القبيح إليه عليه الصلاة والسلام في حكاية مفادها أن لوط عليه السلام شرب الخمر وزنى بابنتيه فحبلت ابنتا لوط من أبيهما)</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2"/>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Pr="005747E8">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ج_ اتهام اللاويين حاملي الشريعة لموسى وهارون بحب الرياسة والترفع يقول الشيخ رشيد : </w:t>
      </w:r>
      <w:r w:rsidRPr="00A2732A">
        <w:rPr>
          <w:rFonts w:cs="Traditional Arabic" w:hint="cs"/>
          <w:b/>
          <w:bCs/>
          <w:sz w:val="36"/>
          <w:szCs w:val="36"/>
          <w:rtl/>
        </w:rPr>
        <w:t>(</w:t>
      </w:r>
      <w:r w:rsidRPr="00A2732A">
        <w:rPr>
          <w:rFonts w:cs="Traditional Arabic" w:hint="cs"/>
          <w:sz w:val="36"/>
          <w:szCs w:val="36"/>
          <w:rtl/>
        </w:rPr>
        <w:t>وفي سفر العدد وقائع ذكر فيها غضب الرب على بني إسرائيل لتمردهم وعنادهم واتهام اللاويين منهم لموسى وهارون بحب الرياسة والترفع عليهم وزعمهم أنهم كلهم مقدسون وأن الرب في وسطهم وفيه أن الرب أهلك منهم خلقا كثيرا وكان موسى يستغيثه ليرفع الهلاك عنهم ويرحمهم)</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3"/>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بل إنهم اتهموا موسى وهارون بأنهم لم يقوما بتقدير الله تبارك وتعالى كما ينبغي  ومن ذلك ما أورده الشيخ رحمه الله عن التوراة ما نصه (فقال الرب لموسى وهارون بما أنكما لم تؤمنا بي ولم تقدساني على عيون بني إسرائيل لذلك لن تدخلا أنتما هذه الجماعة إلى الأرض التي أعطيتها إياها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4"/>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E87BC6">
      <w:pPr>
        <w:spacing w:before="120"/>
        <w:ind w:firstLine="565"/>
        <w:jc w:val="both"/>
        <w:rPr>
          <w:rFonts w:cs="Traditional Arabic"/>
          <w:sz w:val="36"/>
          <w:szCs w:val="36"/>
          <w:rtl/>
        </w:rPr>
      </w:pPr>
      <w:r w:rsidRPr="00A2732A">
        <w:rPr>
          <w:rFonts w:cs="Traditional Arabic" w:hint="cs"/>
          <w:sz w:val="36"/>
          <w:szCs w:val="36"/>
          <w:rtl/>
        </w:rPr>
        <w:t xml:space="preserve">د _ قولهم في سليمان عليه السلام أنه ارتد في آخر حياته وعبد الأوثان وبنى لها المعابد ( وكان في زمن شيخوخة سليمان أن نساءه أملن قلبه وراء آلهة أخرى ولم يكن قلبه كاملا </w:t>
      </w:r>
      <w:r w:rsidRPr="00A2732A">
        <w:rPr>
          <w:rFonts w:cs="Traditional Arabic" w:hint="cs"/>
          <w:sz w:val="36"/>
          <w:szCs w:val="36"/>
          <w:rtl/>
        </w:rPr>
        <w:lastRenderedPageBreak/>
        <w:t>مع الرب إلهه كقلبي داود أبيه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5"/>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hint="cs"/>
          <w:sz w:val="36"/>
          <w:szCs w:val="36"/>
          <w:rtl/>
        </w:rPr>
        <w:t>وإن كان سليمان عليه السلام لا</w:t>
      </w:r>
      <w:r w:rsidR="00E87BC6">
        <w:rPr>
          <w:rFonts w:cs="Traditional Arabic" w:hint="cs"/>
          <w:sz w:val="36"/>
          <w:szCs w:val="36"/>
          <w:rtl/>
        </w:rPr>
        <w:t xml:space="preserve"> </w:t>
      </w:r>
      <w:r w:rsidRPr="00A2732A">
        <w:rPr>
          <w:rFonts w:cs="Traditional Arabic" w:hint="cs"/>
          <w:sz w:val="36"/>
          <w:szCs w:val="36"/>
          <w:rtl/>
        </w:rPr>
        <w:t xml:space="preserve">تذكره كتب العهد القديم على أنه نبي بل ملك حكيم </w:t>
      </w:r>
      <w:r w:rsidR="000B74DB">
        <w:rPr>
          <w:rFonts w:cs="Traditional Arabic" w:hint="cs"/>
          <w:sz w:val="36"/>
          <w:szCs w:val="36"/>
          <w:rtl/>
        </w:rPr>
        <w:t>.</w:t>
      </w:r>
    </w:p>
    <w:p w:rsidR="00166D1F" w:rsidRPr="00A2732A" w:rsidRDefault="00263166" w:rsidP="00B118E5">
      <w:pPr>
        <w:spacing w:before="120"/>
        <w:ind w:firstLine="565"/>
        <w:jc w:val="both"/>
        <w:rPr>
          <w:rFonts w:cs="Traditional Arabic"/>
          <w:sz w:val="36"/>
          <w:szCs w:val="36"/>
          <w:rtl/>
        </w:rPr>
      </w:pPr>
      <w:r>
        <w:rPr>
          <w:rFonts w:cs="Traditional Arabic" w:hint="cs"/>
          <w:sz w:val="36"/>
          <w:szCs w:val="36"/>
          <w:rtl/>
        </w:rPr>
        <w:t>ونخلص إلى أن من الأمور التي تدل على تحريف اليهود</w:t>
      </w:r>
      <w:r w:rsidR="00166D1F" w:rsidRPr="00A2732A">
        <w:rPr>
          <w:rFonts w:cs="Traditional Arabic" w:hint="cs"/>
          <w:sz w:val="36"/>
          <w:szCs w:val="36"/>
          <w:rtl/>
        </w:rPr>
        <w:t xml:space="preserve"> </w:t>
      </w:r>
      <w:r>
        <w:rPr>
          <w:rFonts w:cs="Traditional Arabic" w:hint="cs"/>
          <w:sz w:val="36"/>
          <w:szCs w:val="36"/>
          <w:rtl/>
        </w:rPr>
        <w:t>ل</w:t>
      </w:r>
      <w:r w:rsidR="00166D1F" w:rsidRPr="00A2732A">
        <w:rPr>
          <w:rFonts w:cs="Traditional Arabic" w:hint="cs"/>
          <w:sz w:val="36"/>
          <w:szCs w:val="36"/>
          <w:rtl/>
        </w:rPr>
        <w:t xml:space="preserve">كتابهم المقدس </w:t>
      </w:r>
      <w:r>
        <w:rPr>
          <w:rFonts w:cs="Traditional Arabic" w:hint="cs"/>
          <w:sz w:val="36"/>
          <w:szCs w:val="36"/>
          <w:rtl/>
        </w:rPr>
        <w:t>ه</w:t>
      </w:r>
      <w:r w:rsidR="00166D1F" w:rsidRPr="00A2732A">
        <w:rPr>
          <w:rFonts w:cs="Traditional Arabic" w:hint="cs"/>
          <w:sz w:val="36"/>
          <w:szCs w:val="36"/>
          <w:rtl/>
        </w:rPr>
        <w:t>و</w:t>
      </w:r>
      <w:r>
        <w:rPr>
          <w:rFonts w:cs="Traditional Arabic" w:hint="cs"/>
          <w:sz w:val="36"/>
          <w:szCs w:val="36"/>
          <w:rtl/>
        </w:rPr>
        <w:t xml:space="preserve"> أنهم </w:t>
      </w:r>
      <w:r w:rsidR="00166D1F" w:rsidRPr="00A2732A">
        <w:rPr>
          <w:rFonts w:cs="Traditional Arabic" w:hint="cs"/>
          <w:sz w:val="36"/>
          <w:szCs w:val="36"/>
          <w:rtl/>
        </w:rPr>
        <w:t xml:space="preserve">صوروا أنبياء الله عز وجل بصورة الخطاة الذين لا يترفعون عن الدنايا  بل ويرتكبون عظائم الأمور مما حرم الله عليهم </w:t>
      </w:r>
      <w:r>
        <w:rPr>
          <w:rFonts w:cs="Traditional Arabic" w:hint="cs"/>
          <w:sz w:val="36"/>
          <w:szCs w:val="36"/>
          <w:rtl/>
        </w:rPr>
        <w:t>.</w:t>
      </w:r>
    </w:p>
    <w:p w:rsidR="00166D1F" w:rsidRPr="00A2732A" w:rsidRDefault="00166D1F" w:rsidP="006659E9">
      <w:pPr>
        <w:spacing w:before="120"/>
        <w:ind w:firstLine="565"/>
        <w:jc w:val="both"/>
        <w:rPr>
          <w:rFonts w:cs="Traditional Arabic"/>
          <w:b/>
          <w:bCs/>
          <w:sz w:val="36"/>
          <w:szCs w:val="36"/>
          <w:rtl/>
        </w:rPr>
      </w:pPr>
      <w:r w:rsidRPr="00A2732A">
        <w:rPr>
          <w:rFonts w:cs="Traditional Arabic" w:hint="cs"/>
          <w:b/>
          <w:bCs/>
          <w:sz w:val="36"/>
          <w:szCs w:val="36"/>
          <w:rtl/>
        </w:rPr>
        <w:t xml:space="preserve">د </w:t>
      </w:r>
      <w:r w:rsidR="006659E9">
        <w:rPr>
          <w:rFonts w:cs="Traditional Arabic" w:hint="cs"/>
          <w:b/>
          <w:bCs/>
          <w:sz w:val="36"/>
          <w:szCs w:val="36"/>
          <w:rtl/>
        </w:rPr>
        <w:t>-</w:t>
      </w:r>
      <w:r w:rsidRPr="00A2732A">
        <w:rPr>
          <w:rFonts w:cs="Traditional Arabic" w:hint="cs"/>
          <w:b/>
          <w:bCs/>
          <w:sz w:val="36"/>
          <w:szCs w:val="36"/>
          <w:rtl/>
        </w:rPr>
        <w:t xml:space="preserve"> اشتمال بعض نصوص التوراة على بعض الشرائع الوثنية :</w:t>
      </w:r>
    </w:p>
    <w:p w:rsidR="00CC652E" w:rsidRDefault="00166D1F" w:rsidP="00CC652E">
      <w:pPr>
        <w:spacing w:before="120"/>
        <w:ind w:firstLine="565"/>
        <w:jc w:val="both"/>
        <w:rPr>
          <w:rFonts w:cs="Traditional Arabic"/>
          <w:sz w:val="36"/>
          <w:szCs w:val="36"/>
          <w:rtl/>
        </w:rPr>
      </w:pPr>
      <w:r w:rsidRPr="00A2732A">
        <w:rPr>
          <w:rFonts w:cs="Traditional Arabic" w:hint="cs"/>
          <w:sz w:val="36"/>
          <w:szCs w:val="36"/>
          <w:rtl/>
        </w:rPr>
        <w:t xml:space="preserve">بين الشيخ </w:t>
      </w:r>
      <w:r w:rsidR="00CC652E">
        <w:rPr>
          <w:rFonts w:cs="Traditional Arabic" w:hint="cs"/>
          <w:sz w:val="36"/>
          <w:szCs w:val="36"/>
          <w:rtl/>
        </w:rPr>
        <w:t xml:space="preserve">رشيد أن التوراة المحرفة اشتملت على </w:t>
      </w:r>
      <w:r w:rsidRPr="00A2732A">
        <w:rPr>
          <w:rFonts w:cs="Traditional Arabic" w:hint="cs"/>
          <w:sz w:val="36"/>
          <w:szCs w:val="36"/>
          <w:rtl/>
        </w:rPr>
        <w:t>كثير من الشرائع الوثنية المأخوذة عن البابليين</w:t>
      </w:r>
      <w:r w:rsidR="00CC652E">
        <w:rPr>
          <w:rFonts w:cs="Traditional Arabic" w:hint="cs"/>
          <w:sz w:val="36"/>
          <w:szCs w:val="36"/>
          <w:rtl/>
        </w:rPr>
        <w:t>,</w:t>
      </w:r>
      <w:r w:rsidRPr="00A2732A">
        <w:rPr>
          <w:rFonts w:cs="Traditional Arabic" w:hint="cs"/>
          <w:sz w:val="36"/>
          <w:szCs w:val="36"/>
          <w:rtl/>
        </w:rPr>
        <w:t xml:space="preserve"> وخصوصا من شريعة حمورابي الذي كان أحد ملوك بابل</w:t>
      </w:r>
      <w:r w:rsidR="00CC652E">
        <w:rPr>
          <w:rFonts w:cs="Traditional Arabic" w:hint="cs"/>
          <w:sz w:val="36"/>
          <w:szCs w:val="36"/>
          <w:rtl/>
        </w:rPr>
        <w:t xml:space="preserve">, </w:t>
      </w:r>
      <w:r w:rsidRPr="00A2732A">
        <w:rPr>
          <w:rFonts w:cs="Traditional Arabic" w:hint="cs"/>
          <w:sz w:val="36"/>
          <w:szCs w:val="36"/>
          <w:rtl/>
        </w:rPr>
        <w:t>يقول الشيخ رشيد :</w:t>
      </w:r>
    </w:p>
    <w:p w:rsidR="00CC652E" w:rsidRDefault="00166D1F" w:rsidP="00CC652E">
      <w:pPr>
        <w:spacing w:before="120"/>
        <w:ind w:firstLine="565"/>
        <w:jc w:val="both"/>
        <w:rPr>
          <w:rFonts w:ascii="Lotus Linotype" w:hAnsi="Lotus Linotype" w:cs="Traditional Arabic"/>
          <w:sz w:val="32"/>
          <w:szCs w:val="32"/>
          <w:rtl/>
        </w:rPr>
      </w:pPr>
      <w:r w:rsidRPr="00A2732A">
        <w:rPr>
          <w:rFonts w:cs="Traditional Arabic" w:hint="cs"/>
          <w:sz w:val="36"/>
          <w:szCs w:val="36"/>
          <w:rtl/>
        </w:rPr>
        <w:t>( ثم ظهر في أوائل هذا القرن الميلادي</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6"/>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hint="cs"/>
          <w:sz w:val="36"/>
          <w:szCs w:val="36"/>
          <w:rtl/>
        </w:rPr>
        <w:t>أن شريعة  التوراة موافقة في أكثر أحكامها لشريعة حمورابي</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7"/>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hint="cs"/>
          <w:sz w:val="36"/>
          <w:szCs w:val="36"/>
          <w:rtl/>
        </w:rPr>
        <w:t>ملك الكلدان</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8"/>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hint="cs"/>
          <w:sz w:val="36"/>
          <w:szCs w:val="36"/>
          <w:rtl/>
        </w:rPr>
        <w:t>الذي كان قبل موسى معاصرا لإبراهيم صلى الله عليه وسلم</w:t>
      </w:r>
      <w:r w:rsidR="00CC652E">
        <w:rPr>
          <w:rFonts w:cs="Traditional Arabic" w:hint="cs"/>
          <w:sz w:val="36"/>
          <w:szCs w:val="36"/>
          <w:rtl/>
        </w:rPr>
        <w:t>,</w:t>
      </w:r>
      <w:r w:rsidRPr="00A2732A">
        <w:rPr>
          <w:rFonts w:cs="Traditional Arabic" w:hint="cs"/>
          <w:sz w:val="36"/>
          <w:szCs w:val="36"/>
          <w:rtl/>
        </w:rPr>
        <w:t xml:space="preserve"> وقد قال الذين عثروا على هذه الشريعة من علماء الألمان في حفائر العراق أنه قد تبين أن شريعة موسى مستمدة منها لا وحي من الله تعالى</w:t>
      </w:r>
      <w:r w:rsidR="00CC652E">
        <w:rPr>
          <w:rFonts w:cs="Traditional Arabic" w:hint="cs"/>
          <w:sz w:val="36"/>
          <w:szCs w:val="36"/>
          <w:rtl/>
        </w:rPr>
        <w:t>,</w:t>
      </w:r>
      <w:r w:rsidRPr="00A2732A">
        <w:rPr>
          <w:rFonts w:cs="Traditional Arabic" w:hint="cs"/>
          <w:sz w:val="36"/>
          <w:szCs w:val="36"/>
          <w:rtl/>
        </w:rPr>
        <w:t xml:space="preserve"> وأقل مايقوله مستقل الفكر في ذلك أنه إن لم تكن التوراة مستمدة منها فلا تعد أحق منها بأن تكون وحيا من الله تعالى</w:t>
      </w:r>
      <w:r w:rsidR="00CC652E">
        <w:rPr>
          <w:rFonts w:cs="Traditional Arabic" w:hint="cs"/>
          <w:sz w:val="36"/>
          <w:szCs w:val="36"/>
          <w:rtl/>
        </w:rPr>
        <w:t>,</w:t>
      </w:r>
      <w:r w:rsidRPr="00A2732A">
        <w:rPr>
          <w:rFonts w:cs="Traditional Arabic" w:hint="cs"/>
          <w:sz w:val="36"/>
          <w:szCs w:val="36"/>
          <w:rtl/>
        </w:rPr>
        <w:t xml:space="preserve"> ولم ينقل أن حمورابي ادعى أن شريعته وحي من الله تعالى)</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89"/>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CC652E" w:rsidRDefault="00166D1F" w:rsidP="00CC652E">
      <w:pPr>
        <w:spacing w:before="120"/>
        <w:ind w:firstLine="565"/>
        <w:jc w:val="both"/>
        <w:rPr>
          <w:rFonts w:cs="Traditional Arabic"/>
          <w:sz w:val="36"/>
          <w:szCs w:val="36"/>
          <w:rtl/>
        </w:rPr>
      </w:pPr>
      <w:r w:rsidRPr="00A2732A">
        <w:rPr>
          <w:rFonts w:cs="Traditional Arabic" w:hint="cs"/>
          <w:sz w:val="36"/>
          <w:szCs w:val="36"/>
          <w:rtl/>
        </w:rPr>
        <w:t>ويقول: (</w:t>
      </w:r>
      <w:r w:rsidRPr="00A2732A">
        <w:rPr>
          <w:rFonts w:cs="Traditional Arabic"/>
          <w:sz w:val="36"/>
          <w:szCs w:val="36"/>
          <w:rtl/>
        </w:rPr>
        <w:t xml:space="preserve">ولكن القيامة اليوم قائمة في أوربا لاكتشاف شريعة حمورابي </w:t>
      </w:r>
      <w:r w:rsidRPr="00A2732A">
        <w:rPr>
          <w:rFonts w:cs="Traditional Arabic" w:hint="cs"/>
          <w:sz w:val="36"/>
          <w:szCs w:val="36"/>
          <w:rtl/>
        </w:rPr>
        <w:t>"</w:t>
      </w:r>
      <w:r w:rsidRPr="00A2732A">
        <w:rPr>
          <w:rFonts w:cs="Traditional Arabic"/>
          <w:sz w:val="36"/>
          <w:szCs w:val="36"/>
          <w:rtl/>
        </w:rPr>
        <w:t xml:space="preserve">ملكي صادق </w:t>
      </w:r>
      <w:r w:rsidRPr="00A2732A">
        <w:rPr>
          <w:rFonts w:cs="Traditional Arabic" w:hint="cs"/>
          <w:sz w:val="36"/>
          <w:szCs w:val="36"/>
          <w:rtl/>
        </w:rPr>
        <w:t>"</w:t>
      </w:r>
      <w:r w:rsidRPr="00A2732A">
        <w:rPr>
          <w:rFonts w:cs="Traditional Arabic"/>
          <w:sz w:val="36"/>
          <w:szCs w:val="36"/>
          <w:rtl/>
        </w:rPr>
        <w:t xml:space="preserve">وبيان أنها توافق هذه التوراة في أحكامها وتخالفها بعض المخالفة في تاريخها ؛ لأنهم لم يروا </w:t>
      </w:r>
    </w:p>
    <w:p w:rsidR="00166D1F" w:rsidRPr="00A2732A" w:rsidRDefault="00166D1F" w:rsidP="00CC652E">
      <w:pPr>
        <w:spacing w:before="120"/>
        <w:ind w:firstLine="565"/>
        <w:jc w:val="both"/>
        <w:rPr>
          <w:rFonts w:cs="Traditional Arabic"/>
          <w:sz w:val="36"/>
          <w:szCs w:val="36"/>
          <w:rtl/>
        </w:rPr>
      </w:pPr>
      <w:r w:rsidRPr="00A2732A">
        <w:rPr>
          <w:rFonts w:cs="Traditional Arabic"/>
          <w:sz w:val="36"/>
          <w:szCs w:val="36"/>
          <w:rtl/>
        </w:rPr>
        <w:lastRenderedPageBreak/>
        <w:t>مجالاً في هذا للمكابرة والمواربة وقد حكم العلماء بأن إبراهيم</w:t>
      </w:r>
      <w:r w:rsidRPr="00A2732A">
        <w:rPr>
          <w:rFonts w:cs="Traditional Arabic" w:hint="cs"/>
          <w:sz w:val="36"/>
          <w:szCs w:val="36"/>
          <w:rtl/>
        </w:rPr>
        <w:t xml:space="preserve"> </w:t>
      </w:r>
      <w:r w:rsidRPr="00A2732A">
        <w:rPr>
          <w:rFonts w:cs="Traditional Arabic"/>
          <w:sz w:val="36"/>
          <w:szCs w:val="36"/>
          <w:rtl/>
        </w:rPr>
        <w:t>عليه الصلاة والسلام</w:t>
      </w:r>
      <w:r w:rsidRPr="00A2732A">
        <w:rPr>
          <w:rFonts w:cs="Traditional Arabic" w:hint="cs"/>
          <w:sz w:val="36"/>
          <w:szCs w:val="36"/>
          <w:rtl/>
        </w:rPr>
        <w:t xml:space="preserve"> </w:t>
      </w:r>
      <w:r w:rsidRPr="00A2732A">
        <w:rPr>
          <w:rFonts w:cs="Traditional Arabic"/>
          <w:sz w:val="36"/>
          <w:szCs w:val="36"/>
          <w:rtl/>
        </w:rPr>
        <w:t>هو الذي حمل نسخة هذه الشريعة من بابل إلى فلسطين عند قدومه إليها وأن موسى</w:t>
      </w:r>
      <w:r w:rsidRPr="00A2732A">
        <w:rPr>
          <w:rFonts w:cs="Traditional Arabic" w:hint="cs"/>
          <w:sz w:val="36"/>
          <w:szCs w:val="36"/>
          <w:rtl/>
        </w:rPr>
        <w:t xml:space="preserve"> </w:t>
      </w:r>
      <w:r w:rsidRPr="00A2732A">
        <w:rPr>
          <w:rFonts w:cs="Traditional Arabic"/>
          <w:sz w:val="36"/>
          <w:szCs w:val="36"/>
          <w:rtl/>
        </w:rPr>
        <w:t>عليه</w:t>
      </w:r>
      <w:r w:rsidRPr="00A2732A">
        <w:rPr>
          <w:rFonts w:cs="Traditional Arabic" w:hint="cs"/>
          <w:sz w:val="36"/>
          <w:szCs w:val="36"/>
          <w:rtl/>
        </w:rPr>
        <w:t xml:space="preserve"> </w:t>
      </w:r>
      <w:r w:rsidRPr="00A2732A">
        <w:rPr>
          <w:rFonts w:cs="Traditional Arabic"/>
          <w:sz w:val="36"/>
          <w:szCs w:val="36"/>
          <w:rtl/>
        </w:rPr>
        <w:t xml:space="preserve">الصلاة والسلام قد اقتبس منها كل ما رآه يصلح لسياسة بني إسرائيل كما اقتبس بعض ذلك من الشريعة المصرية التي تربى في بيت ملكها وبذلك تكون هذه الشريعة التي يفتخر اليهود والنصارى بأنها إلهية مقتبسة من الشرائع الوثنية ويكون موسى مزورًا بادعاء أنها أوحيت إليه من الله </w:t>
      </w:r>
      <w:r w:rsidRPr="00A2732A">
        <w:rPr>
          <w:rFonts w:cs="Traditional Arabic" w:hint="cs"/>
          <w:sz w:val="36"/>
          <w:szCs w:val="36"/>
          <w:rtl/>
        </w:rPr>
        <w:t>حاشاه حاشاه)</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0"/>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sz w:val="36"/>
          <w:szCs w:val="36"/>
          <w:rtl/>
        </w:rPr>
        <w:t xml:space="preserve">بعد هذا ظهر من علماء الألمان نبأ أخص من هذا </w:t>
      </w:r>
      <w:r w:rsidRPr="00A2732A">
        <w:rPr>
          <w:rFonts w:cs="Traditional Arabic" w:hint="cs"/>
          <w:sz w:val="36"/>
          <w:szCs w:val="36"/>
          <w:rtl/>
        </w:rPr>
        <w:t>(</w:t>
      </w:r>
      <w:r w:rsidRPr="00A2732A">
        <w:rPr>
          <w:rFonts w:cs="Traditional Arabic"/>
          <w:sz w:val="36"/>
          <w:szCs w:val="36"/>
          <w:rtl/>
        </w:rPr>
        <w:t>وهو أنه وُجد في الآثار التي اكتشفت من عهد قريب في خرائب سوس</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1"/>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sz w:val="36"/>
          <w:szCs w:val="36"/>
          <w:rtl/>
        </w:rPr>
        <w:t>من بلاد بابل شريعة</w:t>
      </w:r>
      <w:r w:rsidRPr="00A2732A">
        <w:rPr>
          <w:rFonts w:cs="Traditional Arabic" w:hint="cs"/>
          <w:sz w:val="36"/>
          <w:szCs w:val="36"/>
          <w:rtl/>
        </w:rPr>
        <w:t xml:space="preserve"> </w:t>
      </w:r>
      <w:r w:rsidRPr="00A2732A">
        <w:rPr>
          <w:rFonts w:cs="Traditional Arabic"/>
          <w:sz w:val="36"/>
          <w:szCs w:val="36"/>
          <w:rtl/>
        </w:rPr>
        <w:t>حمورابي أو</w:t>
      </w:r>
      <w:r w:rsidRPr="00A2732A">
        <w:rPr>
          <w:rFonts w:cs="Traditional Arabic" w:hint="cs"/>
          <w:sz w:val="36"/>
          <w:szCs w:val="36"/>
          <w:rtl/>
        </w:rPr>
        <w:t xml:space="preserve"> </w:t>
      </w:r>
      <w:r w:rsidRPr="00A2732A">
        <w:rPr>
          <w:rFonts w:cs="Traditional Arabic"/>
          <w:sz w:val="36"/>
          <w:szCs w:val="36"/>
          <w:rtl/>
        </w:rPr>
        <w:t xml:space="preserve">ملكي صادق منقوشة على عمود من صم الصفا الصوان فإذا هي متفقة مع شريعة التوراة في أكثر الأحكام فجزم الباحثون بأن الإسرائيليين قد اقتبسوا شريعتهم التي يسمونها التوراة من هذه الشريعة أيام كانوا في أسر البابليين وكانت النتيجة عند هؤلاء العلماء أن موسى لم يكن نبيًّا وشريعة قومه لم تكن وحيًا! اشتبه عليهم الباطل بالحق والحق بالباطل وإننا نجلِّي الحقيقة في هذا المقال بما هو لب اللباب والعجب العُجاب </w:t>
      </w:r>
      <w:r w:rsidRPr="00A2732A">
        <w:rPr>
          <w:rFonts w:cs="Traditional Arabic" w:hint="cs"/>
          <w:sz w:val="36"/>
          <w:szCs w:val="36"/>
          <w:rtl/>
        </w:rPr>
        <w:t>)</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2"/>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tabs>
          <w:tab w:val="left" w:pos="1271"/>
        </w:tabs>
        <w:spacing w:before="120"/>
        <w:ind w:firstLine="565"/>
        <w:jc w:val="both"/>
        <w:rPr>
          <w:rFonts w:cs="Traditional Arabic"/>
          <w:sz w:val="36"/>
          <w:szCs w:val="36"/>
          <w:rtl/>
        </w:rPr>
      </w:pPr>
      <w:r w:rsidRPr="00A2732A">
        <w:rPr>
          <w:rFonts w:cs="Traditional Arabic" w:hint="cs"/>
          <w:sz w:val="36"/>
          <w:szCs w:val="36"/>
          <w:rtl/>
        </w:rPr>
        <w:t>وأنا بدوري أذكر بعضا من الأمثلة التي تدل على ما يؤيد ذلك :</w:t>
      </w:r>
    </w:p>
    <w:p w:rsidR="00166D1F" w:rsidRPr="00A2732A" w:rsidRDefault="00166D1F" w:rsidP="00E87BC6">
      <w:pPr>
        <w:tabs>
          <w:tab w:val="left" w:pos="1271"/>
        </w:tabs>
        <w:spacing w:before="120"/>
        <w:ind w:firstLine="565"/>
        <w:jc w:val="both"/>
        <w:rPr>
          <w:rFonts w:cs="Traditional Arabic"/>
          <w:sz w:val="36"/>
          <w:szCs w:val="36"/>
          <w:rtl/>
        </w:rPr>
      </w:pPr>
      <w:r w:rsidRPr="00A2732A">
        <w:rPr>
          <w:rFonts w:cs="Traditional Arabic" w:hint="cs"/>
          <w:sz w:val="36"/>
          <w:szCs w:val="36"/>
          <w:rtl/>
        </w:rPr>
        <w:t>فقد ورد في المادة رقم 22 من شريعة حمورابي مانصه (إذا سيد قام بالسرقة وقبض عليه في أثنائها فإنه يعدم)</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3"/>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0B74DB">
      <w:pPr>
        <w:tabs>
          <w:tab w:val="left" w:pos="1271"/>
        </w:tabs>
        <w:spacing w:before="120"/>
        <w:ind w:firstLine="565"/>
        <w:jc w:val="both"/>
        <w:rPr>
          <w:rFonts w:cs="Traditional Arabic"/>
          <w:sz w:val="36"/>
          <w:szCs w:val="36"/>
          <w:rtl/>
        </w:rPr>
      </w:pPr>
      <w:r w:rsidRPr="00A2732A">
        <w:rPr>
          <w:rFonts w:cs="Traditional Arabic" w:hint="cs"/>
          <w:sz w:val="36"/>
          <w:szCs w:val="36"/>
          <w:rtl/>
        </w:rPr>
        <w:lastRenderedPageBreak/>
        <w:t>وورد في نص التوراة (وإن وجد السارق وهو ينقب فضرب وقتل ذهب دمه هدرا فإن وجد وقد أشرقت الشمس فلا يذهب دمه هدرا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4"/>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0B74DB">
      <w:pPr>
        <w:tabs>
          <w:tab w:val="left" w:pos="1271"/>
        </w:tabs>
        <w:spacing w:before="120"/>
        <w:ind w:firstLine="565"/>
        <w:jc w:val="both"/>
        <w:rPr>
          <w:rFonts w:cs="Traditional Arabic"/>
          <w:sz w:val="36"/>
          <w:szCs w:val="36"/>
          <w:rtl/>
        </w:rPr>
      </w:pPr>
      <w:r w:rsidRPr="00A2732A">
        <w:rPr>
          <w:rFonts w:cs="Traditional Arabic" w:hint="cs"/>
          <w:sz w:val="36"/>
          <w:szCs w:val="36"/>
          <w:rtl/>
        </w:rPr>
        <w:t>وكذلك مانجده في المادة 57(إذا لم يتفق راعي مع صاحب الحقل على رعي غنمه من العشب ولكنه ترك الغنم ترعى في الحقل بلا مةالفقة صاحب الحقل فعندما يحصد صاحب الحقل حقله فعلى الاعي الذي ترك الغنم ترعى في الحقل بلا موافقة صاحب الحقل أن يعطي لصاحب الحقل عشرين كورا من الحبوب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5"/>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0B74DB">
      <w:pPr>
        <w:tabs>
          <w:tab w:val="left" w:pos="1271"/>
        </w:tabs>
        <w:spacing w:before="120"/>
        <w:ind w:firstLine="565"/>
        <w:jc w:val="both"/>
        <w:rPr>
          <w:rFonts w:cs="Traditional Arabic"/>
          <w:sz w:val="36"/>
          <w:szCs w:val="36"/>
          <w:rtl/>
        </w:rPr>
      </w:pPr>
      <w:r w:rsidRPr="00A2732A">
        <w:rPr>
          <w:rFonts w:cs="Traditional Arabic" w:hint="cs"/>
          <w:sz w:val="36"/>
          <w:szCs w:val="36"/>
          <w:rtl/>
        </w:rPr>
        <w:t>وورد بنص التوراة (إذا رعى أحد بهيمته في حقل أو كرم وأطلقها فرعت في حقل غيره فمن أجود حقله أو كرمه يعوض )</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6"/>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tabs>
          <w:tab w:val="left" w:pos="1271"/>
        </w:tabs>
        <w:spacing w:before="120"/>
        <w:ind w:firstLine="565"/>
        <w:jc w:val="both"/>
        <w:rPr>
          <w:rFonts w:cs="Traditional Arabic"/>
          <w:sz w:val="36"/>
          <w:szCs w:val="36"/>
          <w:rtl/>
        </w:rPr>
      </w:pPr>
      <w:r w:rsidRPr="00A2732A">
        <w:rPr>
          <w:rFonts w:cs="Traditional Arabic" w:hint="cs"/>
          <w:sz w:val="36"/>
          <w:szCs w:val="36"/>
          <w:rtl/>
        </w:rPr>
        <w:t>وكذلك ما ورد في المادة 129 من شريعة حمورابي وانظر ماورد في سفر الأحبار 19/20 وغير ذلك .</w:t>
      </w:r>
    </w:p>
    <w:p w:rsidR="00166D1F" w:rsidRPr="00A2732A" w:rsidRDefault="00166D1F" w:rsidP="00B118E5">
      <w:pPr>
        <w:tabs>
          <w:tab w:val="left" w:pos="1271"/>
        </w:tabs>
        <w:spacing w:before="120"/>
        <w:ind w:firstLine="565"/>
        <w:jc w:val="both"/>
        <w:rPr>
          <w:rFonts w:cs="Traditional Arabic"/>
          <w:sz w:val="36"/>
          <w:szCs w:val="36"/>
          <w:rtl/>
        </w:rPr>
      </w:pPr>
      <w:r w:rsidRPr="00A2732A">
        <w:rPr>
          <w:rFonts w:cs="Traditional Arabic" w:hint="cs"/>
          <w:sz w:val="36"/>
          <w:szCs w:val="36"/>
          <w:rtl/>
        </w:rPr>
        <w:t xml:space="preserve">وهي بوجه عام فيها تشابه كبير في باب العقوبة والجريمة أي أن تكون العقوبة على قدر الجريمة </w:t>
      </w:r>
      <w:r w:rsidR="006659E9">
        <w:rPr>
          <w:rFonts w:cs="Traditional Arabic" w:hint="cs"/>
          <w:sz w:val="36"/>
          <w:szCs w:val="36"/>
          <w:rtl/>
        </w:rPr>
        <w:t>.</w:t>
      </w:r>
    </w:p>
    <w:p w:rsidR="00166D1F" w:rsidRPr="00A2732A" w:rsidRDefault="00CC652E" w:rsidP="000B74DB">
      <w:pPr>
        <w:tabs>
          <w:tab w:val="left" w:pos="1271"/>
        </w:tabs>
        <w:spacing w:before="120"/>
        <w:ind w:firstLine="565"/>
        <w:jc w:val="both"/>
        <w:rPr>
          <w:rFonts w:cs="Traditional Arabic"/>
          <w:sz w:val="36"/>
          <w:szCs w:val="36"/>
          <w:rtl/>
        </w:rPr>
      </w:pPr>
      <w:r>
        <w:rPr>
          <w:rFonts w:cs="Traditional Arabic" w:hint="cs"/>
          <w:sz w:val="36"/>
          <w:szCs w:val="36"/>
          <w:rtl/>
        </w:rPr>
        <w:t>و</w:t>
      </w:r>
      <w:r w:rsidR="00166D1F" w:rsidRPr="00A2732A">
        <w:rPr>
          <w:rFonts w:cs="Traditional Arabic" w:hint="cs"/>
          <w:sz w:val="36"/>
          <w:szCs w:val="36"/>
          <w:rtl/>
        </w:rPr>
        <w:t>لهذا قال كثير من الباحثين بأن التوراة مأخوذة من تلك الشريعة أو أنها مقتبسة منها وقد قال بعض الباحثين</w:t>
      </w:r>
      <w:r w:rsidR="00166D1F" w:rsidRPr="005747E8">
        <w:rPr>
          <w:rFonts w:ascii="Lotus Linotype" w:hAnsi="Lotus Linotype" w:cs="Traditional Arabic"/>
          <w:sz w:val="36"/>
          <w:szCs w:val="36"/>
          <w:vertAlign w:val="superscript"/>
          <w:rtl/>
        </w:rPr>
        <w:t>(</w:t>
      </w:r>
      <w:r w:rsidR="00166D1F" w:rsidRPr="005747E8">
        <w:rPr>
          <w:rStyle w:val="a4"/>
          <w:rFonts w:ascii="Lotus Linotype" w:hAnsi="Lotus Linotype" w:cs="Traditional Arabic"/>
          <w:sz w:val="36"/>
          <w:szCs w:val="36"/>
          <w:rtl/>
        </w:rPr>
        <w:footnoteReference w:id="197"/>
      </w:r>
      <w:r w:rsidR="00166D1F" w:rsidRPr="005747E8">
        <w:rPr>
          <w:rFonts w:ascii="Lotus Linotype" w:hAnsi="Lotus Linotype" w:cs="Traditional Arabic"/>
          <w:sz w:val="36"/>
          <w:szCs w:val="36"/>
          <w:vertAlign w:val="superscript"/>
          <w:rtl/>
        </w:rPr>
        <w:t>)</w:t>
      </w:r>
      <w:r w:rsidR="00166D1F" w:rsidRPr="005747E8">
        <w:rPr>
          <w:rFonts w:ascii="Lotus Linotype" w:hAnsi="Lotus Linotype" w:cs="Traditional Arabic" w:hint="cs"/>
          <w:sz w:val="32"/>
          <w:szCs w:val="32"/>
          <w:rtl/>
        </w:rPr>
        <w:t xml:space="preserve"> </w:t>
      </w:r>
      <w:r>
        <w:rPr>
          <w:rFonts w:ascii="Lotus Linotype" w:hAnsi="Lotus Linotype" w:cs="Traditional Arabic" w:hint="cs"/>
          <w:sz w:val="32"/>
          <w:szCs w:val="32"/>
          <w:rtl/>
        </w:rPr>
        <w:t xml:space="preserve">بخلاف ذلك أي </w:t>
      </w:r>
      <w:r>
        <w:rPr>
          <w:rFonts w:cs="Traditional Arabic" w:hint="cs"/>
          <w:sz w:val="36"/>
          <w:szCs w:val="36"/>
          <w:rtl/>
        </w:rPr>
        <w:t>أ</w:t>
      </w:r>
      <w:r w:rsidR="00166D1F" w:rsidRPr="00A2732A">
        <w:rPr>
          <w:rFonts w:cs="Traditional Arabic" w:hint="cs"/>
          <w:sz w:val="36"/>
          <w:szCs w:val="36"/>
          <w:rtl/>
        </w:rPr>
        <w:t>ن شريعة حمورابي مقتبسة من التوراة!</w:t>
      </w:r>
    </w:p>
    <w:p w:rsidR="00CC652E" w:rsidRDefault="00166D1F" w:rsidP="00E87BC6">
      <w:pPr>
        <w:tabs>
          <w:tab w:val="left" w:pos="1271"/>
        </w:tabs>
        <w:spacing w:before="120" w:line="580" w:lineRule="exact"/>
        <w:ind w:firstLine="567"/>
        <w:jc w:val="both"/>
        <w:rPr>
          <w:rFonts w:cs="Traditional Arabic"/>
          <w:sz w:val="36"/>
          <w:szCs w:val="36"/>
          <w:rtl/>
        </w:rPr>
      </w:pPr>
      <w:r w:rsidRPr="00A2732A">
        <w:rPr>
          <w:rFonts w:cs="Traditional Arabic" w:hint="cs"/>
          <w:sz w:val="36"/>
          <w:szCs w:val="36"/>
          <w:rtl/>
        </w:rPr>
        <w:t xml:space="preserve"> وبالنظر إلى تاريخ حمورابي ثم إلى تاريخ التوراة التي أنزلت على نبي الله موسى عليه السلام</w:t>
      </w:r>
      <w:r w:rsidR="00CC652E">
        <w:rPr>
          <w:rFonts w:cs="Traditional Arabic" w:hint="cs"/>
          <w:sz w:val="36"/>
          <w:szCs w:val="36"/>
          <w:rtl/>
        </w:rPr>
        <w:t>,</w:t>
      </w:r>
      <w:r w:rsidRPr="00A2732A">
        <w:rPr>
          <w:rFonts w:cs="Traditional Arabic" w:hint="cs"/>
          <w:sz w:val="36"/>
          <w:szCs w:val="36"/>
          <w:rtl/>
        </w:rPr>
        <w:t xml:space="preserve"> نجد أن حمورابي متقدم على عهد موسى عليه السلام بقرون</w:t>
      </w:r>
      <w:r w:rsidR="00CC652E">
        <w:rPr>
          <w:rFonts w:cs="Traditional Arabic" w:hint="cs"/>
          <w:sz w:val="36"/>
          <w:szCs w:val="36"/>
          <w:rtl/>
        </w:rPr>
        <w:t>,وذلك لأن أهل التأريخ</w:t>
      </w:r>
      <w:r w:rsidRPr="00A2732A">
        <w:rPr>
          <w:rFonts w:cs="Traditional Arabic" w:hint="cs"/>
          <w:sz w:val="36"/>
          <w:szCs w:val="36"/>
          <w:rtl/>
        </w:rPr>
        <w:t xml:space="preserve"> يؤرخون عهد موسى عليه السلام في مابين عام 1350 </w:t>
      </w:r>
      <w:r w:rsidRPr="00A2732A">
        <w:rPr>
          <w:rFonts w:cs="Traditional Arabic"/>
          <w:sz w:val="36"/>
          <w:szCs w:val="36"/>
          <w:rtl/>
        </w:rPr>
        <w:t>–</w:t>
      </w:r>
      <w:r w:rsidRPr="00A2732A">
        <w:rPr>
          <w:rFonts w:cs="Traditional Arabic" w:hint="cs"/>
          <w:sz w:val="36"/>
          <w:szCs w:val="36"/>
          <w:rtl/>
        </w:rPr>
        <w:t xml:space="preserve"> 1205 ق م</w:t>
      </w:r>
      <w:r w:rsidR="00CC652E">
        <w:rPr>
          <w:rFonts w:cs="Traditional Arabic" w:hint="cs"/>
          <w:sz w:val="36"/>
          <w:szCs w:val="36"/>
          <w:rtl/>
        </w:rPr>
        <w:t>,</w:t>
      </w:r>
      <w:r w:rsidRPr="00A2732A">
        <w:rPr>
          <w:rFonts w:cs="Traditional Arabic" w:hint="cs"/>
          <w:sz w:val="36"/>
          <w:szCs w:val="36"/>
          <w:rtl/>
        </w:rPr>
        <w:t xml:space="preserve"> ويذكر بعض الباحثين أنه (يكاد عامة المؤرخين أن يجمعوا أن ولادة موسى عليه السلام كانت في عهد </w:t>
      </w:r>
      <w:r w:rsidRPr="00A2732A">
        <w:rPr>
          <w:rFonts w:cs="Traditional Arabic" w:hint="cs"/>
          <w:sz w:val="36"/>
          <w:szCs w:val="36"/>
          <w:rtl/>
        </w:rPr>
        <w:lastRenderedPageBreak/>
        <w:t xml:space="preserve">الأسرة المصرية التاسعة عشرة 1350 </w:t>
      </w:r>
      <w:r w:rsidRPr="00A2732A">
        <w:rPr>
          <w:rFonts w:cs="Traditional Arabic"/>
          <w:sz w:val="36"/>
          <w:szCs w:val="36"/>
          <w:rtl/>
        </w:rPr>
        <w:t>–</w:t>
      </w:r>
      <w:r w:rsidRPr="00A2732A">
        <w:rPr>
          <w:rFonts w:cs="Traditional Arabic" w:hint="cs"/>
          <w:sz w:val="36"/>
          <w:szCs w:val="36"/>
          <w:rtl/>
        </w:rPr>
        <w:t xml:space="preserve"> 1205 ق</w:t>
      </w:r>
      <w:r w:rsidR="00CC652E">
        <w:rPr>
          <w:rFonts w:cs="Traditional Arabic" w:hint="cs"/>
          <w:sz w:val="36"/>
          <w:szCs w:val="36"/>
          <w:rtl/>
        </w:rPr>
        <w:t xml:space="preserve"> </w:t>
      </w:r>
      <w:r w:rsidRPr="00A2732A">
        <w:rPr>
          <w:rFonts w:cs="Traditional Arabic" w:hint="cs"/>
          <w:sz w:val="36"/>
          <w:szCs w:val="36"/>
          <w:rtl/>
        </w:rPr>
        <w:t>م على اختلاف بينهم في اسم الفرعون الذي ولد في زمنه موسى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8"/>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hint="cs"/>
          <w:sz w:val="36"/>
          <w:szCs w:val="36"/>
          <w:rtl/>
        </w:rPr>
        <w:t>ويقول الدكتور علي وافي</w:t>
      </w:r>
      <w:r>
        <w:rPr>
          <w:rFonts w:cs="Traditional Arabic" w:hint="cs"/>
          <w:sz w:val="36"/>
          <w:szCs w:val="36"/>
          <w:rtl/>
        </w:rPr>
        <w:t xml:space="preserve"> </w:t>
      </w:r>
      <w:r w:rsidRPr="005747E8">
        <w:rPr>
          <w:rFonts w:ascii="Lotus Linotype" w:hAnsi="Lotus Linotype" w:cs="Traditional Arabic"/>
          <w:sz w:val="36"/>
          <w:szCs w:val="36"/>
          <w:vertAlign w:val="superscript"/>
          <w:rtl/>
        </w:rPr>
        <w:t>(</w:t>
      </w:r>
      <w:r w:rsidRPr="005747E8">
        <w:rPr>
          <w:rStyle w:val="a4"/>
          <w:rFonts w:ascii="Lotus Linotype" w:hAnsi="Lotus Linotype" w:cs="Traditional Arabic"/>
          <w:sz w:val="36"/>
          <w:szCs w:val="36"/>
          <w:rtl/>
        </w:rPr>
        <w:footnoteReference w:id="199"/>
      </w:r>
      <w:r w:rsidRPr="005747E8">
        <w:rPr>
          <w:rFonts w:ascii="Lotus Linotype" w:hAnsi="Lotus Linotype" w:cs="Traditional Arabic"/>
          <w:sz w:val="36"/>
          <w:szCs w:val="36"/>
          <w:vertAlign w:val="superscript"/>
          <w:rtl/>
        </w:rPr>
        <w:t>)</w:t>
      </w:r>
      <w:r w:rsidRPr="005747E8">
        <w:rPr>
          <w:rFonts w:ascii="Lotus Linotype" w:hAnsi="Lotus Linotype" w:cs="Traditional Arabic" w:hint="cs"/>
          <w:sz w:val="32"/>
          <w:szCs w:val="32"/>
          <w:rtl/>
        </w:rPr>
        <w:t xml:space="preserve"> </w:t>
      </w:r>
      <w:r w:rsidRPr="00A2732A">
        <w:rPr>
          <w:rFonts w:cs="Traditional Arabic" w:hint="cs"/>
          <w:sz w:val="36"/>
          <w:szCs w:val="36"/>
          <w:rtl/>
        </w:rPr>
        <w:t>(وعصر موسى على الأرجح حوالي القرن الرابع عشر أو الثالث عشر قبل الميلاد)</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0"/>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p>
    <w:p w:rsidR="00166D1F" w:rsidRPr="00A2732A" w:rsidRDefault="00166D1F" w:rsidP="00E87BC6">
      <w:pPr>
        <w:tabs>
          <w:tab w:val="left" w:pos="1271"/>
        </w:tabs>
        <w:spacing w:before="120" w:line="580" w:lineRule="exact"/>
        <w:ind w:firstLine="567"/>
        <w:jc w:val="both"/>
        <w:rPr>
          <w:rFonts w:cs="Traditional Arabic"/>
          <w:sz w:val="36"/>
          <w:szCs w:val="36"/>
          <w:rtl/>
        </w:rPr>
      </w:pPr>
      <w:r w:rsidRPr="00A2732A">
        <w:rPr>
          <w:rFonts w:cs="Traditional Arabic" w:hint="cs"/>
          <w:sz w:val="36"/>
          <w:szCs w:val="36"/>
          <w:rtl/>
        </w:rPr>
        <w:t xml:space="preserve">وأما حمورابي فيقول </w:t>
      </w:r>
      <w:r w:rsidR="00CC652E">
        <w:rPr>
          <w:rFonts w:cs="Traditional Arabic" w:hint="cs"/>
          <w:sz w:val="36"/>
          <w:szCs w:val="36"/>
          <w:rtl/>
        </w:rPr>
        <w:t>"</w:t>
      </w:r>
      <w:r w:rsidRPr="00A2732A">
        <w:rPr>
          <w:rFonts w:cs="Traditional Arabic" w:hint="cs"/>
          <w:sz w:val="36"/>
          <w:szCs w:val="36"/>
          <w:rtl/>
        </w:rPr>
        <w:t>ول ديورانت</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1"/>
      </w:r>
      <w:r w:rsidRPr="00E00E73">
        <w:rPr>
          <w:rFonts w:ascii="Lotus Linotype" w:hAnsi="Lotus Linotype" w:cs="Traditional Arabic"/>
          <w:sz w:val="36"/>
          <w:szCs w:val="36"/>
          <w:vertAlign w:val="superscript"/>
          <w:rtl/>
        </w:rPr>
        <w:t>)</w:t>
      </w:r>
      <w:r w:rsidR="00CC652E">
        <w:rPr>
          <w:rFonts w:ascii="Lotus Linotype" w:hAnsi="Lotus Linotype" w:cs="Traditional Arabic" w:hint="cs"/>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hint="cs"/>
          <w:sz w:val="36"/>
          <w:szCs w:val="36"/>
          <w:rtl/>
        </w:rPr>
        <w:t xml:space="preserve">أنه عاش ما بين </w:t>
      </w:r>
      <w:r w:rsidRPr="00A2732A">
        <w:rPr>
          <w:rFonts w:cs="Traditional Arabic"/>
          <w:sz w:val="36"/>
          <w:szCs w:val="36"/>
          <w:rtl/>
        </w:rPr>
        <w:t>2123- 2081 ق.م</w:t>
      </w:r>
      <w:r w:rsidRPr="00A2732A">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2"/>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hint="cs"/>
          <w:sz w:val="36"/>
          <w:szCs w:val="36"/>
          <w:rtl/>
        </w:rPr>
        <w:t>وأما شريعته فقيل إنه كتبها عام 1900 ق م</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3"/>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00CC652E">
        <w:rPr>
          <w:rFonts w:cs="Traditional Arabic" w:hint="cs"/>
          <w:sz w:val="36"/>
          <w:szCs w:val="36"/>
          <w:rtl/>
        </w:rPr>
        <w:t>,</w:t>
      </w:r>
      <w:r w:rsidRPr="00A2732A">
        <w:rPr>
          <w:rFonts w:cs="Traditional Arabic" w:hint="cs"/>
          <w:sz w:val="36"/>
          <w:szCs w:val="36"/>
          <w:rtl/>
        </w:rPr>
        <w:t xml:space="preserve">ولعل أقرب ماقيل إنه عاش مابين </w:t>
      </w:r>
      <w:r w:rsidRPr="00A2732A">
        <w:rPr>
          <w:rFonts w:cs="Traditional Arabic"/>
          <w:sz w:val="36"/>
          <w:szCs w:val="36"/>
          <w:rtl/>
        </w:rPr>
        <w:t xml:space="preserve"> </w:t>
      </w:r>
      <w:r w:rsidRPr="00A2732A">
        <w:rPr>
          <w:rFonts w:cs="Traditional Arabic" w:hint="cs"/>
          <w:sz w:val="36"/>
          <w:szCs w:val="36"/>
          <w:rtl/>
        </w:rPr>
        <w:t xml:space="preserve">عامي </w:t>
      </w:r>
      <w:r w:rsidRPr="00A2732A">
        <w:rPr>
          <w:rFonts w:cs="Traditional Arabic"/>
          <w:sz w:val="36"/>
          <w:szCs w:val="36"/>
          <w:rtl/>
        </w:rPr>
        <w:t>1792 ـ 1750 ق.م</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4"/>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00CC652E">
        <w:rPr>
          <w:rFonts w:ascii="Lotus Linotype" w:hAnsi="Lotus Linotype" w:cs="Traditional Arabic" w:hint="cs"/>
          <w:sz w:val="32"/>
          <w:szCs w:val="32"/>
          <w:rtl/>
        </w:rPr>
        <w:t>,</w:t>
      </w:r>
      <w:r w:rsidRPr="00A2732A">
        <w:rPr>
          <w:rFonts w:cs="Traditional Arabic" w:hint="cs"/>
          <w:sz w:val="36"/>
          <w:szCs w:val="36"/>
          <w:rtl/>
        </w:rPr>
        <w:t xml:space="preserve">وبهذا يتبين أن شريعة حمورابي سابقة للتوراة </w:t>
      </w:r>
      <w:r w:rsidR="00E87BC6">
        <w:rPr>
          <w:rFonts w:cs="Traditional Arabic" w:hint="cs"/>
          <w:sz w:val="36"/>
          <w:szCs w:val="36"/>
          <w:rtl/>
        </w:rPr>
        <w:t>.</w:t>
      </w:r>
    </w:p>
    <w:p w:rsidR="00166D1F" w:rsidRPr="00A2732A" w:rsidRDefault="00CC652E" w:rsidP="00CC652E">
      <w:pPr>
        <w:tabs>
          <w:tab w:val="left" w:pos="1271"/>
        </w:tabs>
        <w:spacing w:before="120" w:line="580" w:lineRule="exact"/>
        <w:jc w:val="both"/>
        <w:rPr>
          <w:rFonts w:cs="Traditional Arabic"/>
          <w:sz w:val="36"/>
          <w:szCs w:val="36"/>
          <w:rtl/>
        </w:rPr>
      </w:pPr>
      <w:r>
        <w:rPr>
          <w:rFonts w:cs="Traditional Arabic" w:hint="cs"/>
          <w:sz w:val="36"/>
          <w:szCs w:val="36"/>
          <w:rtl/>
        </w:rPr>
        <w:t xml:space="preserve">وربما أشكل على </w:t>
      </w:r>
      <w:r w:rsidR="00166D1F" w:rsidRPr="00A2732A">
        <w:rPr>
          <w:rFonts w:cs="Traditional Arabic" w:hint="cs"/>
          <w:sz w:val="36"/>
          <w:szCs w:val="36"/>
          <w:rtl/>
        </w:rPr>
        <w:t xml:space="preserve">بعض </w:t>
      </w:r>
      <w:r>
        <w:rPr>
          <w:rFonts w:cs="Traditional Arabic" w:hint="cs"/>
          <w:sz w:val="36"/>
          <w:szCs w:val="36"/>
          <w:rtl/>
        </w:rPr>
        <w:t xml:space="preserve">الباحثين </w:t>
      </w:r>
      <w:r w:rsidR="00166D1F" w:rsidRPr="00A2732A">
        <w:rPr>
          <w:rFonts w:cs="Traditional Arabic" w:hint="cs"/>
          <w:sz w:val="36"/>
          <w:szCs w:val="36"/>
          <w:rtl/>
        </w:rPr>
        <w:t>أن شريعة حمورابي تشتمل على بعض الأمور العادلة أحيانا كالسن بالسن وغير ذلك</w:t>
      </w:r>
      <w:r>
        <w:rPr>
          <w:rFonts w:cs="Traditional Arabic" w:hint="cs"/>
          <w:sz w:val="36"/>
          <w:szCs w:val="36"/>
          <w:rtl/>
        </w:rPr>
        <w:t>,</w:t>
      </w:r>
      <w:r w:rsidR="00166D1F" w:rsidRPr="00A2732A">
        <w:rPr>
          <w:rFonts w:cs="Traditional Arabic" w:hint="cs"/>
          <w:sz w:val="36"/>
          <w:szCs w:val="36"/>
          <w:rtl/>
        </w:rPr>
        <w:t xml:space="preserve"> وهذا ليس محل استغراب</w:t>
      </w:r>
      <w:r>
        <w:rPr>
          <w:rFonts w:cs="Traditional Arabic" w:hint="cs"/>
          <w:sz w:val="36"/>
          <w:szCs w:val="36"/>
          <w:rtl/>
        </w:rPr>
        <w:t>,</w:t>
      </w:r>
      <w:r w:rsidR="00166D1F" w:rsidRPr="00A2732A">
        <w:rPr>
          <w:rFonts w:cs="Traditional Arabic" w:hint="cs"/>
          <w:sz w:val="36"/>
          <w:szCs w:val="36"/>
          <w:rtl/>
        </w:rPr>
        <w:t xml:space="preserve"> فقد كان هذا فاشيا منذ القدم  </w:t>
      </w:r>
      <w:r w:rsidR="00166D1F" w:rsidRPr="00A2732A">
        <w:rPr>
          <w:rFonts w:cs="Traditional Arabic"/>
          <w:sz w:val="36"/>
          <w:szCs w:val="36"/>
          <w:rtl/>
        </w:rPr>
        <w:t>وقد كان أهل الحبشة</w:t>
      </w:r>
      <w:r w:rsidR="00166D1F">
        <w:rPr>
          <w:rFonts w:cs="Traditional Arabic" w:hint="cs"/>
          <w:sz w:val="36"/>
          <w:szCs w:val="36"/>
          <w:rtl/>
        </w:rPr>
        <w:t xml:space="preserve"> </w:t>
      </w:r>
      <w:r w:rsidR="00166D1F" w:rsidRPr="00E00E73">
        <w:rPr>
          <w:rFonts w:ascii="Lotus Linotype" w:hAnsi="Lotus Linotype" w:cs="Traditional Arabic"/>
          <w:sz w:val="36"/>
          <w:szCs w:val="36"/>
          <w:vertAlign w:val="superscript"/>
          <w:rtl/>
        </w:rPr>
        <w:t>(</w:t>
      </w:r>
      <w:r w:rsidR="00166D1F" w:rsidRPr="00E00E73">
        <w:rPr>
          <w:rStyle w:val="a4"/>
          <w:rFonts w:ascii="Lotus Linotype" w:hAnsi="Lotus Linotype" w:cs="Traditional Arabic"/>
          <w:sz w:val="36"/>
          <w:szCs w:val="36"/>
          <w:rtl/>
        </w:rPr>
        <w:footnoteReference w:id="205"/>
      </w:r>
      <w:r w:rsidR="00166D1F" w:rsidRPr="00E00E73">
        <w:rPr>
          <w:rFonts w:ascii="Lotus Linotype" w:hAnsi="Lotus Linotype" w:cs="Traditional Arabic"/>
          <w:sz w:val="36"/>
          <w:szCs w:val="36"/>
          <w:vertAlign w:val="superscript"/>
          <w:rtl/>
        </w:rPr>
        <w:t>)</w:t>
      </w:r>
      <w:r w:rsidR="00166D1F" w:rsidRPr="00E00E73">
        <w:rPr>
          <w:rFonts w:ascii="Lotus Linotype" w:hAnsi="Lotus Linotype" w:cs="Traditional Arabic" w:hint="cs"/>
          <w:sz w:val="32"/>
          <w:szCs w:val="32"/>
          <w:rtl/>
        </w:rPr>
        <w:t xml:space="preserve">  </w:t>
      </w:r>
      <w:r w:rsidR="00166D1F" w:rsidRPr="00A2732A">
        <w:rPr>
          <w:rFonts w:cs="Traditional Arabic"/>
          <w:sz w:val="36"/>
          <w:szCs w:val="36"/>
          <w:rtl/>
        </w:rPr>
        <w:t xml:space="preserve">غاية في الدقة في العقوبة بالقصاص </w:t>
      </w:r>
      <w:r w:rsidR="00166D1F" w:rsidRPr="00A2732A">
        <w:rPr>
          <w:rFonts w:cs="Traditional Arabic" w:hint="cs"/>
          <w:sz w:val="36"/>
          <w:szCs w:val="36"/>
          <w:rtl/>
        </w:rPr>
        <w:t xml:space="preserve">حتى بلغ بهم الأمر إلى أنه </w:t>
      </w:r>
      <w:r w:rsidR="00166D1F" w:rsidRPr="00A2732A">
        <w:rPr>
          <w:rFonts w:cs="Traditional Arabic"/>
          <w:sz w:val="36"/>
          <w:szCs w:val="36"/>
          <w:rtl/>
        </w:rPr>
        <w:t xml:space="preserve">إذا سقط صبي من أعلى الشجرة على زميله وقتله، فإن القاضي يحكم بأن ترسِلَ الأم الثكلى ابناً آخر </w:t>
      </w:r>
      <w:r w:rsidR="00166D1F" w:rsidRPr="00A2732A">
        <w:rPr>
          <w:rFonts w:cs="Traditional Arabic"/>
          <w:sz w:val="36"/>
          <w:szCs w:val="36"/>
          <w:rtl/>
        </w:rPr>
        <w:lastRenderedPageBreak/>
        <w:t>من أبنائها ليسقط من أعلى الشجرة على عنق الصبي الذي اقترف الذنب أول مرة</w:t>
      </w:r>
      <w:r w:rsidR="00166D1F">
        <w:rPr>
          <w:rFonts w:cs="Traditional Arabic" w:hint="cs"/>
          <w:sz w:val="36"/>
          <w:szCs w:val="36"/>
          <w:rtl/>
        </w:rPr>
        <w:t xml:space="preserve"> </w:t>
      </w:r>
      <w:r w:rsidR="00166D1F" w:rsidRPr="00E00E73">
        <w:rPr>
          <w:rFonts w:ascii="Lotus Linotype" w:hAnsi="Lotus Linotype" w:cs="Traditional Arabic"/>
          <w:sz w:val="36"/>
          <w:szCs w:val="36"/>
          <w:vertAlign w:val="superscript"/>
          <w:rtl/>
        </w:rPr>
        <w:t>(</w:t>
      </w:r>
      <w:r w:rsidR="00166D1F" w:rsidRPr="00E00E73">
        <w:rPr>
          <w:rStyle w:val="a4"/>
          <w:rFonts w:ascii="Lotus Linotype" w:hAnsi="Lotus Linotype" w:cs="Traditional Arabic"/>
          <w:sz w:val="36"/>
          <w:szCs w:val="36"/>
          <w:rtl/>
        </w:rPr>
        <w:footnoteReference w:id="206"/>
      </w:r>
      <w:r w:rsidR="00166D1F" w:rsidRPr="00E00E73">
        <w:rPr>
          <w:rFonts w:ascii="Lotus Linotype" w:hAnsi="Lotus Linotype" w:cs="Traditional Arabic"/>
          <w:sz w:val="36"/>
          <w:szCs w:val="36"/>
          <w:vertAlign w:val="superscript"/>
          <w:rtl/>
        </w:rPr>
        <w:t>)</w:t>
      </w:r>
      <w:r>
        <w:rPr>
          <w:rFonts w:ascii="Lotus Linotype" w:hAnsi="Lotus Linotype" w:cs="Traditional Arabic" w:hint="cs"/>
          <w:sz w:val="32"/>
          <w:szCs w:val="32"/>
          <w:rtl/>
        </w:rPr>
        <w:t xml:space="preserve">.فليس مجرد العدل في العقوبة دليل على أنها مقتبسة من شريعة التوراة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قال ول ديورانت</w:t>
      </w:r>
      <w:r w:rsidR="00CC652E">
        <w:rPr>
          <w:rFonts w:cs="Traditional Arabic" w:hint="cs"/>
          <w:sz w:val="36"/>
          <w:szCs w:val="36"/>
          <w:rtl/>
        </w:rPr>
        <w:t>:</w:t>
      </w:r>
      <w:r w:rsidRPr="00A2732A">
        <w:rPr>
          <w:rFonts w:cs="Traditional Arabic" w:hint="cs"/>
          <w:sz w:val="36"/>
          <w:szCs w:val="36"/>
          <w:rtl/>
        </w:rPr>
        <w:t xml:space="preserve"> إن حمورابي استمد شريعته من السومريين</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7"/>
      </w:r>
      <w:r w:rsidRPr="00E00E73">
        <w:rPr>
          <w:rFonts w:ascii="Lotus Linotype" w:hAnsi="Lotus Linotype" w:cs="Traditional Arabic"/>
          <w:sz w:val="36"/>
          <w:szCs w:val="36"/>
          <w:vertAlign w:val="superscript"/>
          <w:rtl/>
        </w:rPr>
        <w:t>)</w:t>
      </w:r>
      <w:r w:rsidR="00CC652E">
        <w:rPr>
          <w:rFonts w:ascii="Lotus Linotype" w:hAnsi="Lotus Linotype" w:cs="Traditional Arabic" w:hint="cs"/>
          <w:sz w:val="32"/>
          <w:szCs w:val="32"/>
          <w:rtl/>
        </w:rPr>
        <w:t xml:space="preserve"> ,</w:t>
      </w:r>
      <w:r w:rsidRPr="00A2732A">
        <w:rPr>
          <w:rFonts w:cs="Traditional Arabic" w:hint="cs"/>
          <w:sz w:val="36"/>
          <w:szCs w:val="36"/>
          <w:rtl/>
        </w:rPr>
        <w:t>وكان القانون السومري لديه كذلك قوانين جزائية في الحياة الاجتماعية</w:t>
      </w:r>
      <w:r w:rsidR="00CC652E">
        <w:rPr>
          <w:rFonts w:cs="Traditional Arabic" w:hint="cs"/>
          <w:sz w:val="36"/>
          <w:szCs w:val="36"/>
          <w:rtl/>
        </w:rPr>
        <w:t>,</w:t>
      </w:r>
      <w:r w:rsidRPr="00A2732A">
        <w:rPr>
          <w:rFonts w:cs="Traditional Arabic" w:hint="cs"/>
          <w:sz w:val="36"/>
          <w:szCs w:val="36"/>
          <w:rtl/>
        </w:rPr>
        <w:t xml:space="preserve"> وكذلك قوانين </w:t>
      </w:r>
      <w:r w:rsidRPr="00A2732A">
        <w:rPr>
          <w:rFonts w:cs="Traditional Arabic"/>
          <w:sz w:val="36"/>
          <w:szCs w:val="36"/>
          <w:rtl/>
        </w:rPr>
        <w:t>العلاقات التجارية كما يشمل العلاقات الزوجية والجنسية بوجه عام، وينظم شئون القروض والعقود، والبيع والشراء، والتبني والوصية بكافة أنواعها</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8"/>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tabs>
          <w:tab w:val="left" w:pos="1271"/>
        </w:tabs>
        <w:spacing w:before="120"/>
        <w:ind w:firstLine="565"/>
        <w:jc w:val="both"/>
        <w:rPr>
          <w:rFonts w:cs="Traditional Arabic"/>
          <w:b/>
          <w:bCs/>
          <w:sz w:val="36"/>
          <w:szCs w:val="36"/>
          <w:rtl/>
        </w:rPr>
      </w:pPr>
      <w:r w:rsidRPr="00A2732A">
        <w:rPr>
          <w:rFonts w:cs="Traditional Arabic" w:hint="cs"/>
          <w:b/>
          <w:bCs/>
          <w:sz w:val="36"/>
          <w:szCs w:val="36"/>
          <w:rtl/>
        </w:rPr>
        <w:t>ومما يدل على أن اليهود اقتبسوا تلك الشرائع الوثنية وعظموا أصحابها :</w:t>
      </w:r>
    </w:p>
    <w:p w:rsidR="00166D1F" w:rsidRPr="00A2732A" w:rsidRDefault="00166D1F" w:rsidP="00B118E5">
      <w:pPr>
        <w:tabs>
          <w:tab w:val="left" w:pos="1271"/>
        </w:tabs>
        <w:spacing w:before="120"/>
        <w:ind w:firstLine="565"/>
        <w:jc w:val="both"/>
        <w:rPr>
          <w:rFonts w:cs="Traditional Arabic"/>
          <w:sz w:val="36"/>
          <w:szCs w:val="36"/>
          <w:rtl/>
        </w:rPr>
      </w:pPr>
      <w:r w:rsidRPr="00A2732A">
        <w:rPr>
          <w:rFonts w:cs="Traditional Arabic" w:hint="cs"/>
          <w:sz w:val="36"/>
          <w:szCs w:val="36"/>
          <w:rtl/>
        </w:rPr>
        <w:t>مما يدل على ذلك كلامهم في حمورابي صاحب الشريعة الوثنية وهو المذكور باسم ملكي صادق في الكتاب المقدس وقد بين ذلك الشيخ رشيد في نقله عن بعض علماء النصارى فقال :</w:t>
      </w:r>
    </w:p>
    <w:p w:rsidR="00166D1F" w:rsidRDefault="00166D1F" w:rsidP="000B74DB">
      <w:pPr>
        <w:tabs>
          <w:tab w:val="left" w:pos="1271"/>
        </w:tabs>
        <w:spacing w:before="120"/>
        <w:ind w:firstLine="565"/>
        <w:jc w:val="both"/>
        <w:rPr>
          <w:rFonts w:cs="Traditional Arabic"/>
          <w:sz w:val="36"/>
          <w:szCs w:val="36"/>
          <w:rtl/>
        </w:rPr>
      </w:pPr>
      <w:r w:rsidRPr="00A2732A">
        <w:rPr>
          <w:rFonts w:cs="Traditional Arabic" w:hint="cs"/>
          <w:sz w:val="36"/>
          <w:szCs w:val="36"/>
          <w:rtl/>
        </w:rPr>
        <w:t>(</w:t>
      </w:r>
      <w:r w:rsidRPr="00A2732A">
        <w:rPr>
          <w:rFonts w:cs="Traditional Arabic"/>
          <w:sz w:val="36"/>
          <w:szCs w:val="36"/>
          <w:rtl/>
        </w:rPr>
        <w:t>يقول علماء ألمانيا الأعلام كغيرهم : إن حمورابي هذا هو أمرافل</w:t>
      </w:r>
      <w:r w:rsidRPr="00A2732A">
        <w:rPr>
          <w:rFonts w:cs="Traditional Arabic" w:hint="cs"/>
          <w:sz w:val="36"/>
          <w:szCs w:val="36"/>
          <w:rtl/>
        </w:rPr>
        <w:t xml:space="preserve"> </w:t>
      </w:r>
      <w:r w:rsidRPr="00A2732A">
        <w:rPr>
          <w:rFonts w:cs="Traditional Arabic"/>
          <w:sz w:val="36"/>
          <w:szCs w:val="36"/>
          <w:rtl/>
        </w:rPr>
        <w:t>المذكور في الفصل الرابع عشر من سفر التكوين</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09"/>
      </w:r>
      <w:r w:rsidRPr="00E00E73">
        <w:rPr>
          <w:rFonts w:ascii="Lotus Linotype" w:hAnsi="Lotus Linotype" w:cs="Traditional Arabic"/>
          <w:sz w:val="36"/>
          <w:szCs w:val="36"/>
          <w:vertAlign w:val="superscript"/>
          <w:rtl/>
        </w:rPr>
        <w:t>)</w:t>
      </w:r>
      <w:r>
        <w:rPr>
          <w:rFonts w:cs="Traditional Arabic" w:hint="cs"/>
          <w:sz w:val="36"/>
          <w:szCs w:val="36"/>
          <w:rtl/>
        </w:rPr>
        <w:t xml:space="preserve"> </w:t>
      </w:r>
      <w:r w:rsidRPr="00A2732A">
        <w:rPr>
          <w:rFonts w:cs="Traditional Arabic"/>
          <w:sz w:val="36"/>
          <w:szCs w:val="36"/>
          <w:rtl/>
        </w:rPr>
        <w:t xml:space="preserve">في قصة لا تنطبق تمامًا على الاكتشافات الحديثة وهو هو </w:t>
      </w:r>
      <w:r w:rsidRPr="00A2732A">
        <w:rPr>
          <w:rFonts w:cs="Traditional Arabic" w:hint="cs"/>
          <w:sz w:val="36"/>
          <w:szCs w:val="36"/>
          <w:rtl/>
        </w:rPr>
        <w:t>"</w:t>
      </w:r>
      <w:r w:rsidRPr="00A2732A">
        <w:rPr>
          <w:rFonts w:cs="Traditional Arabic"/>
          <w:sz w:val="36"/>
          <w:szCs w:val="36"/>
          <w:rtl/>
        </w:rPr>
        <w:t>ملكي صادق</w:t>
      </w:r>
      <w:r w:rsidRPr="00A2732A">
        <w:rPr>
          <w:rFonts w:cs="Traditional Arabic" w:hint="cs"/>
          <w:sz w:val="36"/>
          <w:szCs w:val="36"/>
          <w:rtl/>
        </w:rPr>
        <w:t>"</w:t>
      </w:r>
      <w:r w:rsidRPr="00A2732A">
        <w:rPr>
          <w:rStyle w:val="a4"/>
          <w:rFonts w:cs="Traditional Arabic"/>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0"/>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sz w:val="36"/>
          <w:szCs w:val="36"/>
          <w:rtl/>
        </w:rPr>
        <w:t>لأن معنى هذه</w:t>
      </w:r>
      <w:r w:rsidRPr="00A2732A">
        <w:rPr>
          <w:rFonts w:cs="Traditional Arabic" w:hint="cs"/>
          <w:sz w:val="36"/>
          <w:szCs w:val="36"/>
          <w:rtl/>
        </w:rPr>
        <w:t xml:space="preserve"> </w:t>
      </w:r>
      <w:r w:rsidRPr="00A2732A">
        <w:rPr>
          <w:rFonts w:cs="Traditional Arabic"/>
          <w:sz w:val="36"/>
          <w:szCs w:val="36"/>
          <w:rtl/>
        </w:rPr>
        <w:t>الكلمة</w:t>
      </w:r>
      <w:r w:rsidRPr="00A2732A">
        <w:rPr>
          <w:rFonts w:cs="Traditional Arabic" w:hint="cs"/>
          <w:sz w:val="36"/>
          <w:szCs w:val="36"/>
          <w:rtl/>
        </w:rPr>
        <w:t xml:space="preserve"> </w:t>
      </w:r>
      <w:r w:rsidRPr="00A2732A">
        <w:rPr>
          <w:rFonts w:cs="Traditional Arabic"/>
          <w:sz w:val="36"/>
          <w:szCs w:val="36"/>
          <w:rtl/>
        </w:rPr>
        <w:t xml:space="preserve">العبرانية </w:t>
      </w:r>
      <w:r w:rsidRPr="00A2732A">
        <w:rPr>
          <w:rFonts w:cs="Traditional Arabic" w:hint="cs"/>
          <w:sz w:val="36"/>
          <w:szCs w:val="36"/>
          <w:rtl/>
        </w:rPr>
        <w:t>"</w:t>
      </w:r>
      <w:r w:rsidRPr="00A2732A">
        <w:rPr>
          <w:rFonts w:cs="Traditional Arabic"/>
          <w:sz w:val="36"/>
          <w:szCs w:val="36"/>
          <w:rtl/>
        </w:rPr>
        <w:t>ملك البر أو ملك السلام</w:t>
      </w:r>
      <w:r w:rsidRPr="00A2732A">
        <w:rPr>
          <w:rFonts w:cs="Traditional Arabic" w:hint="cs"/>
          <w:sz w:val="36"/>
          <w:szCs w:val="36"/>
          <w:rtl/>
        </w:rPr>
        <w:t>"</w:t>
      </w:r>
      <w:r w:rsidRPr="00A2732A">
        <w:rPr>
          <w:rFonts w:cs="Traditional Arabic"/>
          <w:sz w:val="36"/>
          <w:szCs w:val="36"/>
          <w:rtl/>
        </w:rPr>
        <w:t xml:space="preserve"> وهو يلقب </w:t>
      </w:r>
      <w:r w:rsidRPr="00A2732A">
        <w:rPr>
          <w:rFonts w:cs="Traditional Arabic"/>
          <w:sz w:val="36"/>
          <w:szCs w:val="36"/>
          <w:rtl/>
        </w:rPr>
        <w:lastRenderedPageBreak/>
        <w:t>نفسه بهذا اللقب في شريعته المذكورة آنفًا ، ومما جاء في الفصل الرابع عشر من سفر التكوين أن ملكي صادق هذا قد بارك على إبراهيم عليه الصلاة والسلام وعلى آله الكرام وأن إبراهيم أعطاه العشور</w:t>
      </w:r>
      <w:r w:rsidR="00CC652E">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قال بعد ذكر محاربة إبراهيم لكد</w:t>
      </w:r>
      <w:r w:rsidRPr="00A2732A">
        <w:rPr>
          <w:rFonts w:cs="Traditional Arabic" w:hint="cs"/>
          <w:sz w:val="36"/>
          <w:szCs w:val="36"/>
          <w:rtl/>
        </w:rPr>
        <w:t>ر</w:t>
      </w:r>
      <w:r w:rsidRPr="00A2732A">
        <w:rPr>
          <w:rFonts w:cs="Traditional Arabic"/>
          <w:sz w:val="36"/>
          <w:szCs w:val="36"/>
          <w:rtl/>
        </w:rPr>
        <w:t>عو</w:t>
      </w:r>
      <w:r w:rsidRPr="00A2732A">
        <w:rPr>
          <w:rFonts w:cs="Traditional Arabic" w:hint="cs"/>
          <w:sz w:val="36"/>
          <w:szCs w:val="36"/>
          <w:rtl/>
        </w:rPr>
        <w:t xml:space="preserve">ر </w:t>
      </w:r>
      <w:r w:rsidRPr="00A2732A">
        <w:rPr>
          <w:rFonts w:cs="Traditional Arabic"/>
          <w:sz w:val="36"/>
          <w:szCs w:val="36"/>
          <w:rtl/>
        </w:rPr>
        <w:t>واسترجاعه الأسرى ومنهم لوط أخوه : ( فخرج ملك سدوم لاستقباله بعد رجوعه من كسرة كدر لعومر والملوك الذين معه إلى عمق شوى الذي هو عمق الملك وملكي صادق ملك شاليم أخرج خبزًا وخمرًا وكان كاهنًا لله العلي وباركه وقال : مبارك إبرام من الله العلي مالك السموات والأرض ومبارك الله العلي الذي أسلم أعداءك في يدك ، فأعطاه عشرًا من كل شيء )</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1"/>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CC652E" w:rsidP="00C21528">
      <w:pPr>
        <w:tabs>
          <w:tab w:val="left" w:pos="1271"/>
        </w:tabs>
        <w:spacing w:before="120" w:line="560" w:lineRule="exact"/>
        <w:ind w:firstLine="567"/>
        <w:jc w:val="both"/>
        <w:rPr>
          <w:rFonts w:cs="Traditional Arabic"/>
          <w:sz w:val="36"/>
          <w:szCs w:val="36"/>
          <w:rtl/>
        </w:rPr>
      </w:pPr>
      <w:r>
        <w:rPr>
          <w:rFonts w:cs="Traditional Arabic" w:hint="cs"/>
          <w:sz w:val="36"/>
          <w:szCs w:val="36"/>
          <w:rtl/>
        </w:rPr>
        <w:t xml:space="preserve">وإذا كان </w:t>
      </w:r>
      <w:r w:rsidR="00166D1F" w:rsidRPr="00A2732A">
        <w:rPr>
          <w:rFonts w:cs="Traditional Arabic" w:hint="cs"/>
          <w:sz w:val="36"/>
          <w:szCs w:val="36"/>
          <w:rtl/>
        </w:rPr>
        <w:t>ملكي صادق عظيم الكهنة في العه</w:t>
      </w:r>
      <w:r>
        <w:rPr>
          <w:rFonts w:cs="Traditional Arabic" w:hint="cs"/>
          <w:sz w:val="36"/>
          <w:szCs w:val="36"/>
          <w:rtl/>
        </w:rPr>
        <w:t>د القديم فإنه في العهد الجديد اعتقد بأنه</w:t>
      </w:r>
      <w:r w:rsidR="00166D1F" w:rsidRPr="00A2732A">
        <w:rPr>
          <w:rFonts w:cs="Traditional Arabic" w:hint="cs"/>
          <w:sz w:val="36"/>
          <w:szCs w:val="36"/>
          <w:rtl/>
        </w:rPr>
        <w:t xml:space="preserve"> أحد الآلهة أو أن الله نفسه قد ظهر في ملكيصادق</w:t>
      </w:r>
      <w:r w:rsidR="00166D1F">
        <w:rPr>
          <w:rFonts w:cs="Traditional Arabic" w:hint="cs"/>
          <w:sz w:val="36"/>
          <w:szCs w:val="36"/>
          <w:rtl/>
        </w:rPr>
        <w:t xml:space="preserve"> </w:t>
      </w:r>
      <w:r w:rsidR="00166D1F" w:rsidRPr="00E00E73">
        <w:rPr>
          <w:rFonts w:ascii="Lotus Linotype" w:hAnsi="Lotus Linotype" w:cs="Traditional Arabic"/>
          <w:sz w:val="36"/>
          <w:szCs w:val="36"/>
          <w:vertAlign w:val="superscript"/>
          <w:rtl/>
        </w:rPr>
        <w:t>(</w:t>
      </w:r>
      <w:r w:rsidR="00166D1F" w:rsidRPr="00E00E73">
        <w:rPr>
          <w:rStyle w:val="a4"/>
          <w:rFonts w:ascii="Lotus Linotype" w:hAnsi="Lotus Linotype" w:cs="Traditional Arabic"/>
          <w:sz w:val="36"/>
          <w:szCs w:val="36"/>
          <w:rtl/>
        </w:rPr>
        <w:footnoteReference w:id="212"/>
      </w:r>
      <w:r w:rsidR="00166D1F" w:rsidRPr="00E00E73">
        <w:rPr>
          <w:rFonts w:ascii="Lotus Linotype" w:hAnsi="Lotus Linotype" w:cs="Traditional Arabic"/>
          <w:sz w:val="36"/>
          <w:szCs w:val="36"/>
          <w:vertAlign w:val="superscript"/>
          <w:rtl/>
        </w:rPr>
        <w:t>)</w:t>
      </w:r>
      <w:r w:rsidR="00166D1F" w:rsidRPr="00E00E73">
        <w:rPr>
          <w:rFonts w:ascii="Lotus Linotype" w:hAnsi="Lotus Linotype" w:cs="Traditional Arabic" w:hint="cs"/>
          <w:sz w:val="32"/>
          <w:szCs w:val="32"/>
          <w:rtl/>
        </w:rPr>
        <w:t xml:space="preserve">  </w:t>
      </w:r>
      <w:r w:rsidR="00166D1F" w:rsidRPr="00A2732A">
        <w:rPr>
          <w:rFonts w:cs="Traditional Arabic" w:hint="cs"/>
          <w:sz w:val="36"/>
          <w:szCs w:val="36"/>
          <w:rtl/>
        </w:rPr>
        <w:t>فإنه جعل له في العهد الجديد صفات الألوهية وذلك بصفة قانونية كما</w:t>
      </w:r>
      <w:r>
        <w:rPr>
          <w:rFonts w:cs="Traditional Arabic" w:hint="cs"/>
          <w:sz w:val="36"/>
          <w:szCs w:val="36"/>
          <w:rtl/>
        </w:rPr>
        <w:t xml:space="preserve"> ذكر الشيخ محمد رشيد عن بولس فيقول:</w:t>
      </w:r>
      <w:r w:rsidR="00166D1F" w:rsidRPr="00A2732A">
        <w:rPr>
          <w:rFonts w:cs="Traditional Arabic" w:hint="cs"/>
          <w:sz w:val="36"/>
          <w:szCs w:val="36"/>
          <w:rtl/>
        </w:rPr>
        <w:t xml:space="preserve"> (</w:t>
      </w:r>
      <w:r w:rsidR="00166D1F" w:rsidRPr="00A2732A">
        <w:rPr>
          <w:rFonts w:cs="Traditional Arabic"/>
          <w:sz w:val="36"/>
          <w:szCs w:val="36"/>
          <w:rtl/>
        </w:rPr>
        <w:t>وقال بولس زعيم الديانة النصرانية المعروفة لهذا العهد في آخر الفصل السادس وأول الفصل السابع من الرسالة إلى العبرانيين ما نصه</w:t>
      </w:r>
      <w:r w:rsidR="00166D1F" w:rsidRPr="00A2732A">
        <w:rPr>
          <w:rFonts w:cs="Traditional Arabic" w:hint="cs"/>
          <w:sz w:val="36"/>
          <w:szCs w:val="36"/>
          <w:rtl/>
        </w:rPr>
        <w:t xml:space="preserve"> "</w:t>
      </w:r>
      <w:r w:rsidR="00166D1F" w:rsidRPr="00A2732A">
        <w:rPr>
          <w:rFonts w:cs="Traditional Arabic"/>
          <w:sz w:val="36"/>
          <w:szCs w:val="36"/>
          <w:rtl/>
        </w:rPr>
        <w:t>حيث دخل يسوع كسابق لأجلنا صائرًا على رتبة ملكي صادق رئيس كهنة إلى الأبد  لأن ملكي صادق هذا ملك ساليم كاهن الله العلي استقبل إبراهيم راجعًا من كسرة الملوك وباركه الذي قسم له إبراهيم عشرًا من كل شيء</w:t>
      </w:r>
      <w:r w:rsidR="00166D1F" w:rsidRPr="00A2732A">
        <w:rPr>
          <w:rFonts w:cs="Traditional Arabic" w:hint="cs"/>
          <w:sz w:val="36"/>
          <w:szCs w:val="36"/>
          <w:rtl/>
        </w:rPr>
        <w:t xml:space="preserve"> </w:t>
      </w:r>
      <w:r w:rsidR="00166D1F" w:rsidRPr="00A2732A">
        <w:rPr>
          <w:rFonts w:cs="Traditional Arabic"/>
          <w:sz w:val="36"/>
          <w:szCs w:val="36"/>
          <w:rtl/>
        </w:rPr>
        <w:t xml:space="preserve">المترجم </w:t>
      </w:r>
      <w:r w:rsidR="00166D1F" w:rsidRPr="00A2732A">
        <w:rPr>
          <w:rFonts w:cs="Traditional Arabic"/>
          <w:sz w:val="36"/>
          <w:szCs w:val="36"/>
          <w:rtl/>
        </w:rPr>
        <w:lastRenderedPageBreak/>
        <w:t>أولاً ملك البر ثم أيضًا ملك ساليم أي ملك السلام بلا أب بلا أم بلا نسب لا بداءة أيام له ولا نهاية حياة بل هو مشبه بابن الله هذا يبقى كاهنًا إلى الأبد</w:t>
      </w:r>
      <w:r w:rsidR="00166D1F" w:rsidRPr="00A2732A">
        <w:rPr>
          <w:rFonts w:cs="Traditional Arabic" w:hint="cs"/>
          <w:sz w:val="36"/>
          <w:szCs w:val="36"/>
          <w:rtl/>
        </w:rPr>
        <w:t xml:space="preserve"> </w:t>
      </w:r>
      <w:r w:rsidR="00166D1F" w:rsidRPr="00A2732A">
        <w:rPr>
          <w:rFonts w:cs="Traditional Arabic"/>
          <w:sz w:val="36"/>
          <w:szCs w:val="36"/>
          <w:rtl/>
        </w:rPr>
        <w:t>ثم انظروا ما أعظم هذا الذي أعطاه إبراهيم رئيس الآباء عشرًا أيضًا من رأس الغنائم</w:t>
      </w:r>
      <w:r w:rsidR="00166D1F" w:rsidRPr="00A2732A">
        <w:rPr>
          <w:rFonts w:cs="Traditional Arabic" w:hint="cs"/>
          <w:sz w:val="36"/>
          <w:szCs w:val="36"/>
          <w:rtl/>
        </w:rPr>
        <w:t>"</w:t>
      </w:r>
      <w:r w:rsidR="00166D1F" w:rsidRPr="00E00E73">
        <w:rPr>
          <w:rFonts w:ascii="Lotus Linotype" w:hAnsi="Lotus Linotype" w:cs="Traditional Arabic"/>
          <w:sz w:val="36"/>
          <w:szCs w:val="36"/>
          <w:vertAlign w:val="superscript"/>
          <w:rtl/>
        </w:rPr>
        <w:t>(</w:t>
      </w:r>
      <w:r w:rsidR="00166D1F" w:rsidRPr="00E00E73">
        <w:rPr>
          <w:rStyle w:val="a4"/>
          <w:rFonts w:ascii="Lotus Linotype" w:hAnsi="Lotus Linotype" w:cs="Traditional Arabic"/>
          <w:sz w:val="36"/>
          <w:szCs w:val="36"/>
          <w:rtl/>
        </w:rPr>
        <w:footnoteReference w:id="213"/>
      </w:r>
      <w:r w:rsidR="00166D1F" w:rsidRPr="00E00E73">
        <w:rPr>
          <w:rFonts w:ascii="Lotus Linotype" w:hAnsi="Lotus Linotype" w:cs="Traditional Arabic"/>
          <w:sz w:val="36"/>
          <w:szCs w:val="36"/>
          <w:vertAlign w:val="superscript"/>
          <w:rtl/>
        </w:rPr>
        <w:t>)</w:t>
      </w:r>
      <w:r w:rsidR="00166D1F" w:rsidRPr="00E00E73">
        <w:rPr>
          <w:rFonts w:ascii="Lotus Linotype" w:hAnsi="Lotus Linotype" w:cs="Traditional Arabic" w:hint="cs"/>
          <w:sz w:val="32"/>
          <w:szCs w:val="32"/>
          <w:rtl/>
        </w:rPr>
        <w:t xml:space="preserve">  </w:t>
      </w:r>
      <w:r w:rsidR="00166D1F">
        <w:rPr>
          <w:rFonts w:cs="Traditional Arabic" w:hint="cs"/>
          <w:sz w:val="36"/>
          <w:szCs w:val="36"/>
          <w:rtl/>
        </w:rPr>
        <w:t>.</w:t>
      </w:r>
      <w:r w:rsidR="00166D1F" w:rsidRPr="00A2732A">
        <w:rPr>
          <w:rFonts w:cs="Traditional Arabic"/>
          <w:sz w:val="36"/>
          <w:szCs w:val="36"/>
          <w:rtl/>
        </w:rPr>
        <w:t xml:space="preserve"> </w:t>
      </w:r>
      <w:r w:rsidR="00166D1F" w:rsidRPr="00A2732A">
        <w:rPr>
          <w:rFonts w:cs="Traditional Arabic"/>
          <w:sz w:val="36"/>
          <w:szCs w:val="36"/>
          <w:rtl/>
        </w:rPr>
        <w:cr/>
        <w:t xml:space="preserve"> </w:t>
      </w:r>
      <w:r w:rsidR="00166D1F" w:rsidRPr="00A2732A">
        <w:rPr>
          <w:rFonts w:cs="Traditional Arabic" w:hint="cs"/>
          <w:sz w:val="36"/>
          <w:szCs w:val="36"/>
          <w:rtl/>
        </w:rPr>
        <w:t>ثم بعد ذلك يقول الشيخ معلقا على ذلك بقوله</w:t>
      </w:r>
      <w:r>
        <w:rPr>
          <w:rFonts w:cs="Traditional Arabic" w:hint="cs"/>
          <w:sz w:val="36"/>
          <w:szCs w:val="36"/>
          <w:rtl/>
        </w:rPr>
        <w:t>:</w:t>
      </w:r>
      <w:r w:rsidR="00166D1F" w:rsidRPr="00A2732A">
        <w:rPr>
          <w:rFonts w:cs="Traditional Arabic" w:hint="cs"/>
          <w:sz w:val="36"/>
          <w:szCs w:val="36"/>
          <w:rtl/>
        </w:rPr>
        <w:t xml:space="preserve"> (</w:t>
      </w:r>
      <w:r w:rsidR="00166D1F" w:rsidRPr="00A2732A">
        <w:rPr>
          <w:rFonts w:cs="Traditional Arabic"/>
          <w:sz w:val="36"/>
          <w:szCs w:val="36"/>
          <w:rtl/>
        </w:rPr>
        <w:t xml:space="preserve"> هذا هو ملكي صادق بشهادة العهدين العتيق والجديد فإذا كان الله - تبارك وتعالى - يحل في الأجسام كما يقول النصارى فمَن أجدر بهذا الحلول من ملكي صادق وهو يمتاز على المسيح بكونه من غير أم ولا أب وكونه بلا بداية ولا نهاية ؟</w:t>
      </w:r>
      <w:r w:rsidR="00166D1F" w:rsidRPr="00A2732A">
        <w:rPr>
          <w:rFonts w:cs="Traditional Arabic" w:hint="cs"/>
          <w:sz w:val="36"/>
          <w:szCs w:val="36"/>
          <w:rtl/>
        </w:rPr>
        <w:t xml:space="preserve"> </w:t>
      </w:r>
      <w:r w:rsidR="00166D1F" w:rsidRPr="00A2732A">
        <w:rPr>
          <w:rFonts w:cs="Traditional Arabic"/>
          <w:sz w:val="36"/>
          <w:szCs w:val="36"/>
          <w:rtl/>
        </w:rPr>
        <w:t>وهو الذي بارك إبراهيم أبا الأنبياء وهو واضع الشرائع التي اقتبست منها التوراة والنتيجة أنه بشهادة العهدين أعظم من إبراهيم وموسى وعيسى وإن شئت فقل: إن بولس نزهه عن البشرية ، ووصفه بأخص صفات الألوهية ، والتاريخ يشهد أنه وثني أفليست هذه الكتب أيضًا كتبًا وثنية؟</w:t>
      </w:r>
      <w:r w:rsidR="00166D1F" w:rsidRPr="00A2732A">
        <w:rPr>
          <w:rFonts w:cs="Traditional Arabic" w:hint="cs"/>
          <w:sz w:val="36"/>
          <w:szCs w:val="36"/>
          <w:rtl/>
        </w:rPr>
        <w:t>)</w:t>
      </w:r>
      <w:r w:rsidR="00166D1F">
        <w:rPr>
          <w:rFonts w:cs="Traditional Arabic" w:hint="cs"/>
          <w:sz w:val="36"/>
          <w:szCs w:val="36"/>
          <w:rtl/>
        </w:rPr>
        <w:t xml:space="preserve"> </w:t>
      </w:r>
      <w:r w:rsidR="00166D1F" w:rsidRPr="00E00E73">
        <w:rPr>
          <w:rFonts w:ascii="Lotus Linotype" w:hAnsi="Lotus Linotype" w:cs="Traditional Arabic"/>
          <w:sz w:val="36"/>
          <w:szCs w:val="36"/>
          <w:vertAlign w:val="superscript"/>
          <w:rtl/>
        </w:rPr>
        <w:t>(</w:t>
      </w:r>
      <w:r w:rsidR="00166D1F" w:rsidRPr="00E00E73">
        <w:rPr>
          <w:rStyle w:val="a4"/>
          <w:rFonts w:ascii="Lotus Linotype" w:hAnsi="Lotus Linotype" w:cs="Traditional Arabic"/>
          <w:sz w:val="36"/>
          <w:szCs w:val="36"/>
          <w:rtl/>
        </w:rPr>
        <w:footnoteReference w:id="214"/>
      </w:r>
      <w:r w:rsidR="00166D1F" w:rsidRPr="00E00E73">
        <w:rPr>
          <w:rFonts w:ascii="Lotus Linotype" w:hAnsi="Lotus Linotype" w:cs="Traditional Arabic"/>
          <w:sz w:val="36"/>
          <w:szCs w:val="36"/>
          <w:vertAlign w:val="superscript"/>
          <w:rtl/>
        </w:rPr>
        <w:t>)</w:t>
      </w:r>
      <w:r w:rsidR="00166D1F" w:rsidRPr="00E00E73">
        <w:rPr>
          <w:rFonts w:ascii="Lotus Linotype" w:hAnsi="Lotus Linotype" w:cs="Traditional Arabic" w:hint="cs"/>
          <w:sz w:val="32"/>
          <w:szCs w:val="32"/>
          <w:rtl/>
        </w:rPr>
        <w:t xml:space="preserve"> </w:t>
      </w:r>
      <w:r w:rsidR="00166D1F">
        <w:rPr>
          <w:rFonts w:cs="Traditional Arabic" w:hint="cs"/>
          <w:sz w:val="36"/>
          <w:szCs w:val="36"/>
          <w:rtl/>
        </w:rPr>
        <w:t>.</w:t>
      </w:r>
    </w:p>
    <w:p w:rsidR="00166D1F" w:rsidRPr="00A2732A" w:rsidRDefault="00166D1F" w:rsidP="00C21528">
      <w:pPr>
        <w:spacing w:before="120" w:line="560" w:lineRule="exact"/>
        <w:ind w:firstLine="567"/>
        <w:jc w:val="both"/>
        <w:rPr>
          <w:rFonts w:cs="Traditional Arabic"/>
          <w:b/>
          <w:bCs/>
          <w:sz w:val="36"/>
          <w:szCs w:val="36"/>
          <w:rtl/>
        </w:rPr>
      </w:pPr>
      <w:r w:rsidRPr="00A2732A">
        <w:rPr>
          <w:rFonts w:cs="Traditional Arabic" w:hint="cs"/>
          <w:b/>
          <w:bCs/>
          <w:sz w:val="36"/>
          <w:szCs w:val="36"/>
          <w:rtl/>
        </w:rPr>
        <w:t xml:space="preserve">هـ - اشتمالها على بعض الأمور المخالفة للعقل والعلم: </w:t>
      </w:r>
    </w:p>
    <w:p w:rsidR="00166D1F" w:rsidRPr="00A2732A" w:rsidRDefault="00166D1F" w:rsidP="00C21528">
      <w:pPr>
        <w:spacing w:before="120" w:line="560" w:lineRule="exact"/>
        <w:ind w:firstLine="567"/>
        <w:jc w:val="both"/>
        <w:rPr>
          <w:rFonts w:cs="Traditional Arabic"/>
          <w:sz w:val="36"/>
          <w:szCs w:val="36"/>
          <w:rtl/>
        </w:rPr>
      </w:pPr>
      <w:r w:rsidRPr="00A2732A">
        <w:rPr>
          <w:rFonts w:cs="Traditional Arabic" w:hint="cs"/>
          <w:sz w:val="36"/>
          <w:szCs w:val="36"/>
          <w:rtl/>
        </w:rPr>
        <w:t>لقد تبين لأهل الكتاب زيف المعلومات التي تخالف  العلم النظري</w:t>
      </w:r>
      <w:r w:rsidR="00CC652E">
        <w:rPr>
          <w:rFonts w:cs="Traditional Arabic" w:hint="cs"/>
          <w:sz w:val="36"/>
          <w:szCs w:val="36"/>
          <w:rtl/>
        </w:rPr>
        <w:t>,</w:t>
      </w:r>
      <w:r w:rsidRPr="00A2732A">
        <w:rPr>
          <w:rFonts w:cs="Traditional Arabic" w:hint="cs"/>
          <w:sz w:val="36"/>
          <w:szCs w:val="36"/>
          <w:rtl/>
        </w:rPr>
        <w:t xml:space="preserve"> و العلم التجريبي</w:t>
      </w:r>
      <w:r w:rsidR="00CC652E">
        <w:rPr>
          <w:rFonts w:cs="Traditional Arabic" w:hint="cs"/>
          <w:sz w:val="36"/>
          <w:szCs w:val="36"/>
          <w:rtl/>
        </w:rPr>
        <w:t>,</w:t>
      </w:r>
      <w:r w:rsidRPr="00A2732A">
        <w:rPr>
          <w:rFonts w:cs="Traditional Arabic" w:hint="cs"/>
          <w:sz w:val="36"/>
          <w:szCs w:val="36"/>
          <w:rtl/>
        </w:rPr>
        <w:t xml:space="preserve"> بل يرفضها العقل قبل ذلك</w:t>
      </w:r>
      <w:r w:rsidR="00CC652E">
        <w:rPr>
          <w:rFonts w:cs="Traditional Arabic" w:hint="cs"/>
          <w:sz w:val="36"/>
          <w:szCs w:val="36"/>
          <w:rtl/>
        </w:rPr>
        <w:t>,</w:t>
      </w:r>
      <w:r w:rsidRPr="00A2732A">
        <w:rPr>
          <w:rFonts w:cs="Traditional Arabic" w:hint="cs"/>
          <w:sz w:val="36"/>
          <w:szCs w:val="36"/>
          <w:rtl/>
        </w:rPr>
        <w:t xml:space="preserve"> بعدما تبين لهم ذلك أرادوا فصل العلم عن الدين</w:t>
      </w:r>
      <w:r w:rsidR="00C21528">
        <w:rPr>
          <w:rFonts w:cs="Traditional Arabic" w:hint="cs"/>
          <w:sz w:val="36"/>
          <w:szCs w:val="36"/>
          <w:rtl/>
        </w:rPr>
        <w:t>.</w:t>
      </w:r>
      <w:r w:rsidRPr="00A2732A">
        <w:rPr>
          <w:rFonts w:cs="Traditional Arabic" w:hint="cs"/>
          <w:sz w:val="36"/>
          <w:szCs w:val="36"/>
          <w:rtl/>
        </w:rPr>
        <w:t xml:space="preserve"> </w:t>
      </w:r>
    </w:p>
    <w:p w:rsidR="00166D1F" w:rsidRPr="00A2732A" w:rsidRDefault="00166D1F" w:rsidP="00C21528">
      <w:pPr>
        <w:spacing w:before="120" w:line="560" w:lineRule="exact"/>
        <w:ind w:firstLine="567"/>
        <w:jc w:val="both"/>
        <w:rPr>
          <w:rFonts w:cs="Traditional Arabic"/>
          <w:sz w:val="36"/>
          <w:szCs w:val="36"/>
          <w:rtl/>
        </w:rPr>
      </w:pPr>
      <w:r w:rsidRPr="00A2732A">
        <w:rPr>
          <w:rFonts w:cs="Traditional Arabic" w:hint="cs"/>
          <w:sz w:val="36"/>
          <w:szCs w:val="36"/>
          <w:rtl/>
        </w:rPr>
        <w:t>ولكن أنى يكون ذلك</w:t>
      </w:r>
      <w:r w:rsidR="00CC652E">
        <w:rPr>
          <w:rFonts w:cs="Traditional Arabic" w:hint="cs"/>
          <w:sz w:val="36"/>
          <w:szCs w:val="36"/>
          <w:rtl/>
        </w:rPr>
        <w:t>,</w:t>
      </w:r>
      <w:r w:rsidRPr="00A2732A">
        <w:rPr>
          <w:rFonts w:cs="Traditional Arabic" w:hint="cs"/>
          <w:sz w:val="36"/>
          <w:szCs w:val="36"/>
          <w:rtl/>
        </w:rPr>
        <w:t xml:space="preserve"> وقد نطق بتلك المعلومات كتابهم الذي يقدسونه والذي كتب على أيدي الملهمين </w:t>
      </w:r>
      <w:r w:rsidRPr="00A2732A">
        <w:rPr>
          <w:rFonts w:cs="Traditional Arabic"/>
          <w:sz w:val="36"/>
          <w:szCs w:val="36"/>
          <w:rtl/>
        </w:rPr>
        <w:t>–</w:t>
      </w:r>
      <w:r w:rsidRPr="00A2732A">
        <w:rPr>
          <w:rFonts w:cs="Traditional Arabic" w:hint="cs"/>
          <w:sz w:val="36"/>
          <w:szCs w:val="36"/>
          <w:rtl/>
        </w:rPr>
        <w:t xml:space="preserve"> بزعمهم </w:t>
      </w:r>
      <w:r w:rsidRPr="00A2732A">
        <w:rPr>
          <w:rFonts w:cs="Traditional Arabic"/>
          <w:sz w:val="36"/>
          <w:szCs w:val="36"/>
          <w:rtl/>
        </w:rPr>
        <w:t>–</w:t>
      </w:r>
      <w:r w:rsidRPr="00A2732A">
        <w:rPr>
          <w:rFonts w:cs="Traditional Arabic" w:hint="cs"/>
          <w:sz w:val="36"/>
          <w:szCs w:val="36"/>
          <w:rtl/>
        </w:rPr>
        <w:t xml:space="preserve"> </w:t>
      </w:r>
      <w:r w:rsidR="00CC652E">
        <w:rPr>
          <w:rFonts w:cs="Traditional Arabic" w:hint="cs"/>
          <w:sz w:val="36"/>
          <w:szCs w:val="36"/>
          <w:rtl/>
        </w:rPr>
        <w:t>,</w:t>
      </w:r>
      <w:r w:rsidRPr="00A2732A">
        <w:rPr>
          <w:rFonts w:cs="Traditional Arabic" w:hint="cs"/>
          <w:sz w:val="36"/>
          <w:szCs w:val="36"/>
          <w:rtl/>
        </w:rPr>
        <w:t>فليس أمامهم إلا تكذيب أولئك الملهمين</w:t>
      </w:r>
      <w:r w:rsidR="00CC652E">
        <w:rPr>
          <w:rFonts w:cs="Traditional Arabic" w:hint="cs"/>
          <w:sz w:val="36"/>
          <w:szCs w:val="36"/>
          <w:rtl/>
        </w:rPr>
        <w:t>,</w:t>
      </w:r>
      <w:r w:rsidRPr="00A2732A">
        <w:rPr>
          <w:rFonts w:cs="Traditional Arabic" w:hint="cs"/>
          <w:sz w:val="36"/>
          <w:szCs w:val="36"/>
          <w:rtl/>
        </w:rPr>
        <w:t xml:space="preserve"> أو الاعتراف بتحريفه</w:t>
      </w:r>
      <w:r w:rsidR="00CC652E">
        <w:rPr>
          <w:rFonts w:cs="Traditional Arabic" w:hint="cs"/>
          <w:sz w:val="36"/>
          <w:szCs w:val="36"/>
          <w:rtl/>
        </w:rPr>
        <w:t>,</w:t>
      </w:r>
      <w:r w:rsidRPr="00A2732A">
        <w:rPr>
          <w:rFonts w:cs="Traditional Arabic" w:hint="cs"/>
          <w:sz w:val="36"/>
          <w:szCs w:val="36"/>
          <w:rtl/>
        </w:rPr>
        <w:t xml:space="preserve"> وكل واحد من هذين الأمرين كفيل بأن ينفي قدسيته</w:t>
      </w:r>
      <w:r w:rsidR="00C21528">
        <w:rPr>
          <w:rFonts w:cs="Traditional Arabic" w:hint="cs"/>
          <w:sz w:val="36"/>
          <w:szCs w:val="36"/>
          <w:rtl/>
        </w:rPr>
        <w:t>.</w:t>
      </w:r>
    </w:p>
    <w:p w:rsidR="00166D1F" w:rsidRPr="00A2732A" w:rsidRDefault="00166D1F" w:rsidP="00E87BC6">
      <w:pPr>
        <w:spacing w:before="120" w:line="600" w:lineRule="exact"/>
        <w:ind w:firstLine="567"/>
        <w:jc w:val="both"/>
        <w:rPr>
          <w:rFonts w:cs="Traditional Arabic"/>
          <w:sz w:val="36"/>
          <w:szCs w:val="36"/>
          <w:rtl/>
        </w:rPr>
      </w:pPr>
      <w:r w:rsidRPr="00A2732A">
        <w:rPr>
          <w:rFonts w:cs="Traditional Arabic" w:hint="cs"/>
          <w:sz w:val="36"/>
          <w:szCs w:val="36"/>
          <w:rtl/>
        </w:rPr>
        <w:t>يقول الشيخ رشيد : (</w:t>
      </w:r>
      <w:r w:rsidRPr="00A2732A">
        <w:rPr>
          <w:rFonts w:cs="Traditional Arabic"/>
          <w:sz w:val="36"/>
          <w:szCs w:val="36"/>
          <w:rtl/>
        </w:rPr>
        <w:t>بيَّن هؤلاء العلماء</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5"/>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sz w:val="36"/>
          <w:szCs w:val="36"/>
          <w:rtl/>
        </w:rPr>
        <w:t>أن كلام التوراة في الخليقة مخالف لما أثبته العلم في مسائل كثيرة</w:t>
      </w:r>
      <w:r w:rsidR="00CC652E">
        <w:rPr>
          <w:rFonts w:cs="Traditional Arabic" w:hint="cs"/>
          <w:sz w:val="36"/>
          <w:szCs w:val="36"/>
          <w:rtl/>
        </w:rPr>
        <w:t>,</w:t>
      </w:r>
      <w:r w:rsidRPr="00A2732A">
        <w:rPr>
          <w:rFonts w:cs="Traditional Arabic"/>
          <w:sz w:val="36"/>
          <w:szCs w:val="36"/>
          <w:rtl/>
        </w:rPr>
        <w:t xml:space="preserve"> فقام أهل التأويل يقولون : إن العلم غير الدين ، وإن كتب الدين إذا تكلمت عن الخليقة فإنما تتكلم بما هو معروف عند الناس ؛ لأنه ليس من غرضها بيان </w:t>
      </w:r>
      <w:r w:rsidRPr="00A2732A">
        <w:rPr>
          <w:rFonts w:cs="Traditional Arabic"/>
          <w:sz w:val="36"/>
          <w:szCs w:val="36"/>
          <w:rtl/>
        </w:rPr>
        <w:lastRenderedPageBreak/>
        <w:t>حقائق الموجودات وإنما غرضها إصلاح القلوب ، وهذا الكلام صحيح</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6"/>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sz w:val="36"/>
          <w:szCs w:val="36"/>
          <w:rtl/>
        </w:rPr>
        <w:t>ولكنه ليس عذرًا مقبولاً عند العلماء عن ذكر أمور مخالفة للواقع لا حاجة إليها في إصلاح القلوب وإذا سكتوا لهم على هذا فبأي تأويل يدفعون ما أظهرته الاكتشافات الأثرية من مخالفة تاريخ التوراة للآثارات التي حفظها بطن الأرض للأمم ؟</w:t>
      </w:r>
      <w:r w:rsidRPr="00A2732A">
        <w:rPr>
          <w:rFonts w:cs="Traditional Arabic" w:hint="cs"/>
          <w:sz w:val="36"/>
          <w:szCs w:val="36"/>
          <w:rtl/>
        </w:rPr>
        <w:t>)</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7"/>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ومقصودهم هو</w:t>
      </w:r>
      <w:r w:rsidR="00CC652E">
        <w:rPr>
          <w:rFonts w:cs="Traditional Arabic" w:hint="cs"/>
          <w:sz w:val="36"/>
          <w:szCs w:val="36"/>
          <w:rtl/>
        </w:rPr>
        <w:t>,</w:t>
      </w:r>
      <w:r w:rsidRPr="00A2732A">
        <w:rPr>
          <w:rFonts w:cs="Traditional Arabic" w:hint="cs"/>
          <w:sz w:val="36"/>
          <w:szCs w:val="36"/>
          <w:rtl/>
        </w:rPr>
        <w:t xml:space="preserve"> أن كتب الدين إذا تكلمت عن الخليقة فكلامها ليس دقيقا</w:t>
      </w:r>
      <w:r w:rsidR="00CC652E">
        <w:rPr>
          <w:rFonts w:cs="Traditional Arabic" w:hint="cs"/>
          <w:sz w:val="36"/>
          <w:szCs w:val="36"/>
          <w:rtl/>
        </w:rPr>
        <w:t>,</w:t>
      </w:r>
      <w:r w:rsidRPr="00A2732A">
        <w:rPr>
          <w:rFonts w:cs="Traditional Arabic" w:hint="cs"/>
          <w:sz w:val="36"/>
          <w:szCs w:val="36"/>
          <w:rtl/>
        </w:rPr>
        <w:t xml:space="preserve"> لأن مقصودها هو إصلاح القلوب</w:t>
      </w:r>
      <w:r w:rsidR="00CC652E">
        <w:rPr>
          <w:rFonts w:cs="Traditional Arabic" w:hint="cs"/>
          <w:sz w:val="36"/>
          <w:szCs w:val="36"/>
          <w:rtl/>
        </w:rPr>
        <w:t xml:space="preserve">,وهو </w:t>
      </w:r>
      <w:r w:rsidRPr="00A2732A">
        <w:rPr>
          <w:rFonts w:cs="Traditional Arabic" w:hint="cs"/>
          <w:sz w:val="36"/>
          <w:szCs w:val="36"/>
          <w:rtl/>
        </w:rPr>
        <w:t>عذر غير مقبول لأنه لا رجاء لإصلاح القلوب بذكر أمور تخالف العلم والواقع بل إنها لا تزيد القلوب إلا تكذيبا لها</w:t>
      </w:r>
      <w:r w:rsidR="00C21528">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ضرب الشيخ رشيد بعض الأمثلة مما ورد في التوراة من الأمور التي تخالف العلم والعقل</w:t>
      </w:r>
      <w:r w:rsidR="00CC652E">
        <w:rPr>
          <w:rFonts w:cs="Traditional Arabic" w:hint="cs"/>
          <w:sz w:val="36"/>
          <w:szCs w:val="36"/>
          <w:rtl/>
        </w:rPr>
        <w:t>,</w:t>
      </w:r>
      <w:r w:rsidRPr="00A2732A">
        <w:rPr>
          <w:rFonts w:cs="Traditional Arabic" w:hint="cs"/>
          <w:sz w:val="36"/>
          <w:szCs w:val="36"/>
          <w:rtl/>
        </w:rPr>
        <w:t xml:space="preserve"> ومن ذلك مايلي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أ _ ما جاء في خلق السموات والأرض :</w:t>
      </w:r>
    </w:p>
    <w:p w:rsidR="00166D1F" w:rsidRPr="00A2732A" w:rsidRDefault="00166D1F" w:rsidP="00E87BC6">
      <w:pPr>
        <w:spacing w:before="120"/>
        <w:ind w:firstLine="565"/>
        <w:jc w:val="both"/>
        <w:rPr>
          <w:rFonts w:cs="Traditional Arabic"/>
          <w:sz w:val="36"/>
          <w:szCs w:val="36"/>
          <w:rtl/>
        </w:rPr>
      </w:pPr>
      <w:r w:rsidRPr="00A2732A">
        <w:rPr>
          <w:rFonts w:cs="Traditional Arabic" w:hint="cs"/>
          <w:sz w:val="36"/>
          <w:szCs w:val="36"/>
          <w:rtl/>
        </w:rPr>
        <w:t>فقد جاء في سفر التك</w:t>
      </w:r>
      <w:r w:rsidR="00CC652E">
        <w:rPr>
          <w:rFonts w:cs="Traditional Arabic" w:hint="cs"/>
          <w:sz w:val="36"/>
          <w:szCs w:val="36"/>
          <w:rtl/>
        </w:rPr>
        <w:t>وين في رواية خلق السموات والأرض:</w:t>
      </w:r>
      <w:r w:rsidRPr="00A2732A">
        <w:rPr>
          <w:rFonts w:cs="Traditional Arabic" w:hint="cs"/>
          <w:sz w:val="36"/>
          <w:szCs w:val="36"/>
          <w:rtl/>
        </w:rPr>
        <w:t>(في البدء خلق الله السموات والأرض وكانت الأرض خاوية خالية وعلى وجه الغمر الظلام وروح الله يرف على وجه المياه وقال الله :ليكن نور فكان نور ورأى الله أن النور حسن وفصل الله بين النور والظلام وسمى الله النور نهارا والظلام سماه ليلا وكان صباح يوم أول)</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8"/>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hint="cs"/>
          <w:sz w:val="36"/>
          <w:szCs w:val="36"/>
          <w:rtl/>
        </w:rPr>
        <w:t>ثم ورد بعد ذلك في نفس السفر (وقال الله لتكن نيرات في جلد السماء لتفصل بين النهار والليل وتكون علامات للأيام والمواسم والسنين وتكون نيرات في جلد السماء لتضيء على الأرض فكان كذلك فصنع الله النيرين العظيمين النير الأكبر لحكم النهار والنير الأصفر لحكم الليل ........وكان مساء وكان صباح يوم رابع)</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19"/>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E87BC6">
      <w:pPr>
        <w:spacing w:before="120"/>
        <w:ind w:firstLine="565"/>
        <w:jc w:val="both"/>
        <w:rPr>
          <w:rFonts w:cs="Traditional Arabic"/>
          <w:sz w:val="36"/>
          <w:szCs w:val="36"/>
          <w:rtl/>
        </w:rPr>
      </w:pPr>
      <w:r w:rsidRPr="00A2732A">
        <w:rPr>
          <w:rFonts w:cs="Traditional Arabic" w:hint="cs"/>
          <w:sz w:val="36"/>
          <w:szCs w:val="36"/>
          <w:rtl/>
        </w:rPr>
        <w:lastRenderedPageBreak/>
        <w:t>يقول الشيخ رشيد معلقا :(وسرد الآيات التي خلقت فيها السموات والأرض في سفر التكوين يخالف بتفصيله ما قرره علماء الكون مخالفة صريحة تتعاصى على التأويل</w:t>
      </w:r>
      <w:r w:rsidR="00CC652E">
        <w:rPr>
          <w:rFonts w:cs="Traditional Arabic" w:hint="cs"/>
          <w:sz w:val="36"/>
          <w:szCs w:val="36"/>
          <w:rtl/>
        </w:rPr>
        <w:t>,</w:t>
      </w:r>
      <w:r w:rsidRPr="00A2732A">
        <w:rPr>
          <w:rFonts w:cs="Traditional Arabic" w:hint="cs"/>
          <w:sz w:val="36"/>
          <w:szCs w:val="36"/>
          <w:rtl/>
        </w:rPr>
        <w:t xml:space="preserve"> وقد اعترف بلك العلماء الذين خدموا الدين من أهل الكتاب ولم يعدوا هذه المخالفة على كثرة مسائلها مطعنا في كون سفر التكوين وحيا كسائر أسفار التوراة وجزموا بتفسير اليوم بالزمن الطويل وإن ورد في وصف كل منها وكان مساء وكان صباحا وهذا أمثل حل للإشكال عندهم )</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0"/>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cs="Traditional Arabic" w:hint="cs"/>
          <w:sz w:val="36"/>
          <w:szCs w:val="36"/>
          <w:rtl/>
        </w:rPr>
        <w:t>.</w:t>
      </w:r>
      <w:r w:rsidRPr="00A2732A">
        <w:rPr>
          <w:rFonts w:cs="Traditional Arabic" w:hint="cs"/>
          <w:sz w:val="36"/>
          <w:szCs w:val="36"/>
          <w:rtl/>
        </w:rPr>
        <w:t xml:space="preserve"> </w:t>
      </w:r>
    </w:p>
    <w:p w:rsidR="00166D1F" w:rsidRPr="00A2732A" w:rsidRDefault="00166D1F" w:rsidP="00E87BC6">
      <w:pPr>
        <w:spacing w:before="120"/>
        <w:ind w:firstLine="565"/>
        <w:jc w:val="both"/>
        <w:rPr>
          <w:rFonts w:cs="Traditional Arabic"/>
          <w:sz w:val="36"/>
          <w:szCs w:val="36"/>
          <w:rtl/>
        </w:rPr>
      </w:pPr>
      <w:r w:rsidRPr="00A2732A">
        <w:rPr>
          <w:rFonts w:cs="Traditional Arabic" w:hint="cs"/>
          <w:sz w:val="36"/>
          <w:szCs w:val="36"/>
          <w:rtl/>
        </w:rPr>
        <w:t>فالتوراة تذكر أن النور وجد قبل وجود مصدره وهو الشمس والقمر والكواكب</w:t>
      </w:r>
      <w:r w:rsidR="00CC652E">
        <w:rPr>
          <w:rFonts w:cs="Traditional Arabic" w:hint="cs"/>
          <w:sz w:val="36"/>
          <w:szCs w:val="36"/>
          <w:rtl/>
        </w:rPr>
        <w:t>,</w:t>
      </w:r>
      <w:r w:rsidRPr="00A2732A">
        <w:rPr>
          <w:rFonts w:cs="Traditional Arabic" w:hint="cs"/>
          <w:sz w:val="36"/>
          <w:szCs w:val="36"/>
          <w:rtl/>
        </w:rPr>
        <w:t xml:space="preserve">  ومن المعلوم أن الضوء الذي يقطع الكون هو نتيجة أفعال معقدة تحدث في النجوم</w:t>
      </w:r>
      <w:r w:rsidR="00CC652E">
        <w:rPr>
          <w:rFonts w:cs="Traditional Arabic" w:hint="cs"/>
          <w:sz w:val="36"/>
          <w:szCs w:val="36"/>
          <w:rtl/>
        </w:rPr>
        <w:t>,</w:t>
      </w:r>
      <w:r w:rsidRPr="00A2732A">
        <w:rPr>
          <w:rFonts w:cs="Traditional Arabic" w:hint="cs"/>
          <w:sz w:val="36"/>
          <w:szCs w:val="36"/>
          <w:rtl/>
        </w:rPr>
        <w:t xml:space="preserve"> والتورا</w:t>
      </w:r>
      <w:r w:rsidR="00CC652E">
        <w:rPr>
          <w:rFonts w:cs="Traditional Arabic" w:hint="cs"/>
          <w:sz w:val="36"/>
          <w:szCs w:val="36"/>
          <w:rtl/>
        </w:rPr>
        <w:t>ة تذكر خلق النور في اليوم الأول:</w:t>
      </w:r>
      <w:r w:rsidRPr="00A2732A">
        <w:rPr>
          <w:rFonts w:cs="Traditional Arabic" w:hint="cs"/>
          <w:sz w:val="36"/>
          <w:szCs w:val="36"/>
          <w:rtl/>
        </w:rPr>
        <w:t>(وقال الله ليكن نور فكان نور ورأى الله أن النور حسن وفصل الله بين النور والظلام)</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1"/>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hint="cs"/>
          <w:sz w:val="36"/>
          <w:szCs w:val="36"/>
          <w:rtl/>
        </w:rPr>
        <w:t>ولكن الشمس والقمر والنجوم حسب قول التوراة لم تكن قد تشكلت في هذه المرحلة</w:t>
      </w:r>
      <w:r w:rsidR="00CC652E">
        <w:rPr>
          <w:rFonts w:cs="Traditional Arabic" w:hint="cs"/>
          <w:sz w:val="36"/>
          <w:szCs w:val="36"/>
          <w:rtl/>
        </w:rPr>
        <w:t>,</w:t>
      </w:r>
      <w:r w:rsidRPr="00A2732A">
        <w:rPr>
          <w:rFonts w:cs="Traditional Arabic" w:hint="cs"/>
          <w:sz w:val="36"/>
          <w:szCs w:val="36"/>
          <w:rtl/>
        </w:rPr>
        <w:t xml:space="preserve"> فهي ذكرت أن الله خلقها في اليوم الرابع ليفصل</w:t>
      </w:r>
      <w:r w:rsidR="00CC652E">
        <w:rPr>
          <w:rFonts w:cs="Traditional Arabic" w:hint="cs"/>
          <w:sz w:val="36"/>
          <w:szCs w:val="36"/>
          <w:rtl/>
        </w:rPr>
        <w:t xml:space="preserve"> بين الليل والنهار ولينير الأرض:</w:t>
      </w:r>
      <w:r w:rsidRPr="00A2732A">
        <w:rPr>
          <w:rFonts w:cs="Traditional Arabic" w:hint="cs"/>
          <w:sz w:val="36"/>
          <w:szCs w:val="36"/>
          <w:rtl/>
        </w:rPr>
        <w:t>(وقال الله لتكن نيرات في جلد السماء لتفصل بين النهار والليل ...فصنع الله النيرين العظيمين النير الأكبر لحكم النهار والنير الأصغر لحكم الليل والكواكب وجعلها الله في جلد السماء لتضيء على الأرض ) فهي نصت على أن الله خلق النيرين لإضاءة الأرض</w:t>
      </w:r>
      <w:r w:rsidR="00CC652E">
        <w:rPr>
          <w:rFonts w:cs="Traditional Arabic" w:hint="cs"/>
          <w:sz w:val="36"/>
          <w:szCs w:val="36"/>
          <w:rtl/>
        </w:rPr>
        <w:t>,</w:t>
      </w:r>
      <w:r w:rsidRPr="00A2732A">
        <w:rPr>
          <w:rFonts w:cs="Traditional Arabic" w:hint="cs"/>
          <w:sz w:val="36"/>
          <w:szCs w:val="36"/>
          <w:rtl/>
        </w:rPr>
        <w:t xml:space="preserve"> فكيف كان النور في اليوم الأول قبل الإضاءة وهما شيء واحد ؟</w:t>
      </w:r>
      <w:r w:rsidR="00C21528">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فمن غير المنطقي ما ذكر في التوراة من أن الله خلق النور في اليوم الأول على حين تذكر وسيلة إنتاج هذا النور في اليوم الرابع</w:t>
      </w:r>
      <w:r w:rsidR="00CC652E">
        <w:rPr>
          <w:rFonts w:cs="Traditional Arabic" w:hint="cs"/>
          <w:sz w:val="36"/>
          <w:szCs w:val="36"/>
          <w:rtl/>
        </w:rPr>
        <w:t>,</w:t>
      </w:r>
      <w:r w:rsidRPr="00A2732A">
        <w:rPr>
          <w:rFonts w:cs="Traditional Arabic" w:hint="cs"/>
          <w:sz w:val="36"/>
          <w:szCs w:val="36"/>
          <w:rtl/>
        </w:rPr>
        <w:t xml:space="preserve"> يضاف إلى ذلك أن وضع الليل والنهار في اليوم الأول هو أمر مجازي صرف</w:t>
      </w:r>
      <w:r w:rsidR="00CC652E">
        <w:rPr>
          <w:rFonts w:cs="Traditional Arabic" w:hint="cs"/>
          <w:sz w:val="36"/>
          <w:szCs w:val="36"/>
          <w:rtl/>
        </w:rPr>
        <w:t>, فالليل والنهار باعتبارهما عنصرين ليوم غير معقول</w:t>
      </w:r>
      <w:r w:rsidRPr="00A2732A">
        <w:rPr>
          <w:rFonts w:cs="Traditional Arabic" w:hint="cs"/>
          <w:sz w:val="36"/>
          <w:szCs w:val="36"/>
          <w:rtl/>
        </w:rPr>
        <w:t xml:space="preserve"> إلا بعد وجود الأرض ودورانها تحت ضوء نجمها الخاص بها أي الشمس</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2"/>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00C21528">
        <w:rPr>
          <w:rFonts w:ascii="Lotus Linotype" w:hAnsi="Lotus Linotype" w:cs="Traditional Arabic" w:hint="cs"/>
          <w:sz w:val="32"/>
          <w:szCs w:val="32"/>
          <w:rtl/>
        </w:rPr>
        <w:t>.</w:t>
      </w:r>
      <w:r w:rsidRPr="00E00E73">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وقد حاول بعض النصارى أن يجد حلا لهذا الإشكال </w:t>
      </w:r>
      <w:r w:rsidR="00CC652E">
        <w:rPr>
          <w:rFonts w:cs="Traditional Arabic" w:hint="cs"/>
          <w:sz w:val="36"/>
          <w:szCs w:val="36"/>
          <w:rtl/>
        </w:rPr>
        <w:t>فزعم ب</w:t>
      </w:r>
      <w:r w:rsidRPr="00A2732A">
        <w:rPr>
          <w:rFonts w:cs="Traditional Arabic" w:hint="cs"/>
          <w:sz w:val="36"/>
          <w:szCs w:val="36"/>
          <w:rtl/>
        </w:rPr>
        <w:t>أن المقصود باليوم الزمن الطويل</w:t>
      </w:r>
      <w:r w:rsidR="00755CD8">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وقد فند الشيخ رشيد هذا التأويل بقوله :(كيف يتأتى لهم ذلك بأن اليوم بالزمن الطويل وهو منصوص أنه كان مساء وكان صباح يوم رابع خامس وهكذا فأي لغة في العالم تحتمل هذا التأويل)</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3"/>
      </w:r>
      <w:r w:rsidRPr="00E00E73">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إضافة إلى ذلك</w:t>
      </w:r>
      <w:r w:rsidR="00CC652E">
        <w:rPr>
          <w:rFonts w:cs="Traditional Arabic" w:hint="cs"/>
          <w:sz w:val="36"/>
          <w:szCs w:val="36"/>
          <w:rtl/>
        </w:rPr>
        <w:t>,</w:t>
      </w:r>
      <w:r w:rsidRPr="00A2732A">
        <w:rPr>
          <w:rFonts w:cs="Traditional Arabic" w:hint="cs"/>
          <w:sz w:val="36"/>
          <w:szCs w:val="36"/>
          <w:rtl/>
        </w:rPr>
        <w:t xml:space="preserve"> فقد ذكرت تلك القصة - خلق العالم </w:t>
      </w:r>
      <w:r w:rsidRPr="00A2732A">
        <w:rPr>
          <w:rFonts w:cs="Traditional Arabic"/>
          <w:sz w:val="36"/>
          <w:szCs w:val="36"/>
          <w:rtl/>
        </w:rPr>
        <w:t>–</w:t>
      </w:r>
      <w:r w:rsidRPr="00A2732A">
        <w:rPr>
          <w:rFonts w:cs="Traditional Arabic" w:hint="cs"/>
          <w:sz w:val="36"/>
          <w:szCs w:val="36"/>
          <w:rtl/>
        </w:rPr>
        <w:t xml:space="preserve"> في أعمال اليوم الثالث خلق النبات وذلك قبل خلق الشمس التي خلقت في اليوم الرابع</w:t>
      </w:r>
      <w:r w:rsidR="00CC652E">
        <w:rPr>
          <w:rFonts w:cs="Traditional Arabic" w:hint="cs"/>
          <w:sz w:val="36"/>
          <w:szCs w:val="36"/>
          <w:rtl/>
        </w:rPr>
        <w:t>,</w:t>
      </w:r>
      <w:r w:rsidRPr="00A2732A">
        <w:rPr>
          <w:rFonts w:cs="Traditional Arabic" w:hint="cs"/>
          <w:sz w:val="36"/>
          <w:szCs w:val="36"/>
          <w:rtl/>
        </w:rPr>
        <w:t xml:space="preserve"> يقول موريس بوكاي</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4"/>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sidRPr="00A2732A">
        <w:rPr>
          <w:rFonts w:cs="Traditional Arabic" w:hint="cs"/>
          <w:sz w:val="36"/>
          <w:szCs w:val="36"/>
          <w:rtl/>
        </w:rPr>
        <w:t>(ولكن أن يكون هناك في تلك الفترة عالم نباتي ينتظم جيدا بالتناسل بالذرة قبل ظهور الشمس وأن ينتظم تعاقب النهار والليل فذلك ما لا يمكن مطلقا القول به )</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5"/>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ذكر الشيخ رشيد أن بعض النصارى يحاول يراوغ في تلك الأمور البينات ويختلق التأويلات للإجابة على هذه الإشكالات</w:t>
      </w:r>
      <w:r w:rsidR="00CC652E">
        <w:rPr>
          <w:rFonts w:cs="Traditional Arabic" w:hint="cs"/>
          <w:sz w:val="36"/>
          <w:szCs w:val="36"/>
          <w:rtl/>
        </w:rPr>
        <w:t>,</w:t>
      </w:r>
      <w:r w:rsidRPr="00A2732A">
        <w:rPr>
          <w:rFonts w:cs="Traditional Arabic" w:hint="cs"/>
          <w:sz w:val="36"/>
          <w:szCs w:val="36"/>
          <w:rtl/>
        </w:rPr>
        <w:t xml:space="preserve"> كما نقل الشيخ رحمه الله عن الدكتور بوست فقال :(قال الدكتور بوست في قاموس الكتاب المقدس بعد تلخيص الفصلين الأول والثاني من سفر التكوين "وإذا قال أحد أن قصة الخليقة في هذين الإصحاحين لا تطابق في كل شيء علم الهيئة والجيولوجيا أي علم طبقات الأرض والنبات والحيوان أجبنا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أولا : أن الكلام عن الخليقة في هذه الآية ليس كلاما علميا</w:t>
      </w:r>
      <w:r w:rsidR="00C21528">
        <w:rPr>
          <w:rFonts w:cs="Traditional Arabic" w:hint="cs"/>
          <w:sz w:val="36"/>
          <w:szCs w:val="36"/>
          <w:rtl/>
        </w:rPr>
        <w:t>.</w:t>
      </w:r>
      <w:r w:rsidRPr="00A2732A">
        <w:rPr>
          <w:rFonts w:cs="Traditional Arabic" w:hint="cs"/>
          <w:sz w:val="36"/>
          <w:szCs w:val="36"/>
          <w:rtl/>
        </w:rPr>
        <w:t xml:space="preserve"> </w:t>
      </w:r>
    </w:p>
    <w:p w:rsidR="00166D1F" w:rsidRPr="00A2732A" w:rsidRDefault="00166D1F" w:rsidP="00C95B5F">
      <w:pPr>
        <w:spacing w:before="120" w:line="600" w:lineRule="exact"/>
        <w:ind w:firstLine="565"/>
        <w:jc w:val="both"/>
        <w:rPr>
          <w:rFonts w:cs="Traditional Arabic"/>
          <w:sz w:val="36"/>
          <w:szCs w:val="36"/>
          <w:rtl/>
        </w:rPr>
      </w:pPr>
      <w:r w:rsidRPr="00A2732A">
        <w:rPr>
          <w:rFonts w:cs="Traditional Arabic" w:hint="cs"/>
          <w:sz w:val="36"/>
          <w:szCs w:val="36"/>
          <w:rtl/>
        </w:rPr>
        <w:t>ثانيا : إنه يطابق قواعد العلم الرئيسية مطابقة غريبة لا يسعنا البحث عنها هنا مليا فقد أجمع العلماء على أن المادة قبل النور ولازمة لظهور النور وأن النور المنتشر قد سبق جمع المادة على هيئة شموس وسيارات وأن الأجرام السماوية لم تظهر للواقف على سطح الأرض قبل فصل الأبخرة عن سطحها وتكوين الجلد ...."الخ)</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6"/>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r>
        <w:rPr>
          <w:rFonts w:cs="Traditional Arabic" w:hint="cs"/>
          <w:sz w:val="36"/>
          <w:szCs w:val="36"/>
          <w:rtl/>
        </w:rPr>
        <w:t>.</w:t>
      </w:r>
    </w:p>
    <w:p w:rsidR="00166D1F" w:rsidRPr="00C21528" w:rsidRDefault="00166D1F" w:rsidP="00C95B5F">
      <w:pPr>
        <w:spacing w:before="120" w:line="600" w:lineRule="exact"/>
        <w:ind w:firstLine="565"/>
        <w:jc w:val="both"/>
        <w:rPr>
          <w:rFonts w:cs="Traditional Arabic"/>
          <w:b/>
          <w:bCs/>
          <w:sz w:val="36"/>
          <w:szCs w:val="36"/>
          <w:rtl/>
        </w:rPr>
      </w:pPr>
      <w:r w:rsidRPr="00C21528">
        <w:rPr>
          <w:rFonts w:cs="Traditional Arabic" w:hint="cs"/>
          <w:b/>
          <w:bCs/>
          <w:sz w:val="36"/>
          <w:szCs w:val="36"/>
          <w:rtl/>
        </w:rPr>
        <w:lastRenderedPageBreak/>
        <w:t>الرد عليه :</w:t>
      </w:r>
    </w:p>
    <w:p w:rsidR="00CC652E" w:rsidRDefault="00166D1F" w:rsidP="00C95B5F">
      <w:pPr>
        <w:spacing w:before="120" w:line="600" w:lineRule="exact"/>
        <w:jc w:val="both"/>
        <w:rPr>
          <w:rFonts w:cs="Traditional Arabic"/>
          <w:sz w:val="36"/>
          <w:szCs w:val="36"/>
          <w:rtl/>
        </w:rPr>
      </w:pPr>
      <w:r w:rsidRPr="00A2732A">
        <w:rPr>
          <w:rFonts w:cs="Traditional Arabic" w:hint="cs"/>
          <w:sz w:val="36"/>
          <w:szCs w:val="36"/>
          <w:rtl/>
        </w:rPr>
        <w:t>- إن قوله أن كلام التوراة في الخليقة ليس كلاما علميا هو في الحقيق</w:t>
      </w:r>
      <w:r w:rsidR="00CC652E">
        <w:rPr>
          <w:rFonts w:cs="Traditional Arabic" w:hint="cs"/>
          <w:sz w:val="36"/>
          <w:szCs w:val="36"/>
          <w:rtl/>
        </w:rPr>
        <w:t>ة قدح في التوراة ليس تبريرا لها,</w:t>
      </w:r>
      <w:r w:rsidRPr="00A2732A">
        <w:rPr>
          <w:rFonts w:cs="Traditional Arabic" w:hint="cs"/>
          <w:sz w:val="36"/>
          <w:szCs w:val="36"/>
          <w:rtl/>
        </w:rPr>
        <w:t xml:space="preserve"> يقول الشيخ رشيد (ومن الظاهر الجلي أن سفر التكوين موضوع لبيان صفة الخلق بالتفصيل فلا يصح أن يخالف الواقع إذا كان وحيا من الله)</w:t>
      </w:r>
      <w:r w:rsidR="00C95B5F" w:rsidRPr="00E00E73">
        <w:rPr>
          <w:rFonts w:ascii="Lotus Linotype" w:hAnsi="Lotus Linotype" w:cs="Traditional Arabic"/>
          <w:sz w:val="36"/>
          <w:szCs w:val="36"/>
          <w:vertAlign w:val="superscript"/>
          <w:rtl/>
        </w:rPr>
        <w:t>(</w:t>
      </w:r>
      <w:r w:rsidR="00C95B5F" w:rsidRPr="00E00E73">
        <w:rPr>
          <w:rStyle w:val="a4"/>
          <w:rFonts w:ascii="Lotus Linotype" w:hAnsi="Lotus Linotype" w:cs="Traditional Arabic"/>
          <w:sz w:val="36"/>
          <w:szCs w:val="36"/>
          <w:rtl/>
        </w:rPr>
        <w:footnoteReference w:id="227"/>
      </w:r>
      <w:r w:rsidR="00C95B5F" w:rsidRPr="00E00E73">
        <w:rPr>
          <w:rFonts w:ascii="Lotus Linotype" w:hAnsi="Lotus Linotype" w:cs="Traditional Arabic"/>
          <w:sz w:val="36"/>
          <w:szCs w:val="36"/>
          <w:vertAlign w:val="superscript"/>
          <w:rtl/>
        </w:rPr>
        <w:t>)</w:t>
      </w:r>
      <w:r w:rsidR="00C95B5F" w:rsidRPr="00E00E73">
        <w:rPr>
          <w:rFonts w:ascii="Lotus Linotype" w:hAnsi="Lotus Linotype" w:cs="Traditional Arabic" w:hint="cs"/>
          <w:sz w:val="32"/>
          <w:szCs w:val="32"/>
          <w:rtl/>
        </w:rPr>
        <w:t xml:space="preserve"> </w:t>
      </w:r>
      <w:r>
        <w:rPr>
          <w:rFonts w:cs="Traditional Arabic" w:hint="cs"/>
          <w:sz w:val="36"/>
          <w:szCs w:val="36"/>
          <w:rtl/>
        </w:rPr>
        <w:t xml:space="preserve"> </w:t>
      </w:r>
      <w:r w:rsidRPr="00A2732A">
        <w:rPr>
          <w:rFonts w:cs="Traditional Arabic" w:hint="cs"/>
          <w:sz w:val="36"/>
          <w:szCs w:val="36"/>
          <w:rtl/>
        </w:rPr>
        <w:t>وكلام الله تعالى منزه عن القواد بأشكالها بل هو الذي ترتكز عليه العلوم</w:t>
      </w:r>
      <w:r w:rsidR="00CC652E">
        <w:rPr>
          <w:rFonts w:cs="Traditional Arabic" w:hint="cs"/>
          <w:sz w:val="36"/>
          <w:szCs w:val="36"/>
          <w:rtl/>
        </w:rPr>
        <w:t>,</w:t>
      </w:r>
      <w:r w:rsidRPr="00A2732A">
        <w:rPr>
          <w:rFonts w:cs="Traditional Arabic" w:hint="cs"/>
          <w:sz w:val="36"/>
          <w:szCs w:val="36"/>
          <w:rtl/>
        </w:rPr>
        <w:t xml:space="preserve"> انظر إلى ما ورد في القرآن الكريم في شأن الشمس والقمر قال تعالى</w:t>
      </w:r>
      <w:r w:rsidR="00C95B5F">
        <w:rPr>
          <w:rFonts w:cs="Traditional Arabic" w:hint="cs"/>
          <w:sz w:val="36"/>
          <w:szCs w:val="36"/>
          <w:rtl/>
        </w:rPr>
        <w:t>:</w:t>
      </w:r>
      <w:r w:rsidRPr="00A2732A">
        <w:rPr>
          <w:rFonts w:cs="Traditional Arabic" w:hint="cs"/>
          <w:sz w:val="36"/>
          <w:szCs w:val="36"/>
          <w:rtl/>
        </w:rPr>
        <w:t xml:space="preserve"> </w:t>
      </w:r>
      <w:r w:rsidR="00C95B5F">
        <w:rPr>
          <w:rFonts w:ascii="QCF_BSML" w:hAnsi="QCF_BSML" w:cs="QCF_BSML"/>
          <w:color w:val="000000"/>
          <w:sz w:val="32"/>
          <w:szCs w:val="32"/>
          <w:rtl/>
        </w:rPr>
        <w:t>ﮋ</w:t>
      </w:r>
      <w:r w:rsidR="00C95B5F">
        <w:rPr>
          <w:rFonts w:ascii="QCF_BSML" w:hAnsi="QCF_BSML" w:cs="QCF_BSML"/>
          <w:color w:val="000000"/>
          <w:sz w:val="2"/>
          <w:szCs w:val="2"/>
          <w:rtl/>
        </w:rPr>
        <w:t xml:space="preserve"> </w:t>
      </w:r>
      <w:r w:rsidR="00C95B5F">
        <w:rPr>
          <w:rFonts w:ascii="QCF_P208" w:hAnsi="QCF_P208" w:cs="QCF_P208"/>
          <w:b/>
          <w:bCs/>
          <w:color w:val="000000"/>
          <w:sz w:val="32"/>
          <w:szCs w:val="32"/>
          <w:rtl/>
        </w:rPr>
        <w:t>ﯗ</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ﯘ</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ﯙ</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ﯚ</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ﯛ</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ﯜ</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ﯝ</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ﯞ</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ﯟ</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ﯠ</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ﯡ</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ﯢ</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ﯣ</w:t>
      </w:r>
      <w:r w:rsidR="00C95B5F">
        <w:rPr>
          <w:rFonts w:ascii="QCF_P208" w:hAnsi="QCF_P208" w:cs="QCF_P208"/>
          <w:b/>
          <w:bCs/>
          <w:color w:val="0000A5"/>
          <w:sz w:val="32"/>
          <w:szCs w:val="32"/>
          <w:rtl/>
        </w:rPr>
        <w:t>ﯤ</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ﯥ</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ﯦ</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ﯧ</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ﯨ</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ﯩ</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ﯪ</w:t>
      </w:r>
      <w:r w:rsidR="00C95B5F">
        <w:rPr>
          <w:rFonts w:ascii="QCF_P208" w:hAnsi="QCF_P208" w:cs="QCF_P208"/>
          <w:b/>
          <w:bCs/>
          <w:color w:val="0000A5"/>
          <w:sz w:val="32"/>
          <w:szCs w:val="32"/>
          <w:rtl/>
        </w:rPr>
        <w:t>ﯫ</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ﯬ</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ﯭ</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ﯮ</w:t>
      </w:r>
      <w:r w:rsidR="00C95B5F">
        <w:rPr>
          <w:rFonts w:ascii="QCF_P208" w:hAnsi="QCF_P208" w:cs="QCF_P208"/>
          <w:b/>
          <w:bCs/>
          <w:color w:val="000000"/>
          <w:sz w:val="2"/>
          <w:szCs w:val="2"/>
          <w:rtl/>
        </w:rPr>
        <w:t xml:space="preserve">  </w:t>
      </w:r>
      <w:r w:rsidR="00C95B5F">
        <w:rPr>
          <w:rFonts w:ascii="QCF_P208" w:hAnsi="QCF_P208" w:cs="QCF_P208"/>
          <w:b/>
          <w:bCs/>
          <w:color w:val="000000"/>
          <w:sz w:val="32"/>
          <w:szCs w:val="32"/>
          <w:rtl/>
        </w:rPr>
        <w:t>ﯯ</w:t>
      </w:r>
      <w:r w:rsidR="00C95B5F">
        <w:rPr>
          <w:rFonts w:ascii="QCF_BSML" w:hAnsi="QCF_BSML" w:cs="QCF_BSML"/>
          <w:color w:val="000000"/>
          <w:sz w:val="32"/>
          <w:szCs w:val="32"/>
          <w:rtl/>
        </w:rPr>
        <w:t>ﮊ</w:t>
      </w:r>
      <w:r w:rsidR="00C95B5F">
        <w:rPr>
          <w:rFonts w:ascii="Arial" w:hAnsi="Arial" w:cs="Arial"/>
          <w:color w:val="000000"/>
          <w:sz w:val="2"/>
          <w:szCs w:val="2"/>
        </w:rPr>
        <w:t xml:space="preserve"> </w:t>
      </w:r>
      <w:r>
        <w:rPr>
          <w:rFonts w:cs="Traditional Arabic" w:hint="cs"/>
          <w:sz w:val="36"/>
          <w:szCs w:val="36"/>
          <w:rtl/>
        </w:rPr>
        <w:t xml:space="preserve">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8"/>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p>
    <w:p w:rsidR="00166D1F" w:rsidRPr="00A2732A" w:rsidRDefault="00166D1F" w:rsidP="00C95B5F">
      <w:pPr>
        <w:spacing w:before="120" w:line="600" w:lineRule="exact"/>
        <w:jc w:val="both"/>
        <w:rPr>
          <w:rFonts w:cs="Traditional Arabic"/>
          <w:sz w:val="36"/>
          <w:szCs w:val="36"/>
        </w:rPr>
      </w:pPr>
      <w:r w:rsidRPr="00A2732A">
        <w:rPr>
          <w:rFonts w:cs="Traditional Arabic" w:hint="cs"/>
          <w:sz w:val="36"/>
          <w:szCs w:val="36"/>
          <w:rtl/>
        </w:rPr>
        <w:t>وقد سبق الرد على القول بأن المراد من ذكر هذه الأمور إصلاح القلوب</w:t>
      </w:r>
      <w:r w:rsidR="00C95B5F">
        <w:rPr>
          <w:rFonts w:cs="Traditional Arabic" w:hint="cs"/>
          <w:sz w:val="36"/>
          <w:szCs w:val="36"/>
          <w:rtl/>
        </w:rPr>
        <w:t>.</w:t>
      </w:r>
    </w:p>
    <w:p w:rsidR="00166D1F" w:rsidRPr="00A2732A" w:rsidRDefault="00166D1F" w:rsidP="00C95B5F">
      <w:pPr>
        <w:spacing w:before="120" w:line="600" w:lineRule="exact"/>
        <w:ind w:firstLine="565"/>
        <w:jc w:val="both"/>
        <w:rPr>
          <w:rFonts w:cs="Traditional Arabic"/>
          <w:sz w:val="36"/>
          <w:szCs w:val="36"/>
          <w:rtl/>
        </w:rPr>
      </w:pPr>
      <w:r w:rsidRPr="00A2732A">
        <w:rPr>
          <w:rFonts w:cs="Traditional Arabic" w:hint="cs"/>
          <w:sz w:val="36"/>
          <w:szCs w:val="36"/>
          <w:rtl/>
        </w:rPr>
        <w:t>- رد عليه الشيخ رحمه الله ببيان الضد فقال : (ولو أن القرآن هو الذي فصل ذلك التفصيل للخليقة لما رضي منا بوست بمثل هذا التأويل في الرد على من كانوا ينكر</w:t>
      </w:r>
      <w:r>
        <w:rPr>
          <w:rFonts w:cs="Traditional Arabic" w:hint="cs"/>
          <w:sz w:val="36"/>
          <w:szCs w:val="36"/>
          <w:rtl/>
        </w:rPr>
        <w:t xml:space="preserve">ون عليه كما أنكروا على التوراة) </w:t>
      </w:r>
      <w:r w:rsidRPr="00E00E73">
        <w:rPr>
          <w:rFonts w:ascii="Lotus Linotype" w:hAnsi="Lotus Linotype" w:cs="Traditional Arabic"/>
          <w:sz w:val="36"/>
          <w:szCs w:val="36"/>
          <w:vertAlign w:val="superscript"/>
          <w:rtl/>
        </w:rPr>
        <w:t>(</w:t>
      </w:r>
      <w:r w:rsidRPr="00E00E73">
        <w:rPr>
          <w:rStyle w:val="a4"/>
          <w:rFonts w:ascii="Lotus Linotype" w:hAnsi="Lotus Linotype" w:cs="Traditional Arabic"/>
          <w:sz w:val="36"/>
          <w:szCs w:val="36"/>
          <w:rtl/>
        </w:rPr>
        <w:footnoteReference w:id="229"/>
      </w:r>
      <w:r w:rsidRPr="00E00E73">
        <w:rPr>
          <w:rFonts w:ascii="Lotus Linotype" w:hAnsi="Lotus Linotype" w:cs="Traditional Arabic"/>
          <w:sz w:val="36"/>
          <w:szCs w:val="36"/>
          <w:vertAlign w:val="superscript"/>
          <w:rtl/>
        </w:rPr>
        <w:t>)</w:t>
      </w:r>
      <w:r w:rsidRPr="00E00E73">
        <w:rPr>
          <w:rFonts w:ascii="Lotus Linotype" w:hAnsi="Lotus Linotype" w:cs="Traditional Arabic" w:hint="cs"/>
          <w:sz w:val="32"/>
          <w:szCs w:val="32"/>
          <w:rtl/>
        </w:rPr>
        <w:t xml:space="preserve"> </w:t>
      </w:r>
    </w:p>
    <w:p w:rsidR="00166D1F" w:rsidRPr="00A2732A" w:rsidRDefault="00CC652E" w:rsidP="00CC652E">
      <w:pPr>
        <w:tabs>
          <w:tab w:val="left" w:pos="848"/>
        </w:tabs>
        <w:spacing w:before="120" w:line="600" w:lineRule="exact"/>
        <w:ind w:left="360"/>
        <w:jc w:val="both"/>
        <w:rPr>
          <w:rFonts w:cs="Traditional Arabic"/>
          <w:sz w:val="36"/>
          <w:szCs w:val="36"/>
          <w:rtl/>
        </w:rPr>
      </w:pPr>
      <w:r>
        <w:rPr>
          <w:rFonts w:cs="Traditional Arabic" w:hint="cs"/>
          <w:sz w:val="36"/>
          <w:szCs w:val="36"/>
          <w:rtl/>
        </w:rPr>
        <w:t xml:space="preserve">- </w:t>
      </w:r>
      <w:r w:rsidR="00166D1F" w:rsidRPr="00A2732A">
        <w:rPr>
          <w:rFonts w:cs="Traditional Arabic" w:hint="cs"/>
          <w:sz w:val="36"/>
          <w:szCs w:val="36"/>
          <w:rtl/>
        </w:rPr>
        <w:t>وأما قوله بأنه يطابق قواعد العلم الرئيسية فهذا يكذبه الواقع والعلم تكذيبا فاضحا - كما سبق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ب_ من الأمور المخالفة للعقل والعلم التي أشار إليها الشيخ رشيد ما جاء في سفر التكوين أن الحية تأكل التراب</w:t>
      </w:r>
      <w:r w:rsidR="00CC652E">
        <w:rPr>
          <w:rFonts w:cs="Traditional Arabic" w:hint="cs"/>
          <w:sz w:val="36"/>
          <w:szCs w:val="36"/>
          <w:rtl/>
        </w:rPr>
        <w:t>,</w:t>
      </w:r>
      <w:r w:rsidRPr="00A2732A">
        <w:rPr>
          <w:rFonts w:cs="Traditional Arabic" w:hint="cs"/>
          <w:sz w:val="36"/>
          <w:szCs w:val="36"/>
          <w:rtl/>
        </w:rPr>
        <w:t xml:space="preserve"> وقد ورد في سفر التكوين أن الرب قال للحية : ( وترابًا تأكلين كل أيام حياتك )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0"/>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C21528">
      <w:pPr>
        <w:spacing w:before="120"/>
        <w:ind w:firstLine="565"/>
        <w:jc w:val="both"/>
        <w:rPr>
          <w:rFonts w:cs="Traditional Arabic"/>
          <w:sz w:val="36"/>
          <w:szCs w:val="36"/>
          <w:rtl/>
        </w:rPr>
      </w:pPr>
      <w:r w:rsidRPr="00A2732A">
        <w:rPr>
          <w:rFonts w:cs="Traditional Arabic" w:hint="cs"/>
          <w:sz w:val="36"/>
          <w:szCs w:val="36"/>
          <w:rtl/>
        </w:rPr>
        <w:t xml:space="preserve">يقول الشيخ رشيد (... فنبالي بتكذيب علم الجيولوجيا وعلم الآثار العادية له ، أو موافقة هذا لبعض ما ورد فيه ، ولا تاريخ طبيعي فنبالي بتكذيب ما ثبت بالتجارب </w:t>
      </w:r>
      <w:r w:rsidRPr="00A2732A">
        <w:rPr>
          <w:rFonts w:cs="Traditional Arabic" w:hint="cs"/>
          <w:sz w:val="36"/>
          <w:szCs w:val="36"/>
          <w:rtl/>
        </w:rPr>
        <w:lastRenderedPageBreak/>
        <w:t>الوجودية من مخالفته كثبوت كون الحيات لا تأكل التراب ، ...وهل طعام الحية هو التراب ؟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1"/>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ج - ويضاف </w:t>
      </w:r>
      <w:r w:rsidR="00CC652E">
        <w:rPr>
          <w:rFonts w:cs="Traditional Arabic" w:hint="cs"/>
          <w:sz w:val="36"/>
          <w:szCs w:val="36"/>
          <w:rtl/>
        </w:rPr>
        <w:t>إلى مخالفة التوراة للعلم ,</w:t>
      </w:r>
      <w:r w:rsidRPr="00A2732A">
        <w:rPr>
          <w:rFonts w:cs="Traditional Arabic" w:hint="cs"/>
          <w:sz w:val="36"/>
          <w:szCs w:val="36"/>
          <w:rtl/>
        </w:rPr>
        <w:t>ما أظهرته الاكتشافات التي اكتشفها الغربيين مما يخالف ما هو مسطر في التوراة</w:t>
      </w:r>
      <w:r w:rsidR="00CC652E">
        <w:rPr>
          <w:rFonts w:cs="Traditional Arabic" w:hint="cs"/>
          <w:sz w:val="36"/>
          <w:szCs w:val="36"/>
          <w:rtl/>
        </w:rPr>
        <w:t>,</w:t>
      </w:r>
      <w:r w:rsidRPr="00A2732A">
        <w:rPr>
          <w:rFonts w:cs="Traditional Arabic" w:hint="cs"/>
          <w:sz w:val="36"/>
          <w:szCs w:val="36"/>
          <w:rtl/>
        </w:rPr>
        <w:t xml:space="preserve"> ومنها ما جاء في سفر التكوين الذي يعطي أنسابا وتواريخ تحدد أصل الإنسان (خلق آدم)بحوالي 37قرنا قبل المسيح</w:t>
      </w:r>
      <w:r w:rsidR="00CC652E">
        <w:rPr>
          <w:rFonts w:cs="Traditional Arabic" w:hint="cs"/>
          <w:sz w:val="36"/>
          <w:szCs w:val="36"/>
          <w:rtl/>
        </w:rPr>
        <w:t>,</w:t>
      </w:r>
      <w:r w:rsidRPr="00A2732A">
        <w:rPr>
          <w:rFonts w:cs="Traditional Arabic" w:hint="cs"/>
          <w:sz w:val="36"/>
          <w:szCs w:val="36"/>
          <w:rtl/>
        </w:rPr>
        <w:t xml:space="preserve"> غير أنه قد اكتشف آثار لأعمال بشرية نستطيع وضع تاريخها فيما قبل الألف العاشرة قبل المسيح</w:t>
      </w:r>
      <w:r w:rsidR="00CC652E">
        <w:rPr>
          <w:rFonts w:cs="Traditional Arabic" w:hint="cs"/>
          <w:sz w:val="36"/>
          <w:szCs w:val="36"/>
          <w:rtl/>
        </w:rPr>
        <w:t>,</w:t>
      </w:r>
      <w:r w:rsidRPr="00A2732A">
        <w:rPr>
          <w:rFonts w:cs="Traditional Arabic" w:hint="cs"/>
          <w:sz w:val="36"/>
          <w:szCs w:val="36"/>
          <w:rtl/>
        </w:rPr>
        <w:t xml:space="preserve"> وبناء على ذلك فإن معطيات التوراة الخاصة بقدم الإنسان غير صحيحة</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2"/>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CC652E" w:rsidRDefault="00166D1F" w:rsidP="00B118E5">
      <w:pPr>
        <w:spacing w:before="120"/>
        <w:ind w:firstLine="565"/>
        <w:jc w:val="both"/>
        <w:rPr>
          <w:rFonts w:cs="Traditional Arabic"/>
          <w:sz w:val="36"/>
          <w:szCs w:val="36"/>
          <w:rtl/>
        </w:rPr>
      </w:pPr>
      <w:r w:rsidRPr="00A2732A">
        <w:rPr>
          <w:rFonts w:cs="Traditional Arabic" w:hint="cs"/>
          <w:sz w:val="36"/>
          <w:szCs w:val="36"/>
          <w:rtl/>
        </w:rPr>
        <w:t>فتبين مما تقدم</w:t>
      </w:r>
      <w:r w:rsidR="00CC652E">
        <w:rPr>
          <w:rFonts w:cs="Traditional Arabic" w:hint="cs"/>
          <w:sz w:val="36"/>
          <w:szCs w:val="36"/>
          <w:rtl/>
        </w:rPr>
        <w:t>,</w:t>
      </w:r>
      <w:r w:rsidRPr="00A2732A">
        <w:rPr>
          <w:rFonts w:cs="Traditional Arabic" w:hint="cs"/>
          <w:sz w:val="36"/>
          <w:szCs w:val="36"/>
          <w:rtl/>
        </w:rPr>
        <w:t xml:space="preserve"> أن التوراة مشتملة على كثير من المعلومات العلمية الخاطئة</w:t>
      </w:r>
      <w:r w:rsidR="00CC652E">
        <w:rPr>
          <w:rFonts w:cs="Traditional Arabic" w:hint="cs"/>
          <w:sz w:val="36"/>
          <w:szCs w:val="36"/>
          <w:rtl/>
        </w:rPr>
        <w:t>,</w:t>
      </w:r>
      <w:r w:rsidRPr="00A2732A">
        <w:rPr>
          <w:rFonts w:cs="Traditional Arabic" w:hint="cs"/>
          <w:sz w:val="36"/>
          <w:szCs w:val="36"/>
          <w:rtl/>
        </w:rPr>
        <w:t xml:space="preserve"> يقول موريس بوكاي (وبناء على ذلك فليس هناك سوى إمكانية واحدة للتوفيق المعقول بين الأمرين وهي عدم قبول صحة المقطع الذي يقول في التوراة بأمر غير مقبول علميا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3"/>
      </w:r>
      <w:r w:rsidRPr="005D4B19">
        <w:rPr>
          <w:rFonts w:ascii="Lotus Linotype" w:hAnsi="Lotus Linotype" w:cs="Traditional Arabic"/>
          <w:sz w:val="36"/>
          <w:szCs w:val="36"/>
          <w:vertAlign w:val="superscript"/>
          <w:rtl/>
        </w:rPr>
        <w:t>)</w:t>
      </w:r>
    </w:p>
    <w:p w:rsidR="00C95B5F" w:rsidRDefault="00166D1F" w:rsidP="00B118E5">
      <w:pPr>
        <w:spacing w:before="120"/>
        <w:ind w:firstLine="565"/>
        <w:jc w:val="both"/>
        <w:rPr>
          <w:rFonts w:cs="Traditional Arabic"/>
          <w:sz w:val="36"/>
          <w:szCs w:val="36"/>
          <w:rtl/>
        </w:rPr>
      </w:pPr>
      <w:r w:rsidRPr="00A2732A">
        <w:rPr>
          <w:rFonts w:cs="Traditional Arabic" w:hint="cs"/>
          <w:sz w:val="36"/>
          <w:szCs w:val="36"/>
          <w:rtl/>
        </w:rPr>
        <w:t>وما دام الأمر كذلك</w:t>
      </w:r>
      <w:r w:rsidR="00CC652E">
        <w:rPr>
          <w:rFonts w:cs="Traditional Arabic" w:hint="cs"/>
          <w:sz w:val="36"/>
          <w:szCs w:val="36"/>
          <w:rtl/>
        </w:rPr>
        <w:t>,</w:t>
      </w:r>
      <w:r w:rsidRPr="00A2732A">
        <w:rPr>
          <w:rFonts w:cs="Traditional Arabic" w:hint="cs"/>
          <w:sz w:val="36"/>
          <w:szCs w:val="36"/>
          <w:rtl/>
        </w:rPr>
        <w:t xml:space="preserve"> فإنه لا يؤمن التحريف في التشريعات الدينية والكلام عن الأنبياء</w:t>
      </w:r>
      <w:r w:rsidR="00CC652E">
        <w:rPr>
          <w:rFonts w:cs="Traditional Arabic" w:hint="cs"/>
          <w:sz w:val="36"/>
          <w:szCs w:val="36"/>
          <w:rtl/>
        </w:rPr>
        <w:t>,</w:t>
      </w:r>
      <w:r w:rsidRPr="00A2732A">
        <w:rPr>
          <w:rFonts w:cs="Traditional Arabic" w:hint="cs"/>
          <w:sz w:val="36"/>
          <w:szCs w:val="36"/>
          <w:rtl/>
        </w:rPr>
        <w:t xml:space="preserve"> بل إن مدعاة التحريف في هذا جانب الأمور الدينية أدعى إلى التحريف في جانب الأمور العلمية لأنه لا</w:t>
      </w:r>
      <w:r w:rsidR="00C21528">
        <w:rPr>
          <w:rFonts w:cs="Traditional Arabic" w:hint="cs"/>
          <w:sz w:val="36"/>
          <w:szCs w:val="36"/>
          <w:rtl/>
        </w:rPr>
        <w:t xml:space="preserve"> </w:t>
      </w:r>
      <w:r w:rsidRPr="00A2732A">
        <w:rPr>
          <w:rFonts w:cs="Traditional Arabic" w:hint="cs"/>
          <w:sz w:val="36"/>
          <w:szCs w:val="36"/>
          <w:rtl/>
        </w:rPr>
        <w:t xml:space="preserve">غرض </w:t>
      </w:r>
      <w:r w:rsidRPr="00A2732A">
        <w:rPr>
          <w:rFonts w:cs="Traditional Arabic"/>
          <w:sz w:val="36"/>
          <w:szCs w:val="36"/>
          <w:rtl/>
        </w:rPr>
        <w:t>–</w:t>
      </w:r>
      <w:r w:rsidRPr="00A2732A">
        <w:rPr>
          <w:rFonts w:cs="Traditional Arabic" w:hint="cs"/>
          <w:sz w:val="36"/>
          <w:szCs w:val="36"/>
          <w:rtl/>
        </w:rPr>
        <w:t xml:space="preserve"> على ما</w:t>
      </w:r>
      <w:r w:rsidR="00701468">
        <w:rPr>
          <w:rFonts w:cs="Traditional Arabic" w:hint="cs"/>
          <w:sz w:val="36"/>
          <w:szCs w:val="36"/>
          <w:rtl/>
        </w:rPr>
        <w:t xml:space="preserve"> </w:t>
      </w:r>
      <w:r w:rsidRPr="00A2732A">
        <w:rPr>
          <w:rFonts w:cs="Traditional Arabic" w:hint="cs"/>
          <w:sz w:val="36"/>
          <w:szCs w:val="36"/>
          <w:rtl/>
        </w:rPr>
        <w:t xml:space="preserve">يظهر </w:t>
      </w:r>
      <w:r w:rsidRPr="00A2732A">
        <w:rPr>
          <w:rFonts w:cs="Traditional Arabic"/>
          <w:sz w:val="36"/>
          <w:szCs w:val="36"/>
          <w:rtl/>
        </w:rPr>
        <w:t>–</w:t>
      </w:r>
      <w:r w:rsidR="00C95B5F">
        <w:rPr>
          <w:rFonts w:cs="Traditional Arabic" w:hint="cs"/>
          <w:sz w:val="36"/>
          <w:szCs w:val="36"/>
          <w:rtl/>
        </w:rPr>
        <w:t xml:space="preserve"> للكاتب في تحريفها.</w:t>
      </w:r>
    </w:p>
    <w:p w:rsidR="00166D1F" w:rsidRPr="00A2732A" w:rsidRDefault="00166D1F" w:rsidP="00C95B5F">
      <w:pPr>
        <w:spacing w:before="120"/>
        <w:ind w:firstLine="565"/>
        <w:jc w:val="both"/>
        <w:rPr>
          <w:rFonts w:cs="Traditional Arabic"/>
          <w:b/>
          <w:bCs/>
          <w:sz w:val="36"/>
          <w:szCs w:val="36"/>
          <w:rtl/>
        </w:rPr>
      </w:pPr>
      <w:r w:rsidRPr="00A2732A">
        <w:rPr>
          <w:rFonts w:cs="Traditional Arabic" w:hint="cs"/>
          <w:b/>
          <w:bCs/>
          <w:sz w:val="36"/>
          <w:szCs w:val="36"/>
          <w:rtl/>
        </w:rPr>
        <w:t>و _ انحراف تعاليمها وقسوتها</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إن الناظر في تعاليم القرآن الكريم الذي نزل به الروح الأمين على قلب محمد صلى الله عليه وسلم الذي لم تطاله أيدي التحريف والتبديل بحفظ الله له</w:t>
      </w:r>
      <w:r w:rsidR="00CC652E">
        <w:rPr>
          <w:rFonts w:cs="Traditional Arabic" w:hint="cs"/>
          <w:sz w:val="36"/>
          <w:szCs w:val="36"/>
          <w:rtl/>
        </w:rPr>
        <w:t>,</w:t>
      </w:r>
      <w:r w:rsidRPr="00A2732A">
        <w:rPr>
          <w:rFonts w:cs="Traditional Arabic" w:hint="cs"/>
          <w:sz w:val="36"/>
          <w:szCs w:val="36"/>
          <w:rtl/>
        </w:rPr>
        <w:t xml:space="preserve"> ثم يرى بعد ذلك الكتاب الذي يقدسه أهل الكتاب من اليهود والنصارى الذي دنسته أيدي المحرفين ومزقته النكبات التي حلت بهم</w:t>
      </w:r>
      <w:r w:rsidR="00CC652E">
        <w:rPr>
          <w:rFonts w:cs="Traditional Arabic" w:hint="cs"/>
          <w:sz w:val="36"/>
          <w:szCs w:val="36"/>
          <w:rtl/>
        </w:rPr>
        <w:t>,</w:t>
      </w:r>
      <w:r w:rsidRPr="00A2732A">
        <w:rPr>
          <w:rFonts w:cs="Traditional Arabic" w:hint="cs"/>
          <w:sz w:val="36"/>
          <w:szCs w:val="36"/>
          <w:rtl/>
        </w:rPr>
        <w:t xml:space="preserve"> يرى الف</w:t>
      </w:r>
      <w:r w:rsidR="00CC652E">
        <w:rPr>
          <w:rFonts w:cs="Traditional Arabic" w:hint="cs"/>
          <w:sz w:val="36"/>
          <w:szCs w:val="36"/>
          <w:rtl/>
        </w:rPr>
        <w:t>رق واضحا بين هذا وذاك . لذا يعقد الشيخ رشيد بعد</w:t>
      </w:r>
      <w:r w:rsidRPr="00A2732A">
        <w:rPr>
          <w:rFonts w:cs="Traditional Arabic" w:hint="cs"/>
          <w:sz w:val="36"/>
          <w:szCs w:val="36"/>
          <w:rtl/>
        </w:rPr>
        <w:t xml:space="preserve"> بيانه </w:t>
      </w:r>
      <w:r w:rsidR="00CC652E">
        <w:rPr>
          <w:rFonts w:cs="Traditional Arabic" w:hint="cs"/>
          <w:sz w:val="36"/>
          <w:szCs w:val="36"/>
          <w:rtl/>
        </w:rPr>
        <w:t xml:space="preserve">لانحراف تعاليم التوراة مقارنة سريعة بينها وبين ما جاء في القرآن الكريم </w:t>
      </w:r>
      <w:r w:rsidR="00C95B5F">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فقد ذكر الشيخ رحمه الله جملة من تلك الأمور كما يلي : </w:t>
      </w:r>
    </w:p>
    <w:p w:rsidR="00166D1F" w:rsidRPr="00A2732A" w:rsidRDefault="00166D1F" w:rsidP="00C95B5F">
      <w:pPr>
        <w:tabs>
          <w:tab w:val="left" w:pos="1226"/>
        </w:tabs>
        <w:spacing w:before="120"/>
        <w:ind w:firstLine="565"/>
        <w:jc w:val="both"/>
        <w:rPr>
          <w:rFonts w:cs="Traditional Arabic"/>
          <w:sz w:val="36"/>
          <w:szCs w:val="36"/>
          <w:rtl/>
        </w:rPr>
      </w:pPr>
      <w:r w:rsidRPr="00A2732A">
        <w:rPr>
          <w:rFonts w:cs="Traditional Arabic" w:hint="cs"/>
          <w:sz w:val="36"/>
          <w:szCs w:val="36"/>
          <w:rtl/>
        </w:rPr>
        <w:lastRenderedPageBreak/>
        <w:t>أ _ أن تلك شريعة التوراة لم تساوي بين الخلق بل فرقت بين معتنقيها من بني إسرائيل وغيرهم من الجوييم</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4"/>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hint="cs"/>
          <w:sz w:val="36"/>
          <w:szCs w:val="36"/>
          <w:rtl/>
        </w:rPr>
        <w:t>فشريعة التوراة تأمر اليهودي بكتم الشهادة إذا كانت على القريب</w:t>
      </w:r>
      <w:r w:rsidR="00CC652E">
        <w:rPr>
          <w:rFonts w:cs="Traditional Arabic" w:hint="cs"/>
          <w:sz w:val="36"/>
          <w:szCs w:val="36"/>
          <w:rtl/>
        </w:rPr>
        <w:t>,</w:t>
      </w:r>
      <w:r w:rsidRPr="00A2732A">
        <w:rPr>
          <w:rFonts w:cs="Traditional Arabic" w:hint="cs"/>
          <w:sz w:val="36"/>
          <w:szCs w:val="36"/>
          <w:rtl/>
        </w:rPr>
        <w:t xml:space="preserve"> وأما إذا كانت على غيره فلا تكتم</w:t>
      </w:r>
      <w:r w:rsidR="00CC652E">
        <w:rPr>
          <w:rFonts w:cs="Traditional Arabic" w:hint="cs"/>
          <w:sz w:val="36"/>
          <w:szCs w:val="36"/>
          <w:rtl/>
        </w:rPr>
        <w:t>,</w:t>
      </w:r>
      <w:r w:rsidRPr="00A2732A">
        <w:rPr>
          <w:rFonts w:cs="Traditional Arabic" w:hint="cs"/>
          <w:sz w:val="36"/>
          <w:szCs w:val="36"/>
          <w:rtl/>
        </w:rPr>
        <w:t xml:space="preserve"> وعلى العكس من ذلك الشريعة الإسلامية </w:t>
      </w:r>
    </w:p>
    <w:p w:rsidR="00166D1F" w:rsidRPr="00A2732A" w:rsidRDefault="00166D1F" w:rsidP="00C95B5F">
      <w:pPr>
        <w:tabs>
          <w:tab w:val="left" w:pos="1226"/>
        </w:tabs>
        <w:spacing w:before="120"/>
        <w:ind w:firstLine="565"/>
        <w:jc w:val="both"/>
        <w:rPr>
          <w:rFonts w:cs="Traditional Arabic"/>
          <w:sz w:val="36"/>
          <w:szCs w:val="36"/>
          <w:rtl/>
        </w:rPr>
      </w:pPr>
      <w:r w:rsidRPr="00A2732A">
        <w:rPr>
          <w:rFonts w:cs="Traditional Arabic" w:hint="cs"/>
          <w:sz w:val="36"/>
          <w:szCs w:val="36"/>
          <w:rtl/>
        </w:rPr>
        <w:t>يقول الشيخ رشيد :(</w:t>
      </w:r>
      <w:r w:rsidRPr="00A2732A">
        <w:rPr>
          <w:rFonts w:cs="Traditional Arabic"/>
          <w:sz w:val="36"/>
          <w:szCs w:val="36"/>
          <w:rtl/>
        </w:rPr>
        <w:t xml:space="preserve">ويرى أن الشريعة الإسلامية ساوت في الحقوق بين من يدين بها وغير من يدين بها </w:t>
      </w:r>
      <w:r w:rsidRPr="00A2732A">
        <w:rPr>
          <w:rFonts w:cs="Traditional Arabic" w:hint="cs"/>
          <w:sz w:val="36"/>
          <w:szCs w:val="36"/>
          <w:rtl/>
        </w:rPr>
        <w:t>...</w:t>
      </w:r>
      <w:r w:rsidRPr="00A2732A">
        <w:rPr>
          <w:rFonts w:cs="Traditional Arabic"/>
          <w:sz w:val="36"/>
          <w:szCs w:val="36"/>
          <w:rtl/>
        </w:rPr>
        <w:t xml:space="preserve"> فالوصية التاسعة </w:t>
      </w:r>
      <w:r w:rsidRPr="00A2732A">
        <w:rPr>
          <w:rFonts w:cs="Traditional Arabic" w:hint="cs"/>
          <w:sz w:val="36"/>
          <w:szCs w:val="36"/>
          <w:rtl/>
        </w:rPr>
        <w:t>[من الوصايا العشر]</w:t>
      </w:r>
      <w:r w:rsidRPr="00A2732A">
        <w:rPr>
          <w:rFonts w:cs="Traditional Arabic"/>
          <w:sz w:val="36"/>
          <w:szCs w:val="36"/>
          <w:rtl/>
        </w:rPr>
        <w:t xml:space="preserve">: </w:t>
      </w:r>
      <w:r w:rsidRPr="00A2732A">
        <w:rPr>
          <w:rFonts w:cs="Traditional Arabic" w:hint="cs"/>
          <w:sz w:val="36"/>
          <w:szCs w:val="36"/>
          <w:rtl/>
        </w:rPr>
        <w:t>"</w:t>
      </w:r>
      <w:r w:rsidRPr="00A2732A">
        <w:rPr>
          <w:rFonts w:cs="Traditional Arabic"/>
          <w:sz w:val="36"/>
          <w:szCs w:val="36"/>
          <w:rtl/>
        </w:rPr>
        <w:t>لا تشهد على قريبك بالزور</w:t>
      </w:r>
      <w:r w:rsidRPr="00A2732A">
        <w:rPr>
          <w:rFonts w:cs="Traditional Arabic" w:hint="cs"/>
          <w:sz w:val="36"/>
          <w:szCs w:val="36"/>
          <w:rtl/>
        </w:rPr>
        <w:t>"</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5"/>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sz w:val="36"/>
          <w:szCs w:val="36"/>
          <w:rtl/>
        </w:rPr>
        <w:t>فأين هذا التقييد بالقريب من أمر القرآن</w:t>
      </w:r>
      <w:r w:rsidRPr="00A2732A">
        <w:rPr>
          <w:rFonts w:cs="Traditional Arabic" w:hint="cs"/>
          <w:sz w:val="36"/>
          <w:szCs w:val="36"/>
          <w:rtl/>
        </w:rPr>
        <w:t xml:space="preserve"> </w:t>
      </w:r>
      <w:r w:rsidR="00C95B5F">
        <w:rPr>
          <w:rFonts w:ascii="QCF_BSML" w:hAnsi="QCF_BSML" w:cs="QCF_BSML"/>
          <w:color w:val="000000"/>
          <w:sz w:val="32"/>
          <w:szCs w:val="32"/>
          <w:rtl/>
        </w:rPr>
        <w:t>ﮋ</w:t>
      </w:r>
      <w:r w:rsidR="00C95B5F">
        <w:rPr>
          <w:rFonts w:ascii="QCF_BSML" w:hAnsi="QCF_BSML" w:cs="QCF_BSML"/>
          <w:color w:val="000000"/>
          <w:sz w:val="2"/>
          <w:szCs w:val="2"/>
          <w:rtl/>
        </w:rPr>
        <w:t xml:space="preserve"> </w:t>
      </w:r>
      <w:r w:rsidR="00C95B5F">
        <w:rPr>
          <w:rFonts w:ascii="QCF_P100" w:hAnsi="QCF_P100" w:cs="QCF_P100"/>
          <w:b/>
          <w:bCs/>
          <w:color w:val="000000"/>
          <w:sz w:val="32"/>
          <w:szCs w:val="32"/>
          <w:rtl/>
        </w:rPr>
        <w:t>ﭒ</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ﭓ</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ﭔ</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ﭕ</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ﭖ</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ﭗ</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ﭘ</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ﭙ</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ﭚ</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ﭛ</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ﭜ</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ﭝ</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ﭞ</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ﭟ</w:t>
      </w:r>
      <w:r w:rsidR="00C95B5F">
        <w:rPr>
          <w:rFonts w:ascii="QCF_P100" w:hAnsi="QCF_P100" w:cs="QCF_P100"/>
          <w:b/>
          <w:bCs/>
          <w:color w:val="0000A5"/>
          <w:sz w:val="32"/>
          <w:szCs w:val="32"/>
          <w:rtl/>
        </w:rPr>
        <w:t>ﭠ</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ﭡ</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ﭢ</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ﭣ</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ﭤ</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ﭥ</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ﭦ</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ﭧ</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ﭨ</w:t>
      </w:r>
      <w:r w:rsidR="00C95B5F">
        <w:rPr>
          <w:rFonts w:ascii="QCF_P100" w:hAnsi="QCF_P100" w:cs="QCF_P100"/>
          <w:b/>
          <w:bCs/>
          <w:color w:val="0000A5"/>
          <w:sz w:val="32"/>
          <w:szCs w:val="32"/>
          <w:rtl/>
        </w:rPr>
        <w:t>ﭩ</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ﭪ</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ﭫ</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ﭬ</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ﭭ</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ﭮ</w:t>
      </w:r>
      <w:r w:rsidR="00C95B5F">
        <w:rPr>
          <w:rFonts w:ascii="QCF_P100" w:hAnsi="QCF_P100" w:cs="QCF_P100"/>
          <w:b/>
          <w:bCs/>
          <w:color w:val="0000A5"/>
          <w:sz w:val="32"/>
          <w:szCs w:val="32"/>
          <w:rtl/>
        </w:rPr>
        <w:t>ﭯ</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ﭰ</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ﭱ</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ﭲ</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ﭳ</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ﭴ</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ﭵ</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ﭶ</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ﭷ</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ﭸ</w:t>
      </w:r>
      <w:r w:rsidR="00C95B5F">
        <w:rPr>
          <w:rFonts w:ascii="QCF_P100" w:hAnsi="QCF_P100" w:cs="QCF_P100"/>
          <w:b/>
          <w:bCs/>
          <w:color w:val="000000"/>
          <w:sz w:val="2"/>
          <w:szCs w:val="2"/>
          <w:rtl/>
        </w:rPr>
        <w:t xml:space="preserve"> </w:t>
      </w:r>
      <w:r w:rsidR="00C95B5F">
        <w:rPr>
          <w:rFonts w:ascii="QCF_P100" w:hAnsi="QCF_P100" w:cs="QCF_P100"/>
          <w:b/>
          <w:bCs/>
          <w:color w:val="000000"/>
          <w:sz w:val="32"/>
          <w:szCs w:val="32"/>
          <w:rtl/>
        </w:rPr>
        <w:t>ﭹ</w:t>
      </w:r>
      <w:r w:rsidR="00C95B5F">
        <w:rPr>
          <w:rFonts w:ascii="QCF_P100" w:hAnsi="QCF_P100" w:cs="QCF_P100"/>
          <w:b/>
          <w:bCs/>
          <w:color w:val="000000"/>
          <w:sz w:val="2"/>
          <w:szCs w:val="2"/>
          <w:rtl/>
        </w:rPr>
        <w:t xml:space="preserve"> </w:t>
      </w:r>
      <w:r w:rsidR="00C95B5F">
        <w:rPr>
          <w:rFonts w:ascii="QCF_BSML" w:hAnsi="QCF_BSML" w:cs="QCF_BSML"/>
          <w:color w:val="000000"/>
          <w:sz w:val="32"/>
          <w:szCs w:val="32"/>
          <w:rtl/>
        </w:rPr>
        <w:t>ﮊ</w:t>
      </w:r>
      <w:r w:rsidR="00C95B5F">
        <w:rPr>
          <w:rFonts w:ascii="Arial" w:hAnsi="Arial" w:cs="Arial"/>
          <w:color w:val="000000"/>
          <w:sz w:val="2"/>
          <w:szCs w:val="2"/>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6"/>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sz w:val="36"/>
          <w:szCs w:val="36"/>
          <w:rtl/>
        </w:rPr>
        <w:t>وغير ذلك من الآيات</w:t>
      </w:r>
      <w:r w:rsidRPr="00A2732A">
        <w:rPr>
          <w:rFonts w:cs="Traditional Arabic" w:hint="cs"/>
          <w:sz w:val="36"/>
          <w:szCs w:val="36"/>
          <w:rtl/>
        </w:rPr>
        <w:t>)</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7"/>
      </w:r>
      <w:r w:rsidRPr="005D4B19">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166D1F" w:rsidP="0059270C">
      <w:pPr>
        <w:tabs>
          <w:tab w:val="left" w:pos="1226"/>
        </w:tabs>
        <w:spacing w:before="120" w:line="540" w:lineRule="exact"/>
        <w:ind w:firstLine="567"/>
        <w:jc w:val="both"/>
        <w:rPr>
          <w:rFonts w:cs="Traditional Arabic"/>
          <w:sz w:val="36"/>
          <w:szCs w:val="36"/>
          <w:rtl/>
        </w:rPr>
      </w:pPr>
      <w:r w:rsidRPr="00A2732A">
        <w:rPr>
          <w:rFonts w:cs="Traditional Arabic" w:hint="cs"/>
          <w:sz w:val="36"/>
          <w:szCs w:val="36"/>
          <w:rtl/>
        </w:rPr>
        <w:t>فتجد التفرقة بين الناس من الأسس المهمة في تلك الشريعة المحرفة</w:t>
      </w:r>
      <w:r w:rsidR="00CC652E">
        <w:rPr>
          <w:rFonts w:cs="Traditional Arabic" w:hint="cs"/>
          <w:sz w:val="36"/>
          <w:szCs w:val="36"/>
          <w:rtl/>
        </w:rPr>
        <w:t>,</w:t>
      </w:r>
      <w:r w:rsidRPr="00A2732A">
        <w:rPr>
          <w:rFonts w:cs="Traditional Arabic" w:hint="cs"/>
          <w:sz w:val="36"/>
          <w:szCs w:val="36"/>
          <w:rtl/>
        </w:rPr>
        <w:t xml:space="preserve"> ومن المعلوم أن موسى عليه السلام مرسل إلى بني إسرائيل خاصة</w:t>
      </w:r>
      <w:r w:rsidR="00CC652E">
        <w:rPr>
          <w:rFonts w:cs="Traditional Arabic" w:hint="cs"/>
          <w:sz w:val="36"/>
          <w:szCs w:val="36"/>
          <w:rtl/>
        </w:rPr>
        <w:t>,</w:t>
      </w:r>
      <w:r w:rsidRPr="00A2732A">
        <w:rPr>
          <w:rFonts w:cs="Traditional Arabic" w:hint="cs"/>
          <w:sz w:val="36"/>
          <w:szCs w:val="36"/>
          <w:rtl/>
        </w:rPr>
        <w:t xml:space="preserve"> وكذلك عيسى عليه السلام</w:t>
      </w:r>
      <w:r w:rsidR="00CC652E">
        <w:rPr>
          <w:rFonts w:cs="Traditional Arabic" w:hint="cs"/>
          <w:sz w:val="36"/>
          <w:szCs w:val="36"/>
          <w:rtl/>
        </w:rPr>
        <w:t>,</w:t>
      </w:r>
      <w:r w:rsidRPr="00A2732A">
        <w:rPr>
          <w:rFonts w:cs="Traditional Arabic" w:hint="cs"/>
          <w:sz w:val="36"/>
          <w:szCs w:val="36"/>
          <w:rtl/>
        </w:rPr>
        <w:t xml:space="preserve"> ولكن من غير المعقول أن يؤسس نبي من أنبياء الله عز وجل - الذين اصطفاهم لتبليغ رسالته - أساسا للفرقة بين الناس وأن العبراني أو الإسرائيلي أفضل من جميع البشر وهذا لاشك مما حرفه اليهود وأضافوه</w:t>
      </w:r>
      <w:r w:rsidR="00CC652E">
        <w:rPr>
          <w:rFonts w:cs="Traditional Arabic" w:hint="cs"/>
          <w:sz w:val="36"/>
          <w:szCs w:val="36"/>
          <w:rtl/>
        </w:rPr>
        <w:t>,</w:t>
      </w:r>
      <w:r w:rsidRPr="00A2732A">
        <w:rPr>
          <w:rFonts w:cs="Traditional Arabic" w:hint="cs"/>
          <w:sz w:val="36"/>
          <w:szCs w:val="36"/>
          <w:rtl/>
        </w:rPr>
        <w:t xml:space="preserve"> فلا عجب من ذلك فقد ادعوا أنهم هم فقط أبناء الله وأحباؤه دون غيرهم قال تعالى</w:t>
      </w:r>
      <w:r w:rsidR="0059270C">
        <w:rPr>
          <w:rFonts w:cs="Traditional Arabic" w:hint="cs"/>
          <w:sz w:val="36"/>
          <w:szCs w:val="36"/>
          <w:rtl/>
        </w:rPr>
        <w:t>:</w:t>
      </w:r>
      <w:r w:rsidRPr="00A2732A">
        <w:rPr>
          <w:rFonts w:cs="Traditional Arabic"/>
          <w:sz w:val="36"/>
          <w:szCs w:val="36"/>
          <w:rtl/>
        </w:rPr>
        <w:t xml:space="preserve"> </w:t>
      </w:r>
      <w:r w:rsidR="0059270C">
        <w:rPr>
          <w:rFonts w:ascii="QCF_BSML" w:hAnsi="QCF_BSML" w:cs="QCF_BSML"/>
          <w:color w:val="000000"/>
          <w:sz w:val="32"/>
          <w:szCs w:val="32"/>
          <w:rtl/>
        </w:rPr>
        <w:t>ﮋ</w:t>
      </w:r>
      <w:r w:rsidR="0059270C">
        <w:rPr>
          <w:rFonts w:ascii="QCF_BSML" w:hAnsi="QCF_BSML" w:cs="QCF_BSML"/>
          <w:color w:val="000000"/>
          <w:sz w:val="2"/>
          <w:szCs w:val="2"/>
          <w:rtl/>
        </w:rPr>
        <w:t xml:space="preserve"> </w:t>
      </w:r>
      <w:r w:rsidR="0059270C">
        <w:rPr>
          <w:rFonts w:ascii="QCF_P111" w:hAnsi="QCF_P111" w:cs="QCF_P111"/>
          <w:b/>
          <w:bCs/>
          <w:color w:val="000000"/>
          <w:sz w:val="32"/>
          <w:szCs w:val="32"/>
          <w:rtl/>
        </w:rPr>
        <w:t>ﭑ</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ﭒ</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ﭓ</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ﭔ</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ﭕ</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ﭖ</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ﭗ</w:t>
      </w:r>
      <w:r w:rsidR="0059270C">
        <w:rPr>
          <w:rFonts w:ascii="QCF_P111" w:hAnsi="QCF_P111" w:cs="QCF_P111"/>
          <w:b/>
          <w:bCs/>
          <w:color w:val="0000A5"/>
          <w:sz w:val="32"/>
          <w:szCs w:val="32"/>
          <w:rtl/>
        </w:rPr>
        <w:t>ﭘ</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ﭙ</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ﭚ</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ﭛ</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ﭜ</w:t>
      </w:r>
      <w:r w:rsidR="0059270C">
        <w:rPr>
          <w:rFonts w:ascii="QCF_P111" w:hAnsi="QCF_P111" w:cs="QCF_P111"/>
          <w:b/>
          <w:bCs/>
          <w:color w:val="0000A5"/>
          <w:sz w:val="32"/>
          <w:szCs w:val="32"/>
          <w:rtl/>
        </w:rPr>
        <w:t>ﭝ</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ﭞ</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ﭟ</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ﭠ</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ﭡ</w:t>
      </w:r>
      <w:r w:rsidR="0059270C">
        <w:rPr>
          <w:rFonts w:ascii="QCF_P111" w:hAnsi="QCF_P111" w:cs="QCF_P111"/>
          <w:b/>
          <w:bCs/>
          <w:color w:val="000000"/>
          <w:sz w:val="2"/>
          <w:szCs w:val="2"/>
          <w:rtl/>
        </w:rPr>
        <w:t xml:space="preserve"> </w:t>
      </w:r>
      <w:r w:rsidR="0059270C">
        <w:rPr>
          <w:rFonts w:ascii="QCF_P111" w:hAnsi="QCF_P111" w:cs="QCF_P111"/>
          <w:b/>
          <w:bCs/>
          <w:color w:val="000000"/>
          <w:sz w:val="32"/>
          <w:szCs w:val="32"/>
          <w:rtl/>
        </w:rPr>
        <w:t>ﭢ</w:t>
      </w:r>
      <w:r w:rsidR="0059270C">
        <w:rPr>
          <w:rFonts w:ascii="Arial" w:hAnsi="Arial" w:cs="Arial"/>
          <w:color w:val="000000"/>
          <w:sz w:val="2"/>
          <w:szCs w:val="2"/>
          <w:rtl/>
        </w:rPr>
        <w:t xml:space="preserve"> </w:t>
      </w:r>
      <w:r w:rsidR="0059270C">
        <w:rPr>
          <w:rFonts w:ascii="QCF_BSML" w:hAnsi="QCF_BSML" w:cs="QCF_BSML"/>
          <w:color w:val="000000"/>
          <w:sz w:val="32"/>
          <w:szCs w:val="32"/>
          <w:rtl/>
        </w:rPr>
        <w:t>ﮊ</w:t>
      </w:r>
      <w:r w:rsidR="0059270C">
        <w:rPr>
          <w:rFonts w:ascii="QCF_BSML" w:hAnsi="QCF_BSML" w:cs="QCF_BSML"/>
          <w:color w:val="000000"/>
          <w:sz w:val="2"/>
          <w:szCs w:val="2"/>
        </w:rPr>
        <w:t xml:space="preserve">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8"/>
      </w:r>
      <w:r w:rsidRPr="005D4B19">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701468">
      <w:pPr>
        <w:tabs>
          <w:tab w:val="left" w:pos="1226"/>
        </w:tabs>
        <w:spacing w:before="120" w:line="600" w:lineRule="exact"/>
        <w:ind w:firstLine="567"/>
        <w:jc w:val="both"/>
        <w:rPr>
          <w:rFonts w:cs="Traditional Arabic"/>
          <w:sz w:val="36"/>
          <w:szCs w:val="36"/>
          <w:rtl/>
        </w:rPr>
      </w:pPr>
      <w:r w:rsidRPr="00A2732A">
        <w:rPr>
          <w:rFonts w:cs="Traditional Arabic" w:hint="cs"/>
          <w:sz w:val="36"/>
          <w:szCs w:val="36"/>
          <w:rtl/>
        </w:rPr>
        <w:lastRenderedPageBreak/>
        <w:t>وقد ذكر</w:t>
      </w:r>
      <w:r w:rsidR="00CC652E">
        <w:rPr>
          <w:rFonts w:cs="Traditional Arabic" w:hint="cs"/>
          <w:sz w:val="36"/>
          <w:szCs w:val="36"/>
          <w:rtl/>
        </w:rPr>
        <w:t xml:space="preserve"> الشيخ رحمه الله مثالا آخر في </w:t>
      </w:r>
      <w:r w:rsidRPr="00A2732A">
        <w:rPr>
          <w:rFonts w:cs="Traditional Arabic" w:hint="cs"/>
          <w:sz w:val="36"/>
          <w:szCs w:val="36"/>
          <w:rtl/>
        </w:rPr>
        <w:t xml:space="preserve">تفرقة </w:t>
      </w:r>
      <w:r w:rsidR="00CC652E">
        <w:rPr>
          <w:rFonts w:cs="Traditional Arabic" w:hint="cs"/>
          <w:sz w:val="36"/>
          <w:szCs w:val="36"/>
          <w:rtl/>
        </w:rPr>
        <w:t xml:space="preserve">اليهود بينهم وبين غيرهم </w:t>
      </w:r>
      <w:r w:rsidRPr="00A2732A">
        <w:rPr>
          <w:rFonts w:cs="Traditional Arabic" w:hint="cs"/>
          <w:sz w:val="36"/>
          <w:szCs w:val="36"/>
          <w:rtl/>
        </w:rPr>
        <w:t>وذلك في أحكام الرق والسبايا فقال (</w:t>
      </w:r>
      <w:r w:rsidRPr="00A2732A">
        <w:rPr>
          <w:rFonts w:cs="Traditional Arabic"/>
          <w:sz w:val="36"/>
          <w:szCs w:val="36"/>
          <w:rtl/>
        </w:rPr>
        <w:t>وللسبايا والعبيد والإماء من العبرانيين وغيرهم أحكام متفرقة في سفر الخروج وسفر اللاويين وسفر التثنية . ومنها أنه شرع لهم تحرير العبراني دون الغريب</w:t>
      </w:r>
      <w:r w:rsidR="0059270C">
        <w:rPr>
          <w:rFonts w:cs="Traditional Arabic" w:hint="cs"/>
          <w:sz w:val="36"/>
          <w:szCs w:val="36"/>
          <w:rtl/>
        </w:rPr>
        <w:t>،</w:t>
      </w:r>
      <w:r w:rsidRPr="00A2732A">
        <w:rPr>
          <w:rFonts w:cs="Traditional Arabic"/>
          <w:sz w:val="36"/>
          <w:szCs w:val="36"/>
          <w:rtl/>
        </w:rPr>
        <w:t xml:space="preserve"> وكذلك يجب الرفق بالعبراني منهم دون غيره .  ومن نصوص سفر اللاويين في ذلك ما جاء في الفصل الخامس عشر منها وهو مما ذكروه من كلام الرب لموسى بعد توصية الإسرائيلي بأخيه إذا بيع له لفقره قال: </w:t>
      </w:r>
      <w:r w:rsidRPr="00A2732A">
        <w:rPr>
          <w:rFonts w:cs="Traditional Arabic" w:hint="cs"/>
          <w:sz w:val="36"/>
          <w:szCs w:val="36"/>
          <w:rtl/>
        </w:rPr>
        <w:t>"</w:t>
      </w:r>
      <w:r w:rsidRPr="00A2732A">
        <w:rPr>
          <w:rFonts w:cs="Traditional Arabic"/>
          <w:sz w:val="36"/>
          <w:szCs w:val="36"/>
          <w:rtl/>
        </w:rPr>
        <w:t>وأما عبيدك وإماؤك الذين يكونون لك فمن الشعوب الذين حولكم  منهم تقتنون عبيدًا وإماءً وأيضًا من المستوطنين النازلين عندكم منهم تقتنون ومن عشائرهم الذين يلدونهم في أرضكم فيكونون ملكًا لك</w:t>
      </w:r>
      <w:r w:rsidRPr="00A2732A">
        <w:rPr>
          <w:rFonts w:cs="Traditional Arabic" w:hint="cs"/>
          <w:sz w:val="36"/>
          <w:szCs w:val="36"/>
          <w:rtl/>
        </w:rPr>
        <w:t>م</w:t>
      </w:r>
      <w:r w:rsidRPr="00A2732A">
        <w:rPr>
          <w:rFonts w:cs="Traditional Arabic"/>
          <w:sz w:val="36"/>
          <w:szCs w:val="36"/>
          <w:rtl/>
        </w:rPr>
        <w:t xml:space="preserve"> وتستملكونهم لأبنائكم من بعدكم ميراث ملك تستعبدونهم إلى الدهر. وأما إخوتكم بنو إسرائيل فلا يتسلط عليهم أحد بعنف</w:t>
      </w:r>
      <w:r w:rsidRPr="00A2732A">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39"/>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sz w:val="36"/>
          <w:szCs w:val="36"/>
          <w:rtl/>
        </w:rPr>
        <w:t>والظاهر من هذه العبارة أنه لا يجوز عتق العبد الغريب عندهم ، وأما العبراني فيعتق سنة اليوبيل</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0"/>
      </w:r>
      <w:r w:rsidRPr="005D4B19">
        <w:rPr>
          <w:rFonts w:ascii="Lotus Linotype" w:hAnsi="Lotus Linotype" w:cs="Traditional Arabic"/>
          <w:sz w:val="36"/>
          <w:szCs w:val="36"/>
          <w:vertAlign w:val="superscript"/>
          <w:rtl/>
        </w:rPr>
        <w:t>)</w:t>
      </w:r>
      <w:r w:rsidR="0059270C">
        <w:rPr>
          <w:rFonts w:cs="Traditional Arabic" w:hint="cs"/>
          <w:sz w:val="36"/>
          <w:szCs w:val="36"/>
          <w:rtl/>
        </w:rPr>
        <w:t xml:space="preserve"> </w:t>
      </w:r>
      <w:r w:rsidRPr="00A2732A">
        <w:rPr>
          <w:rFonts w:cs="Traditional Arabic"/>
          <w:sz w:val="36"/>
          <w:szCs w:val="36"/>
          <w:rtl/>
        </w:rPr>
        <w:t>عندهم إلا إذا أحب هو أن يبقى رقيقًا ، فعند ذلك تثقب أذنه ويبقى عبدًا إلى الأبد</w:t>
      </w:r>
      <w:r w:rsidRPr="00A2732A">
        <w:rPr>
          <w:rFonts w:cs="Traditional Arabic" w:hint="cs"/>
          <w:sz w:val="36"/>
          <w:szCs w:val="36"/>
          <w:rtl/>
        </w:rPr>
        <w:t>"</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1"/>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2"/>
      </w:r>
      <w:r w:rsidRPr="005D4B19">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hint="cs"/>
          <w:sz w:val="36"/>
          <w:szCs w:val="36"/>
          <w:rtl/>
        </w:rPr>
        <w:lastRenderedPageBreak/>
        <w:t>وقد ورد في سفر الخروج والتثنية أن الإسرائيلي الذي يبيع نفسه لحاجته فلا يدوم رقه سوى ست سنين</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3"/>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وإن كان بينهما تعارض ظاهر لكن الذي يعنينا هنا هو أن الإسرائيلي رقه مؤقتا بخلاف غيره فإنه يستعبد أبد الآبدين</w:t>
      </w:r>
      <w:r w:rsidR="00701468">
        <w:rPr>
          <w:rFonts w:cs="Traditional Arabic" w:hint="cs"/>
          <w:sz w:val="36"/>
          <w:szCs w:val="36"/>
          <w:rtl/>
        </w:rPr>
        <w:t>.</w:t>
      </w:r>
      <w:r w:rsidRPr="00A2732A">
        <w:rPr>
          <w:rFonts w:cs="Traditional Arabic" w:hint="cs"/>
          <w:sz w:val="36"/>
          <w:szCs w:val="36"/>
          <w:rtl/>
        </w:rPr>
        <w:t xml:space="preserve"> </w:t>
      </w:r>
    </w:p>
    <w:p w:rsidR="00166D1F" w:rsidRPr="00A2732A" w:rsidRDefault="00166D1F" w:rsidP="0059270C">
      <w:pPr>
        <w:tabs>
          <w:tab w:val="left" w:pos="1226"/>
        </w:tabs>
        <w:spacing w:before="120"/>
        <w:ind w:firstLine="565"/>
        <w:jc w:val="both"/>
        <w:rPr>
          <w:rFonts w:cs="Traditional Arabic"/>
          <w:sz w:val="36"/>
          <w:szCs w:val="36"/>
          <w:rtl/>
        </w:rPr>
      </w:pPr>
      <w:r w:rsidRPr="00A2732A">
        <w:rPr>
          <w:rFonts w:cs="Traditional Arabic" w:hint="cs"/>
          <w:sz w:val="36"/>
          <w:szCs w:val="36"/>
          <w:rtl/>
        </w:rPr>
        <w:t>فأين هذه التعاليم التي تفرق بين الخلق كتعليم القرآن الكريم</w:t>
      </w:r>
      <w:r w:rsidRPr="00A2732A">
        <w:rPr>
          <w:rFonts w:cs="Traditional Arabic"/>
          <w:sz w:val="36"/>
          <w:szCs w:val="36"/>
          <w:rtl/>
        </w:rPr>
        <w:t xml:space="preserve"> </w:t>
      </w:r>
      <w:r w:rsidR="0059270C">
        <w:rPr>
          <w:rFonts w:ascii="QCF_BSML" w:hAnsi="QCF_BSML" w:cs="QCF_BSML"/>
          <w:color w:val="000000"/>
          <w:sz w:val="32"/>
          <w:szCs w:val="32"/>
          <w:rtl/>
        </w:rPr>
        <w:t>ﮋ</w:t>
      </w:r>
      <w:r w:rsidR="0059270C">
        <w:rPr>
          <w:rFonts w:ascii="QCF_BSML" w:hAnsi="QCF_BSML" w:cs="QCF_BSML"/>
          <w:color w:val="000000"/>
          <w:sz w:val="2"/>
          <w:szCs w:val="2"/>
          <w:rtl/>
        </w:rPr>
        <w:t xml:space="preserve"> </w:t>
      </w:r>
      <w:r w:rsidR="0059270C">
        <w:rPr>
          <w:rFonts w:ascii="QCF_P517" w:hAnsi="QCF_P517" w:cs="QCF_P517"/>
          <w:b/>
          <w:bCs/>
          <w:color w:val="000000"/>
          <w:sz w:val="32"/>
          <w:szCs w:val="32"/>
          <w:rtl/>
        </w:rPr>
        <w:t>ﭵ</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ﭶ</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ﭷ</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ﭸ</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ﭹ</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ﭺ</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ﭻ</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ﭼ</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ﭽ</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ﭾ</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ﭿ</w:t>
      </w:r>
      <w:r w:rsidR="0059270C">
        <w:rPr>
          <w:rFonts w:ascii="QCF_P517" w:hAnsi="QCF_P517" w:cs="QCF_P517"/>
          <w:b/>
          <w:bCs/>
          <w:color w:val="0000A5"/>
          <w:sz w:val="32"/>
          <w:szCs w:val="32"/>
          <w:rtl/>
        </w:rPr>
        <w:t>ﮀ</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ﮁ</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ﮂ</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ﮃ</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ﮄ</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ﮅ</w:t>
      </w:r>
      <w:r w:rsidR="0059270C">
        <w:rPr>
          <w:rFonts w:ascii="QCF_P517" w:hAnsi="QCF_P517" w:cs="QCF_P517"/>
          <w:b/>
          <w:bCs/>
          <w:color w:val="0000A5"/>
          <w:sz w:val="32"/>
          <w:szCs w:val="32"/>
          <w:rtl/>
        </w:rPr>
        <w:t>ﮆ</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ﮇ</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ﮈ</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ﮉ</w:t>
      </w:r>
      <w:r w:rsidR="0059270C">
        <w:rPr>
          <w:rFonts w:ascii="QCF_P517" w:hAnsi="QCF_P517" w:cs="QCF_P517"/>
          <w:b/>
          <w:bCs/>
          <w:color w:val="000000"/>
          <w:sz w:val="2"/>
          <w:szCs w:val="2"/>
          <w:rtl/>
        </w:rPr>
        <w:t xml:space="preserve"> </w:t>
      </w:r>
      <w:r w:rsidR="0059270C">
        <w:rPr>
          <w:rFonts w:ascii="QCF_P517" w:hAnsi="QCF_P517" w:cs="QCF_P517"/>
          <w:b/>
          <w:bCs/>
          <w:color w:val="000000"/>
          <w:sz w:val="32"/>
          <w:szCs w:val="32"/>
          <w:rtl/>
        </w:rPr>
        <w:t>ﮊ</w:t>
      </w:r>
      <w:r w:rsidR="0059270C">
        <w:rPr>
          <w:rFonts w:ascii="QCF_P517" w:hAnsi="QCF_P517" w:cs="QCF_P517"/>
          <w:b/>
          <w:bCs/>
          <w:color w:val="000000"/>
          <w:sz w:val="2"/>
          <w:szCs w:val="2"/>
          <w:rtl/>
        </w:rPr>
        <w:t xml:space="preserve"> </w:t>
      </w:r>
      <w:r w:rsidR="0059270C">
        <w:rPr>
          <w:rFonts w:ascii="QCF_BSML" w:hAnsi="QCF_BSML" w:cs="QCF_BSML"/>
          <w:color w:val="000000"/>
          <w:sz w:val="32"/>
          <w:szCs w:val="32"/>
          <w:rtl/>
        </w:rPr>
        <w:t>ﮊ</w:t>
      </w:r>
      <w:r w:rsidR="0059270C">
        <w:rPr>
          <w:rFonts w:ascii="Arial" w:hAnsi="Arial" w:cs="Arial"/>
          <w:color w:val="000000"/>
          <w:sz w:val="2"/>
          <w:szCs w:val="2"/>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4"/>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أو كتعليم السنة النبوية قال صلى الله عليه وسلم :(</w:t>
      </w:r>
      <w:r w:rsidR="00701468">
        <w:rPr>
          <w:rFonts w:cs="Traditional Arabic" w:hint="cs"/>
          <w:sz w:val="36"/>
          <w:szCs w:val="36"/>
          <w:rtl/>
        </w:rPr>
        <w:t xml:space="preserve">( </w:t>
      </w:r>
      <w:r w:rsidRPr="00701468">
        <w:rPr>
          <w:rFonts w:cs="Traditional Arabic"/>
          <w:b/>
          <w:bCs/>
          <w:sz w:val="36"/>
          <w:szCs w:val="36"/>
          <w:rtl/>
        </w:rPr>
        <w:t>إن الله لا ينظر إلى صوركم وأموالكم ولكن ينظر إلى قلوبكم وأعمالكم</w:t>
      </w:r>
      <w:r w:rsidRPr="00A2732A">
        <w:rPr>
          <w:rFonts w:cs="Traditional Arabic" w:hint="cs"/>
          <w:sz w:val="36"/>
          <w:szCs w:val="36"/>
          <w:rtl/>
        </w:rPr>
        <w:t>)</w:t>
      </w:r>
      <w:r w:rsidR="00701468">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5"/>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59270C">
      <w:pPr>
        <w:tabs>
          <w:tab w:val="left" w:pos="1226"/>
        </w:tabs>
        <w:spacing w:before="120"/>
        <w:ind w:firstLine="565"/>
        <w:jc w:val="both"/>
        <w:rPr>
          <w:rFonts w:cs="Traditional Arabic"/>
          <w:sz w:val="36"/>
          <w:szCs w:val="36"/>
          <w:rtl/>
        </w:rPr>
      </w:pPr>
      <w:r w:rsidRPr="00A2732A">
        <w:rPr>
          <w:rFonts w:cs="Traditional Arabic" w:hint="cs"/>
          <w:sz w:val="36"/>
          <w:szCs w:val="36"/>
          <w:rtl/>
        </w:rPr>
        <w:t>وقوله : (</w:t>
      </w:r>
      <w:r w:rsidR="00701468">
        <w:rPr>
          <w:rFonts w:cs="Traditional Arabic" w:hint="cs"/>
          <w:sz w:val="36"/>
          <w:szCs w:val="36"/>
          <w:rtl/>
        </w:rPr>
        <w:t xml:space="preserve">( </w:t>
      </w:r>
      <w:r w:rsidRPr="00701468">
        <w:rPr>
          <w:rFonts w:cs="Traditional Arabic"/>
          <w:b/>
          <w:bCs/>
          <w:sz w:val="36"/>
          <w:szCs w:val="36"/>
          <w:rtl/>
        </w:rPr>
        <w:t>لا فضل لعربي على عجمي ، ولا لعجمي على عربي ، ولا لأحمر على أسود</w:t>
      </w:r>
      <w:r w:rsidR="0059270C" w:rsidRPr="00701468">
        <w:rPr>
          <w:rFonts w:cs="Traditional Arabic" w:hint="cs"/>
          <w:b/>
          <w:bCs/>
          <w:sz w:val="36"/>
          <w:szCs w:val="36"/>
          <w:rtl/>
        </w:rPr>
        <w:t>،</w:t>
      </w:r>
      <w:r w:rsidRPr="00701468">
        <w:rPr>
          <w:rFonts w:cs="Traditional Arabic"/>
          <w:b/>
          <w:bCs/>
          <w:sz w:val="36"/>
          <w:szCs w:val="36"/>
          <w:rtl/>
        </w:rPr>
        <w:t xml:space="preserve"> ولا أسود على أحمر ، إلا بالتقوى</w:t>
      </w:r>
      <w:r w:rsidRPr="00A2732A">
        <w:rPr>
          <w:rFonts w:cs="Traditional Arabic" w:hint="cs"/>
          <w:sz w:val="36"/>
          <w:szCs w:val="36"/>
          <w:rtl/>
        </w:rPr>
        <w:t>)</w:t>
      </w:r>
      <w:r w:rsidR="00701468">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6"/>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59270C">
      <w:pPr>
        <w:tabs>
          <w:tab w:val="left" w:pos="1226"/>
        </w:tabs>
        <w:spacing w:before="120"/>
        <w:ind w:firstLine="565"/>
        <w:jc w:val="both"/>
        <w:rPr>
          <w:rFonts w:cs="Traditional Arabic"/>
          <w:sz w:val="36"/>
          <w:szCs w:val="36"/>
          <w:rtl/>
        </w:rPr>
      </w:pPr>
      <w:r w:rsidRPr="00A2732A">
        <w:rPr>
          <w:rFonts w:cs="Traditional Arabic" w:hint="cs"/>
          <w:sz w:val="36"/>
          <w:szCs w:val="36"/>
          <w:rtl/>
        </w:rPr>
        <w:t xml:space="preserve">ب _ وكذلك من تعاليمها </w:t>
      </w:r>
      <w:r w:rsidR="00CC652E">
        <w:rPr>
          <w:rFonts w:cs="Traditional Arabic" w:hint="cs"/>
          <w:sz w:val="36"/>
          <w:szCs w:val="36"/>
          <w:rtl/>
        </w:rPr>
        <w:t xml:space="preserve">المنحرفة </w:t>
      </w:r>
      <w:r w:rsidRPr="00A2732A">
        <w:rPr>
          <w:rFonts w:cs="Traditional Arabic" w:hint="cs"/>
          <w:sz w:val="36"/>
          <w:szCs w:val="36"/>
          <w:rtl/>
        </w:rPr>
        <w:t xml:space="preserve">ماجاء في سفر التثنية </w:t>
      </w:r>
      <w:r w:rsidR="00CC652E">
        <w:rPr>
          <w:rFonts w:cs="Traditional Arabic" w:hint="cs"/>
          <w:sz w:val="36"/>
          <w:szCs w:val="36"/>
          <w:rtl/>
        </w:rPr>
        <w:t>,من إباحة المسكر والشهوات,</w:t>
      </w:r>
      <w:r w:rsidRPr="00A2732A">
        <w:rPr>
          <w:rFonts w:cs="Traditional Arabic"/>
          <w:sz w:val="36"/>
          <w:szCs w:val="36"/>
          <w:rtl/>
        </w:rPr>
        <w:t xml:space="preserve"> </w:t>
      </w:r>
      <w:r w:rsidRPr="00A2732A">
        <w:rPr>
          <w:rFonts w:cs="Traditional Arabic" w:hint="cs"/>
          <w:sz w:val="36"/>
          <w:szCs w:val="36"/>
          <w:rtl/>
        </w:rPr>
        <w:t>يقول الشيخ رشيد</w:t>
      </w:r>
      <w:r w:rsidR="00CC652E">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 xml:space="preserve">وفي الباب الرابع عشر من سفر تثنية الاشتراع إباحة المسكر وسائر الشهوات على الإطلاق ونصه : </w:t>
      </w:r>
      <w:r w:rsidRPr="00A2732A">
        <w:rPr>
          <w:rFonts w:cs="Traditional Arabic" w:hint="cs"/>
          <w:sz w:val="36"/>
          <w:szCs w:val="36"/>
          <w:rtl/>
        </w:rPr>
        <w:t>"</w:t>
      </w:r>
      <w:r w:rsidRPr="00A2732A">
        <w:rPr>
          <w:rFonts w:cs="Traditional Arabic"/>
          <w:sz w:val="36"/>
          <w:szCs w:val="36"/>
          <w:rtl/>
        </w:rPr>
        <w:t>وأنفق الفضة في كل ما تشتهي نفسك في البقر والغنم والمسكر، وكل ما تطلب منك نفسك وكُلْ هناك أمام الرب وافرح أنت وبيتك</w:t>
      </w:r>
      <w:r w:rsidRPr="00A2732A">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7"/>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 xml:space="preserve">...فالتوراة حرفها اليهود كما تهوى أنفسهم لأنهم أحرص الناس على حياة فأباحوا لأنفسهم كل ما اشتهت النفس من البقر والغنم  وأضافوا المسكر الذي يذهب العقل </w:t>
      </w:r>
      <w:r w:rsidRPr="00A2732A">
        <w:rPr>
          <w:rFonts w:cs="Traditional Arabic"/>
          <w:sz w:val="36"/>
          <w:szCs w:val="36"/>
          <w:rtl/>
        </w:rPr>
        <w:t xml:space="preserve"> </w:t>
      </w:r>
      <w:r w:rsidRPr="00A2732A">
        <w:rPr>
          <w:rFonts w:cs="Traditional Arabic" w:hint="cs"/>
          <w:sz w:val="36"/>
          <w:szCs w:val="36"/>
          <w:rtl/>
        </w:rPr>
        <w:t>بل أضافوا كل ما تطلب النفس لا تمييز بين ما حل وما حرم فأين هذه التعاليم من قوله تعالى</w:t>
      </w:r>
      <w:r w:rsidRPr="00A2732A">
        <w:rPr>
          <w:rFonts w:cs="Traditional Arabic"/>
          <w:sz w:val="36"/>
          <w:szCs w:val="36"/>
          <w:rtl/>
        </w:rPr>
        <w:t xml:space="preserve"> </w:t>
      </w:r>
      <w:r w:rsidR="0059270C">
        <w:rPr>
          <w:rFonts w:ascii="QCF_BSML" w:hAnsi="QCF_BSML" w:cs="QCF_BSML"/>
          <w:color w:val="000000"/>
          <w:sz w:val="32"/>
          <w:szCs w:val="32"/>
          <w:rtl/>
        </w:rPr>
        <w:t>ﮋ</w:t>
      </w:r>
      <w:r w:rsidR="0059270C">
        <w:rPr>
          <w:rFonts w:ascii="QCF_BSML" w:hAnsi="QCF_BSML" w:cs="QCF_BSML"/>
          <w:color w:val="000000"/>
          <w:sz w:val="2"/>
          <w:szCs w:val="2"/>
          <w:rtl/>
        </w:rPr>
        <w:t xml:space="preserve"> </w:t>
      </w:r>
      <w:r w:rsidR="0059270C">
        <w:rPr>
          <w:rFonts w:ascii="QCF_P154" w:hAnsi="QCF_P154" w:cs="QCF_P154"/>
          <w:b/>
          <w:bCs/>
          <w:color w:val="000000"/>
          <w:sz w:val="32"/>
          <w:szCs w:val="32"/>
          <w:rtl/>
        </w:rPr>
        <w:t>ﭙ</w:t>
      </w:r>
      <w:r w:rsidR="0059270C">
        <w:rPr>
          <w:rFonts w:ascii="QCF_P154" w:hAnsi="QCF_P154" w:cs="QCF_P154"/>
          <w:b/>
          <w:bCs/>
          <w:color w:val="000000"/>
          <w:sz w:val="2"/>
          <w:szCs w:val="2"/>
          <w:rtl/>
        </w:rPr>
        <w:t xml:space="preserve"> </w:t>
      </w:r>
      <w:r w:rsidR="0059270C">
        <w:rPr>
          <w:rFonts w:ascii="QCF_P154" w:hAnsi="QCF_P154" w:cs="QCF_P154"/>
          <w:b/>
          <w:bCs/>
          <w:color w:val="000000"/>
          <w:sz w:val="32"/>
          <w:szCs w:val="32"/>
          <w:rtl/>
        </w:rPr>
        <w:t>ﭚ</w:t>
      </w:r>
      <w:r w:rsidR="0059270C">
        <w:rPr>
          <w:rFonts w:ascii="QCF_P154" w:hAnsi="QCF_P154" w:cs="QCF_P154"/>
          <w:b/>
          <w:bCs/>
          <w:color w:val="000000"/>
          <w:sz w:val="2"/>
          <w:szCs w:val="2"/>
          <w:rtl/>
        </w:rPr>
        <w:t xml:space="preserve">  </w:t>
      </w:r>
      <w:r w:rsidR="0059270C">
        <w:rPr>
          <w:rFonts w:ascii="QCF_P154" w:hAnsi="QCF_P154" w:cs="QCF_P154"/>
          <w:b/>
          <w:bCs/>
          <w:color w:val="000000"/>
          <w:sz w:val="32"/>
          <w:szCs w:val="32"/>
          <w:rtl/>
        </w:rPr>
        <w:t>ﭛ</w:t>
      </w:r>
      <w:r w:rsidR="0059270C">
        <w:rPr>
          <w:rFonts w:ascii="QCF_P154" w:hAnsi="QCF_P154" w:cs="QCF_P154"/>
          <w:b/>
          <w:bCs/>
          <w:color w:val="000000"/>
          <w:sz w:val="2"/>
          <w:szCs w:val="2"/>
          <w:rtl/>
        </w:rPr>
        <w:t xml:space="preserve">   </w:t>
      </w:r>
      <w:r w:rsidR="0059270C">
        <w:rPr>
          <w:rFonts w:ascii="QCF_P154" w:hAnsi="QCF_P154" w:cs="QCF_P154"/>
          <w:b/>
          <w:bCs/>
          <w:color w:val="000000"/>
          <w:sz w:val="32"/>
          <w:szCs w:val="32"/>
          <w:rtl/>
        </w:rPr>
        <w:t>ﭜ</w:t>
      </w:r>
      <w:r w:rsidR="0059270C">
        <w:rPr>
          <w:rFonts w:ascii="Arial" w:hAnsi="Arial" w:cs="Arial"/>
          <w:color w:val="000000"/>
          <w:sz w:val="2"/>
          <w:szCs w:val="2"/>
          <w:rtl/>
        </w:rPr>
        <w:t xml:space="preserve"> </w:t>
      </w:r>
      <w:r w:rsidR="0059270C">
        <w:rPr>
          <w:rFonts w:ascii="QCF_BSML" w:hAnsi="QCF_BSML" w:cs="QCF_BSML"/>
          <w:color w:val="000000"/>
          <w:sz w:val="32"/>
          <w:szCs w:val="32"/>
          <w:rtl/>
        </w:rPr>
        <w:t>ﮊ</w:t>
      </w:r>
      <w:r w:rsidR="0059270C">
        <w:rPr>
          <w:rFonts w:ascii="QCF_BSML" w:hAnsi="QCF_BSML" w:cs="QCF_BSML"/>
          <w:color w:val="000000"/>
          <w:sz w:val="2"/>
          <w:szCs w:val="2"/>
        </w:rPr>
        <w:t xml:space="preserve">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8"/>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00701468">
        <w:rPr>
          <w:rFonts w:ascii="Lotus Linotype" w:hAnsi="Lotus Linotype" w:cs="Traditional Arabic" w:hint="cs"/>
          <w:sz w:val="32"/>
          <w:szCs w:val="32"/>
          <w:rtl/>
        </w:rPr>
        <w:t>.</w:t>
      </w:r>
      <w:r w:rsidRPr="005D4B19">
        <w:rPr>
          <w:rFonts w:ascii="Lotus Linotype" w:hAnsi="Lotus Linotype" w:cs="Traditional Arabic" w:hint="cs"/>
          <w:sz w:val="32"/>
          <w:szCs w:val="32"/>
          <w:rtl/>
        </w:rPr>
        <w:t xml:space="preserve"> </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sz w:val="36"/>
          <w:szCs w:val="36"/>
          <w:rtl/>
        </w:rPr>
        <w:lastRenderedPageBreak/>
        <w:t xml:space="preserve"> </w:t>
      </w:r>
      <w:r w:rsidRPr="00A2732A">
        <w:rPr>
          <w:rFonts w:cs="Traditional Arabic" w:hint="cs"/>
          <w:sz w:val="36"/>
          <w:szCs w:val="36"/>
          <w:rtl/>
        </w:rPr>
        <w:t xml:space="preserve">د _ </w:t>
      </w:r>
      <w:r w:rsidRPr="00A2732A">
        <w:rPr>
          <w:rFonts w:cs="Traditional Arabic"/>
          <w:sz w:val="36"/>
          <w:szCs w:val="36"/>
          <w:rtl/>
        </w:rPr>
        <w:t xml:space="preserve"> </w:t>
      </w:r>
      <w:r w:rsidR="00CC652E">
        <w:rPr>
          <w:rFonts w:cs="Traditional Arabic" w:hint="cs"/>
          <w:sz w:val="36"/>
          <w:szCs w:val="36"/>
          <w:rtl/>
        </w:rPr>
        <w:t>ومن الامور التي تدل على انحراف تعاليمها هو أن</w:t>
      </w:r>
      <w:r w:rsidRPr="00A2732A">
        <w:rPr>
          <w:rFonts w:cs="Traditional Arabic"/>
          <w:sz w:val="36"/>
          <w:szCs w:val="36"/>
          <w:rtl/>
        </w:rPr>
        <w:t xml:space="preserve"> هذه الكتب </w:t>
      </w:r>
      <w:r w:rsidR="00CC652E">
        <w:rPr>
          <w:rFonts w:cs="Traditional Arabic" w:hint="cs"/>
          <w:sz w:val="36"/>
          <w:szCs w:val="36"/>
          <w:rtl/>
        </w:rPr>
        <w:t xml:space="preserve">تأمر </w:t>
      </w:r>
      <w:r w:rsidRPr="00A2732A">
        <w:rPr>
          <w:rFonts w:cs="Traditional Arabic"/>
          <w:sz w:val="36"/>
          <w:szCs w:val="36"/>
          <w:rtl/>
        </w:rPr>
        <w:t>بترك ا</w:t>
      </w:r>
      <w:r w:rsidRPr="00A2732A">
        <w:rPr>
          <w:rFonts w:cs="Traditional Arabic" w:hint="cs"/>
          <w:sz w:val="36"/>
          <w:szCs w:val="36"/>
          <w:rtl/>
        </w:rPr>
        <w:t>لمنهيات وفعل المأمورات ابتغاء ثواب ال</w:t>
      </w:r>
      <w:r w:rsidRPr="00A2732A">
        <w:rPr>
          <w:rFonts w:cs="Traditional Arabic"/>
          <w:sz w:val="36"/>
          <w:szCs w:val="36"/>
          <w:rtl/>
        </w:rPr>
        <w:t xml:space="preserve">دنيا فقط </w:t>
      </w:r>
      <w:r w:rsidRPr="00A2732A">
        <w:rPr>
          <w:rFonts w:cs="Traditional Arabic" w:hint="cs"/>
          <w:sz w:val="36"/>
          <w:szCs w:val="36"/>
          <w:rtl/>
        </w:rPr>
        <w:t>:</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sz w:val="36"/>
          <w:szCs w:val="36"/>
          <w:rtl/>
        </w:rPr>
        <w:t xml:space="preserve"> بل ليس </w:t>
      </w:r>
      <w:r w:rsidRPr="00A2732A">
        <w:rPr>
          <w:rFonts w:cs="Traditional Arabic" w:hint="cs"/>
          <w:sz w:val="36"/>
          <w:szCs w:val="36"/>
          <w:rtl/>
        </w:rPr>
        <w:t xml:space="preserve">لابتغاء الثواب من الله والجزاء الأخروي </w:t>
      </w:r>
      <w:r w:rsidRPr="00A2732A">
        <w:rPr>
          <w:rFonts w:cs="Traditional Arabic"/>
          <w:sz w:val="36"/>
          <w:szCs w:val="36"/>
          <w:rtl/>
        </w:rPr>
        <w:t xml:space="preserve">فيها </w:t>
      </w:r>
      <w:r w:rsidR="00CC652E">
        <w:rPr>
          <w:rFonts w:cs="Traditional Arabic" w:hint="cs"/>
          <w:sz w:val="36"/>
          <w:szCs w:val="36"/>
          <w:rtl/>
        </w:rPr>
        <w:t xml:space="preserve">أدنى </w:t>
      </w:r>
      <w:r w:rsidR="00CC652E">
        <w:rPr>
          <w:rFonts w:cs="Traditional Arabic"/>
          <w:sz w:val="36"/>
          <w:szCs w:val="36"/>
          <w:rtl/>
        </w:rPr>
        <w:t>قيمة</w:t>
      </w:r>
      <w:r w:rsidRPr="00A2732A">
        <w:rPr>
          <w:rFonts w:cs="Traditional Arabic" w:hint="cs"/>
          <w:sz w:val="36"/>
          <w:szCs w:val="36"/>
          <w:rtl/>
        </w:rPr>
        <w:t xml:space="preserve"> </w:t>
      </w:r>
      <w:r w:rsidR="00CC652E">
        <w:rPr>
          <w:rFonts w:cs="Traditional Arabic" w:hint="cs"/>
          <w:sz w:val="36"/>
          <w:szCs w:val="36"/>
          <w:rtl/>
        </w:rPr>
        <w:t>,</w:t>
      </w:r>
      <w:r w:rsidRPr="00A2732A">
        <w:rPr>
          <w:rFonts w:cs="Traditional Arabic" w:hint="cs"/>
          <w:sz w:val="36"/>
          <w:szCs w:val="36"/>
          <w:rtl/>
        </w:rPr>
        <w:t>وقد ورد هذا في كثير من نصوص التوراة</w:t>
      </w:r>
      <w:r w:rsidR="00CC652E">
        <w:rPr>
          <w:rFonts w:cs="Traditional Arabic" w:hint="cs"/>
          <w:sz w:val="36"/>
          <w:szCs w:val="36"/>
          <w:rtl/>
        </w:rPr>
        <w:t>,</w:t>
      </w:r>
      <w:r w:rsidRPr="00A2732A">
        <w:rPr>
          <w:rFonts w:cs="Traditional Arabic" w:hint="cs"/>
          <w:sz w:val="36"/>
          <w:szCs w:val="36"/>
          <w:rtl/>
        </w:rPr>
        <w:t xml:space="preserve"> حيث رتب الجزاء على فعل عمل أو</w:t>
      </w:r>
      <w:r w:rsidR="0059270C">
        <w:rPr>
          <w:rFonts w:cs="Traditional Arabic" w:hint="cs"/>
          <w:sz w:val="36"/>
          <w:szCs w:val="36"/>
          <w:rtl/>
        </w:rPr>
        <w:t xml:space="preserve"> </w:t>
      </w:r>
      <w:r w:rsidRPr="00A2732A">
        <w:rPr>
          <w:rFonts w:cs="Traditional Arabic" w:hint="cs"/>
          <w:sz w:val="36"/>
          <w:szCs w:val="36"/>
          <w:rtl/>
        </w:rPr>
        <w:t>تركه في الدنيا فقط</w:t>
      </w:r>
      <w:r w:rsidR="00CC652E">
        <w:rPr>
          <w:rFonts w:cs="Traditional Arabic" w:hint="cs"/>
          <w:sz w:val="36"/>
          <w:szCs w:val="36"/>
          <w:rtl/>
        </w:rPr>
        <w:t>,</w:t>
      </w:r>
      <w:r w:rsidRPr="00A2732A">
        <w:rPr>
          <w:rFonts w:cs="Traditional Arabic" w:hint="cs"/>
          <w:sz w:val="36"/>
          <w:szCs w:val="36"/>
          <w:rtl/>
        </w:rPr>
        <w:t xml:space="preserve"> وذلك بأن تطول أيامه</w:t>
      </w:r>
      <w:r w:rsidR="00CC652E">
        <w:rPr>
          <w:rFonts w:cs="Traditional Arabic" w:hint="cs"/>
          <w:sz w:val="36"/>
          <w:szCs w:val="36"/>
          <w:rtl/>
        </w:rPr>
        <w:t>,</w:t>
      </w:r>
      <w:r w:rsidRPr="00A2732A">
        <w:rPr>
          <w:rFonts w:cs="Traditional Arabic" w:hint="cs"/>
          <w:sz w:val="36"/>
          <w:szCs w:val="36"/>
          <w:rtl/>
        </w:rPr>
        <w:t xml:space="preserve"> أو أن يكثر نسله</w:t>
      </w:r>
      <w:r w:rsidR="00CC652E">
        <w:rPr>
          <w:rFonts w:cs="Traditional Arabic" w:hint="cs"/>
          <w:sz w:val="36"/>
          <w:szCs w:val="36"/>
          <w:rtl/>
        </w:rPr>
        <w:t>,</w:t>
      </w:r>
      <w:r w:rsidRPr="00A2732A">
        <w:rPr>
          <w:rFonts w:cs="Traditional Arabic" w:hint="cs"/>
          <w:sz w:val="36"/>
          <w:szCs w:val="36"/>
          <w:rtl/>
        </w:rPr>
        <w:t xml:space="preserve"> أو رزقه</w:t>
      </w:r>
      <w:r w:rsidR="00CC652E">
        <w:rPr>
          <w:rFonts w:cs="Traditional Arabic" w:hint="cs"/>
          <w:sz w:val="36"/>
          <w:szCs w:val="36"/>
          <w:rtl/>
        </w:rPr>
        <w:t>, أو يملك أرضا,</w:t>
      </w:r>
      <w:r w:rsidRPr="00A2732A">
        <w:rPr>
          <w:rFonts w:cs="Traditional Arabic" w:hint="cs"/>
          <w:sz w:val="36"/>
          <w:szCs w:val="36"/>
          <w:rtl/>
        </w:rPr>
        <w:t xml:space="preserve"> وهكذا</w:t>
      </w:r>
      <w:r w:rsidR="00CC652E">
        <w:rPr>
          <w:rFonts w:cs="Traditional Arabic" w:hint="cs"/>
          <w:sz w:val="36"/>
          <w:szCs w:val="36"/>
          <w:rtl/>
        </w:rPr>
        <w:t>,</w:t>
      </w:r>
      <w:r w:rsidRPr="00A2732A">
        <w:rPr>
          <w:rFonts w:cs="Traditional Arabic" w:hint="cs"/>
          <w:sz w:val="36"/>
          <w:szCs w:val="36"/>
          <w:rtl/>
        </w:rPr>
        <w:t xml:space="preserve"> فأغلب جزاء الأعمال  دنيوي</w:t>
      </w:r>
      <w:r w:rsidR="00CC652E">
        <w:rPr>
          <w:rFonts w:cs="Traditional Arabic" w:hint="cs"/>
          <w:sz w:val="36"/>
          <w:szCs w:val="36"/>
          <w:rtl/>
        </w:rPr>
        <w:t>,</w:t>
      </w:r>
      <w:r w:rsidRPr="00A2732A">
        <w:rPr>
          <w:rFonts w:cs="Traditional Arabic" w:hint="cs"/>
          <w:sz w:val="36"/>
          <w:szCs w:val="36"/>
          <w:rtl/>
        </w:rPr>
        <w:t xml:space="preserve"> وذلك لجشعهم على الدنيا وحرصهم عليها</w:t>
      </w:r>
      <w:r w:rsidR="00CC652E">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hint="cs"/>
          <w:sz w:val="36"/>
          <w:szCs w:val="36"/>
          <w:rtl/>
        </w:rPr>
        <w:t>وقد مثل الشيخ رحمه لذلك ما</w:t>
      </w:r>
      <w:r w:rsidR="0059270C">
        <w:rPr>
          <w:rFonts w:cs="Traditional Arabic" w:hint="cs"/>
          <w:sz w:val="36"/>
          <w:szCs w:val="36"/>
          <w:rtl/>
        </w:rPr>
        <w:t xml:space="preserve"> </w:t>
      </w:r>
      <w:r w:rsidRPr="00A2732A">
        <w:rPr>
          <w:rFonts w:cs="Traditional Arabic" w:hint="cs"/>
          <w:sz w:val="36"/>
          <w:szCs w:val="36"/>
          <w:rtl/>
        </w:rPr>
        <w:t>ورد في سفر الأحبار (</w:t>
      </w:r>
      <w:r w:rsidR="0059270C">
        <w:rPr>
          <w:rFonts w:cs="Traditional Arabic" w:hint="cs"/>
          <w:sz w:val="36"/>
          <w:szCs w:val="36"/>
          <w:rtl/>
        </w:rPr>
        <w:t xml:space="preserve"> </w:t>
      </w:r>
      <w:r w:rsidRPr="00A2732A">
        <w:rPr>
          <w:rFonts w:cs="Traditional Arabic" w:hint="cs"/>
          <w:sz w:val="36"/>
          <w:szCs w:val="36"/>
          <w:rtl/>
        </w:rPr>
        <w:t>وقلت لكم ستمتلكون أنتم أرضها وأنا أعطيكم إياها لتمتلكوها أرضا تدر لبنا حليبا وعسلا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49"/>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59270C">
      <w:pPr>
        <w:tabs>
          <w:tab w:val="left" w:pos="1226"/>
        </w:tabs>
        <w:spacing w:before="120"/>
        <w:ind w:firstLine="565"/>
        <w:jc w:val="both"/>
        <w:rPr>
          <w:rFonts w:cs="Traditional Arabic"/>
          <w:sz w:val="36"/>
          <w:szCs w:val="36"/>
          <w:rtl/>
        </w:rPr>
      </w:pPr>
      <w:r w:rsidRPr="00A2732A">
        <w:rPr>
          <w:rFonts w:cs="Traditional Arabic" w:hint="cs"/>
          <w:sz w:val="36"/>
          <w:szCs w:val="36"/>
          <w:rtl/>
        </w:rPr>
        <w:t>والله تعالى يقول في القرآن الكريم</w:t>
      </w:r>
      <w:r w:rsidR="0059270C">
        <w:rPr>
          <w:rFonts w:ascii="QCF_BSML" w:hAnsi="QCF_BSML" w:cs="QCF_BSML"/>
          <w:color w:val="000000"/>
          <w:sz w:val="32"/>
          <w:szCs w:val="32"/>
          <w:rtl/>
        </w:rPr>
        <w:t>ﮋ</w:t>
      </w:r>
      <w:r w:rsidR="0059270C">
        <w:rPr>
          <w:rFonts w:ascii="QCF_BSML" w:hAnsi="QCF_BSML" w:cs="QCF_BSML"/>
          <w:color w:val="000000"/>
          <w:sz w:val="2"/>
          <w:szCs w:val="2"/>
          <w:rtl/>
        </w:rPr>
        <w:t xml:space="preserve"> </w:t>
      </w:r>
      <w:r w:rsidR="0059270C">
        <w:rPr>
          <w:rFonts w:ascii="QCF_P394" w:hAnsi="QCF_P394" w:cs="QCF_P394"/>
          <w:b/>
          <w:bCs/>
          <w:color w:val="000000"/>
          <w:sz w:val="32"/>
          <w:szCs w:val="32"/>
          <w:rtl/>
        </w:rPr>
        <w:t>ﯨ</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ﯩ</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ﯪ</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ﯫ</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ﯬ</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ﯭ</w:t>
      </w:r>
      <w:r w:rsidR="0059270C">
        <w:rPr>
          <w:rFonts w:ascii="QCF_P394" w:hAnsi="QCF_P394" w:cs="QCF_P394"/>
          <w:b/>
          <w:bCs/>
          <w:color w:val="0000A5"/>
          <w:sz w:val="32"/>
          <w:szCs w:val="32"/>
          <w:rtl/>
        </w:rPr>
        <w:t>ﯮ</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ﯯ</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ﯰ</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ﯱ</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ﯲ</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ﯳ</w:t>
      </w:r>
      <w:r w:rsidR="0059270C">
        <w:rPr>
          <w:rFonts w:ascii="QCF_P394" w:hAnsi="QCF_P394" w:cs="QCF_P394"/>
          <w:b/>
          <w:bCs/>
          <w:color w:val="0000A5"/>
          <w:sz w:val="32"/>
          <w:szCs w:val="32"/>
          <w:rtl/>
        </w:rPr>
        <w:t>ﯴ</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ﯵ</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ﯶ</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ﯷ</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ﯸ</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ﯹ</w:t>
      </w:r>
      <w:r w:rsidR="0059270C">
        <w:rPr>
          <w:rFonts w:ascii="QCF_P394" w:hAnsi="QCF_P394" w:cs="QCF_P394"/>
          <w:b/>
          <w:bCs/>
          <w:color w:val="0000A5"/>
          <w:sz w:val="32"/>
          <w:szCs w:val="32"/>
          <w:rtl/>
        </w:rPr>
        <w:t>ﯺ</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ﯻ</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ﯼ</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ﯽ</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ﯾ</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ﯿ</w:t>
      </w:r>
      <w:r w:rsidR="0059270C">
        <w:rPr>
          <w:rFonts w:ascii="QCF_P394" w:hAnsi="QCF_P394" w:cs="QCF_P394"/>
          <w:b/>
          <w:bCs/>
          <w:color w:val="0000A5"/>
          <w:sz w:val="32"/>
          <w:szCs w:val="32"/>
          <w:rtl/>
        </w:rPr>
        <w:t>ﰀ</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ﰁ</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ﰂ</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ﰃ</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ﰄ</w:t>
      </w:r>
      <w:r w:rsidR="0059270C">
        <w:rPr>
          <w:rFonts w:ascii="QCF_P394" w:hAnsi="QCF_P394" w:cs="QCF_P394"/>
          <w:b/>
          <w:bCs/>
          <w:color w:val="000000"/>
          <w:sz w:val="2"/>
          <w:szCs w:val="2"/>
          <w:rtl/>
        </w:rPr>
        <w:t xml:space="preserve"> </w:t>
      </w:r>
      <w:r w:rsidR="0059270C">
        <w:rPr>
          <w:rFonts w:ascii="QCF_P394" w:hAnsi="QCF_P394" w:cs="QCF_P394"/>
          <w:b/>
          <w:bCs/>
          <w:color w:val="000000"/>
          <w:sz w:val="32"/>
          <w:szCs w:val="32"/>
          <w:rtl/>
        </w:rPr>
        <w:t>ﰅ</w:t>
      </w:r>
      <w:r w:rsidR="0059270C">
        <w:rPr>
          <w:rFonts w:ascii="QCF_P394" w:hAnsi="QCF_P394" w:cs="QCF_P394"/>
          <w:b/>
          <w:bCs/>
          <w:color w:val="000000"/>
          <w:sz w:val="2"/>
          <w:szCs w:val="2"/>
          <w:rtl/>
        </w:rPr>
        <w:t xml:space="preserve"> </w:t>
      </w:r>
      <w:r w:rsidR="0059270C">
        <w:rPr>
          <w:rFonts w:ascii="QCF_BSML" w:hAnsi="QCF_BSML" w:cs="QCF_BSML"/>
          <w:color w:val="000000"/>
          <w:sz w:val="32"/>
          <w:szCs w:val="32"/>
          <w:rtl/>
        </w:rPr>
        <w:t>ﮊ</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0"/>
      </w:r>
      <w:r w:rsidRPr="005D4B19">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166D1F" w:rsidP="0059270C">
      <w:pPr>
        <w:tabs>
          <w:tab w:val="left" w:pos="1226"/>
        </w:tabs>
        <w:spacing w:before="120"/>
        <w:ind w:firstLine="565"/>
        <w:jc w:val="both"/>
        <w:rPr>
          <w:rFonts w:cs="Traditional Arabic"/>
          <w:sz w:val="36"/>
          <w:szCs w:val="36"/>
          <w:rtl/>
        </w:rPr>
      </w:pPr>
      <w:r w:rsidRPr="00A2732A">
        <w:rPr>
          <w:rFonts w:cs="Traditional Arabic" w:hint="cs"/>
          <w:sz w:val="36"/>
          <w:szCs w:val="36"/>
          <w:rtl/>
        </w:rPr>
        <w:t>ولا شك أن إغفال اليوم الآخر من الأمور التي أحدثها اليهود في كتبهم</w:t>
      </w:r>
      <w:r w:rsidR="00CC652E">
        <w:rPr>
          <w:rFonts w:cs="Traditional Arabic" w:hint="cs"/>
          <w:sz w:val="36"/>
          <w:szCs w:val="36"/>
          <w:rtl/>
        </w:rPr>
        <w:t>,</w:t>
      </w:r>
      <w:r w:rsidRPr="00A2732A">
        <w:rPr>
          <w:rFonts w:cs="Traditional Arabic" w:hint="cs"/>
          <w:sz w:val="36"/>
          <w:szCs w:val="36"/>
          <w:rtl/>
        </w:rPr>
        <w:t xml:space="preserve"> وإلا فإن الديانة اليهودية في أصلها تقرر البعث والنشور واليوم الآخر والحساب والجنة والنار</w:t>
      </w:r>
      <w:r w:rsidR="00CC652E">
        <w:rPr>
          <w:rFonts w:cs="Traditional Arabic" w:hint="cs"/>
          <w:sz w:val="36"/>
          <w:szCs w:val="36"/>
          <w:rtl/>
        </w:rPr>
        <w:t>,</w:t>
      </w:r>
      <w:r w:rsidRPr="00A2732A">
        <w:rPr>
          <w:rFonts w:cs="Traditional Arabic" w:hint="cs"/>
          <w:sz w:val="36"/>
          <w:szCs w:val="36"/>
          <w:rtl/>
        </w:rPr>
        <w:t xml:space="preserve"> كما ينبيء بذلك القرآن الكريم</w:t>
      </w:r>
      <w:r w:rsidR="00CC652E">
        <w:rPr>
          <w:rFonts w:cs="Traditional Arabic" w:hint="cs"/>
          <w:sz w:val="36"/>
          <w:szCs w:val="36"/>
          <w:rtl/>
        </w:rPr>
        <w:t>,</w:t>
      </w:r>
      <w:r w:rsidRPr="00A2732A">
        <w:rPr>
          <w:rFonts w:cs="Traditional Arabic" w:hint="cs"/>
          <w:sz w:val="36"/>
          <w:szCs w:val="36"/>
          <w:rtl/>
        </w:rPr>
        <w:t xml:space="preserve"> ولكن أسفار العهد القديم التي بين أيدينا الآن قد خلت من ذكر اليوم الآخر ونعيمه وجحيمه</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1"/>
      </w:r>
      <w:r w:rsidRPr="005D4B19">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CC652E" w:rsidP="000401A2">
      <w:pPr>
        <w:tabs>
          <w:tab w:val="left" w:pos="1226"/>
        </w:tabs>
        <w:ind w:firstLine="567"/>
        <w:jc w:val="both"/>
        <w:rPr>
          <w:rFonts w:cs="Traditional Arabic"/>
          <w:sz w:val="36"/>
          <w:szCs w:val="36"/>
          <w:rtl/>
        </w:rPr>
      </w:pPr>
      <w:r>
        <w:rPr>
          <w:rFonts w:cs="Traditional Arabic" w:hint="cs"/>
          <w:sz w:val="36"/>
          <w:szCs w:val="36"/>
          <w:rtl/>
        </w:rPr>
        <w:t xml:space="preserve">هـ _ ومن </w:t>
      </w:r>
      <w:r w:rsidR="00166D1F" w:rsidRPr="00A2732A">
        <w:rPr>
          <w:rFonts w:cs="Traditional Arabic" w:hint="cs"/>
          <w:sz w:val="36"/>
          <w:szCs w:val="36"/>
          <w:rtl/>
        </w:rPr>
        <w:t xml:space="preserve">تعاليمها ما اشتمل على قسوة مفرطة </w:t>
      </w:r>
      <w:r>
        <w:rPr>
          <w:rFonts w:cs="Traditional Arabic" w:hint="cs"/>
          <w:sz w:val="36"/>
          <w:szCs w:val="36"/>
          <w:rtl/>
        </w:rPr>
        <w:t>:</w:t>
      </w:r>
    </w:p>
    <w:p w:rsidR="00166D1F" w:rsidRPr="00A2732A" w:rsidRDefault="00166D1F" w:rsidP="00E14E50">
      <w:pPr>
        <w:tabs>
          <w:tab w:val="left" w:pos="1226"/>
        </w:tabs>
        <w:ind w:firstLine="567"/>
        <w:jc w:val="both"/>
        <w:rPr>
          <w:rFonts w:cs="Traditional Arabic"/>
          <w:sz w:val="36"/>
          <w:szCs w:val="36"/>
          <w:rtl/>
        </w:rPr>
      </w:pPr>
      <w:r w:rsidRPr="00A2732A">
        <w:rPr>
          <w:rFonts w:cs="Traditional Arabic" w:hint="cs"/>
          <w:sz w:val="36"/>
          <w:szCs w:val="36"/>
          <w:rtl/>
        </w:rPr>
        <w:t xml:space="preserve">إن تعاليم التوراة تشتمل على قسوة مفرطة وقتل وسفك للدماء وقتل للأبرياء وقد ذكر الشيخ رشيد بعض النصوص التي تدل على تلك القسوة والغلظة من نصوص التوراة وأما الدين الإسلامي فقد سجل عنه التاريخ أرقى التعاليم يقول الشيخ رشيد في معرض المقارنة </w:t>
      </w:r>
      <w:r w:rsidRPr="00A2732A">
        <w:rPr>
          <w:rFonts w:cs="Traditional Arabic"/>
          <w:sz w:val="36"/>
          <w:szCs w:val="36"/>
          <w:rtl/>
        </w:rPr>
        <w:t>–</w:t>
      </w:r>
      <w:r w:rsidRPr="00A2732A">
        <w:rPr>
          <w:rFonts w:cs="Traditional Arabic" w:hint="cs"/>
          <w:sz w:val="36"/>
          <w:szCs w:val="36"/>
          <w:rtl/>
        </w:rPr>
        <w:t xml:space="preserve"> كعادته </w:t>
      </w:r>
      <w:r w:rsidRPr="00A2732A">
        <w:rPr>
          <w:rFonts w:cs="Traditional Arabic"/>
          <w:sz w:val="36"/>
          <w:szCs w:val="36"/>
          <w:rtl/>
        </w:rPr>
        <w:t>–</w:t>
      </w:r>
      <w:r w:rsidRPr="00A2732A">
        <w:rPr>
          <w:rFonts w:cs="Traditional Arabic" w:hint="cs"/>
          <w:sz w:val="36"/>
          <w:szCs w:val="36"/>
          <w:rtl/>
        </w:rPr>
        <w:t xml:space="preserve"> بين تعاليم التوراة وبين ما جاء به الإسلام : (</w:t>
      </w:r>
      <w:r w:rsidRPr="00A2732A">
        <w:rPr>
          <w:rFonts w:cs="Traditional Arabic"/>
          <w:sz w:val="36"/>
          <w:szCs w:val="36"/>
          <w:rtl/>
        </w:rPr>
        <w:t xml:space="preserve">لولا الدين الإسلامي لما عرفت العرب الفاتحة تلك الرحمة والعدل والتسامح التي هي زينة التاريخ فللدين الإسلامي </w:t>
      </w:r>
      <w:r w:rsidRPr="00A2732A">
        <w:rPr>
          <w:rFonts w:cs="Traditional Arabic"/>
          <w:sz w:val="36"/>
          <w:szCs w:val="36"/>
          <w:rtl/>
        </w:rPr>
        <w:lastRenderedPageBreak/>
        <w:t xml:space="preserve">الفضل في ذلك ، ولم تكن تلك القسوة من الأوربيين ولا سيما في أسبانية التي جعلها المسلمون جنة أوربة خالية من حجة دينية لرؤساء الدين ، فإنهم كانوا يرجعون إلى التوراة التي هي أصل المسيحية في مثل هذه الأحكام دون ظواهر بعض نصوص الإنجيل في الرحمة  جاء في الفصل العشرين من سفر تثنية الاشتراع </w:t>
      </w:r>
      <w:r w:rsidRPr="00A2732A">
        <w:rPr>
          <w:rFonts w:cs="Traditional Arabic" w:hint="cs"/>
          <w:sz w:val="36"/>
          <w:szCs w:val="36"/>
          <w:rtl/>
        </w:rPr>
        <w:t>"</w:t>
      </w:r>
      <w:r w:rsidRPr="00A2732A">
        <w:rPr>
          <w:rFonts w:cs="Traditional Arabic"/>
          <w:sz w:val="36"/>
          <w:szCs w:val="36"/>
          <w:rtl/>
        </w:rPr>
        <w:t>حين تقرب من مدينة لكي تحاربها استدعها إلى الصلح فإن أجابتك إلى الصلح ، وفتحت لك ، فكل الشعب الذي فيها يكون للتسخير ويستعبد لك وإذا لم تسالمك بل عملت معك حربًا فحاصرها وإذا دفعها الرب إلهك إلى يدك ، فاضرب جميع ذكورها بحد السيف وأما النساء والأطفال والبهائم وكل ما في المدينة، كل غنيمتها فتغتنمها لنفسك ، وتأكل غنمية أعدائك التي أعطاك الرب إلهك هكذا تفعل بجميع المدن البعيدة عنك جدًّا ، التي ليست من مدن هؤلاء الأمم  وأما مدن هؤلاء الشعوب التي يعطيك الرب إلهك نصيبك ، فلا تستبق منها نسمة ما</w:t>
      </w:r>
      <w:r w:rsidRPr="00A2732A">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2"/>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 xml:space="preserve">... </w:t>
      </w:r>
      <w:r w:rsidRPr="00A2732A">
        <w:rPr>
          <w:rFonts w:cs="Traditional Arabic"/>
          <w:sz w:val="36"/>
          <w:szCs w:val="36"/>
          <w:rtl/>
        </w:rPr>
        <w:t>ههنا تأمرهم التوراة بإبادة جميع الأحياء المغلوبة حتى النساء والأطفال والبهائم ، وفي الفصل 33 من سفر العدد الأمر بطرد سكان الأرض التي يقدرون عليها ، حتى لا يبقى منهم أحد</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3"/>
      </w:r>
      <w:r w:rsidRPr="005D4B19">
        <w:rPr>
          <w:rFonts w:ascii="Lotus Linotype" w:hAnsi="Lotus Linotype" w:cs="Traditional Arabic"/>
          <w:sz w:val="36"/>
          <w:szCs w:val="36"/>
          <w:vertAlign w:val="superscript"/>
          <w:rtl/>
        </w:rPr>
        <w:t>)</w:t>
      </w:r>
      <w:r w:rsidRPr="00A2732A">
        <w:rPr>
          <w:rFonts w:cs="Traditional Arabic"/>
          <w:sz w:val="36"/>
          <w:szCs w:val="36"/>
          <w:rtl/>
        </w:rPr>
        <w:t>. كأن هؤلاء هم الذين يعجزون عن إبادتهم بالسيف . كل ما سمح به المسلمون ومنحوه لغيرهم في أيام قوتهم فضلاً وإحسانًا صار في أيام ضعفهم حقوقًا وامتيازات للأقوياء من الأجانب ، يميزون به أنفسهم على المسلمين في ديارهم ، ويؤيدونه بالقوة ولا يعدونه فضلاً للمسلمين، ولا تسامحًا من الإسلام</w:t>
      </w:r>
      <w:r w:rsidRPr="00A2732A">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4"/>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sz w:val="36"/>
          <w:szCs w:val="36"/>
          <w:rtl/>
        </w:rPr>
        <w:t xml:space="preserve"> </w:t>
      </w:r>
      <w:r w:rsidRPr="00A2732A">
        <w:rPr>
          <w:rFonts w:cs="Traditional Arabic" w:hint="cs"/>
          <w:sz w:val="36"/>
          <w:szCs w:val="36"/>
          <w:rtl/>
        </w:rPr>
        <w:t xml:space="preserve"> فأين هذه التعاليم من تعاليم الشرع الإسلامي الذي جاء به محمد صلى الله عليه وسلم في وصاياه لجيوشه وسراياه (</w:t>
      </w:r>
      <w:r w:rsidR="000401A2">
        <w:rPr>
          <w:rFonts w:cs="Traditional Arabic" w:hint="cs"/>
          <w:sz w:val="36"/>
          <w:szCs w:val="36"/>
          <w:rtl/>
        </w:rPr>
        <w:t xml:space="preserve">( </w:t>
      </w:r>
      <w:r w:rsidRPr="000401A2">
        <w:rPr>
          <w:rFonts w:cs="Traditional Arabic"/>
          <w:b/>
          <w:bCs/>
          <w:sz w:val="36"/>
          <w:szCs w:val="36"/>
          <w:rtl/>
        </w:rPr>
        <w:t>اغزوا باسم الله في سبيل الله قاتلوا من كفر بالله اغزوا ولا تغلوا ولا تغدروا ولا تمثلوا ولا تقتلوا وليدا</w:t>
      </w:r>
      <w:r w:rsidRPr="00A2732A">
        <w:rPr>
          <w:rFonts w:cs="Traditional Arabic" w:hint="cs"/>
          <w:sz w:val="36"/>
          <w:szCs w:val="36"/>
          <w:rtl/>
        </w:rPr>
        <w:t>)</w:t>
      </w:r>
      <w:r w:rsidR="000401A2">
        <w:rPr>
          <w:rFonts w:cs="Traditional Arabic" w:hint="cs"/>
          <w:sz w:val="36"/>
          <w:szCs w:val="36"/>
          <w:rtl/>
        </w:rPr>
        <w:t>)</w:t>
      </w:r>
      <w:r w:rsidRPr="00A2732A">
        <w:rPr>
          <w:rFonts w:cs="Traditional Arabic"/>
          <w:sz w:val="36"/>
          <w:szCs w:val="36"/>
          <w:rtl/>
        </w:rPr>
        <w:t xml:space="preserve">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5"/>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tabs>
          <w:tab w:val="left" w:pos="1226"/>
        </w:tabs>
        <w:spacing w:before="120"/>
        <w:ind w:firstLine="565"/>
        <w:jc w:val="both"/>
        <w:rPr>
          <w:rFonts w:cs="Traditional Arabic"/>
          <w:sz w:val="36"/>
          <w:szCs w:val="36"/>
          <w:rtl/>
        </w:rPr>
      </w:pPr>
      <w:r w:rsidRPr="00A2732A">
        <w:rPr>
          <w:rFonts w:cs="Traditional Arabic" w:hint="cs"/>
          <w:sz w:val="36"/>
          <w:szCs w:val="36"/>
          <w:rtl/>
        </w:rPr>
        <w:lastRenderedPageBreak/>
        <w:t>د - وأضيف إلى ذلك ما</w:t>
      </w:r>
      <w:r w:rsidR="000401A2">
        <w:rPr>
          <w:rFonts w:cs="Traditional Arabic" w:hint="cs"/>
          <w:sz w:val="36"/>
          <w:szCs w:val="36"/>
          <w:rtl/>
        </w:rPr>
        <w:t xml:space="preserve"> </w:t>
      </w:r>
      <w:r w:rsidRPr="00A2732A">
        <w:rPr>
          <w:rFonts w:cs="Traditional Arabic" w:hint="cs"/>
          <w:sz w:val="36"/>
          <w:szCs w:val="36"/>
          <w:rtl/>
        </w:rPr>
        <w:t>جاء في التوراة من مؤاخذة البريء بذنب المذنب (أعاقب إثم الآباء في البنين إلى الجيل الثاثل والرابع من مبغضي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6"/>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وانظر إلى قوله تعالى في القرآن الكريم :</w:t>
      </w:r>
      <w:r w:rsidR="00D93AB9" w:rsidRPr="00D93AB9">
        <w:rPr>
          <w:rFonts w:ascii="QCF_BSML" w:hAnsi="QCF_BSML" w:cs="QCF_BSML"/>
          <w:color w:val="000000"/>
          <w:sz w:val="32"/>
          <w:szCs w:val="32"/>
          <w:rtl/>
        </w:rPr>
        <w:t xml:space="preserve"> </w:t>
      </w:r>
      <w:r w:rsidR="00D93AB9">
        <w:rPr>
          <w:rFonts w:ascii="QCF_BSML" w:hAnsi="QCF_BSML" w:cs="QCF_BSML"/>
          <w:color w:val="000000"/>
          <w:sz w:val="32"/>
          <w:szCs w:val="32"/>
          <w:rtl/>
        </w:rPr>
        <w:t>ﮋ</w:t>
      </w:r>
      <w:r w:rsidR="00D93AB9">
        <w:rPr>
          <w:rFonts w:ascii="QCF_BSML" w:hAnsi="QCF_BSML" w:cs="QCF_BSML"/>
          <w:color w:val="000000"/>
          <w:sz w:val="2"/>
          <w:szCs w:val="2"/>
          <w:rtl/>
        </w:rPr>
        <w:t xml:space="preserve"> </w:t>
      </w:r>
      <w:r w:rsidR="00D93AB9">
        <w:rPr>
          <w:rFonts w:ascii="QCF_P527" w:hAnsi="QCF_P527" w:cs="QCF_P527"/>
          <w:b/>
          <w:bCs/>
          <w:color w:val="000000"/>
          <w:sz w:val="32"/>
          <w:szCs w:val="32"/>
          <w:rtl/>
        </w:rPr>
        <w:t>ﯼ</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ﯽ</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ﯾ</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ﯿ</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ﰀ</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ﰁ</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ﰂ</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ﰃ</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ﰄ</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ﰅ</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ﰆ</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ﰇ</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ﰈ</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ﰉ</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ﰊ</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ﰋ</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ﰌ</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ﰍ</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ﰎ</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ﰏ</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ﰐ</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ﰑ</w:t>
      </w:r>
      <w:r w:rsidR="00D93AB9">
        <w:rPr>
          <w:rFonts w:ascii="QCF_P527" w:hAnsi="QCF_P527" w:cs="QCF_P527"/>
          <w:b/>
          <w:bCs/>
          <w:color w:val="000000"/>
          <w:sz w:val="2"/>
          <w:szCs w:val="2"/>
          <w:rtl/>
        </w:rPr>
        <w:t xml:space="preserve"> </w:t>
      </w:r>
      <w:r w:rsidR="00D93AB9">
        <w:rPr>
          <w:rFonts w:ascii="QCF_P527" w:hAnsi="QCF_P527" w:cs="QCF_P527"/>
          <w:b/>
          <w:bCs/>
          <w:color w:val="000000"/>
          <w:sz w:val="32"/>
          <w:szCs w:val="32"/>
          <w:rtl/>
        </w:rPr>
        <w:t>ﰒ</w:t>
      </w:r>
      <w:r w:rsidR="00D93AB9">
        <w:rPr>
          <w:rFonts w:ascii="QCF_P527" w:hAnsi="QCF_P527" w:cs="QCF_P527"/>
          <w:b/>
          <w:bCs/>
          <w:color w:val="000000"/>
          <w:sz w:val="2"/>
          <w:szCs w:val="2"/>
          <w:rtl/>
        </w:rPr>
        <w:t xml:space="preserve"> </w:t>
      </w:r>
      <w:r w:rsidR="00D93AB9">
        <w:rPr>
          <w:rFonts w:ascii="QCF_BSML" w:hAnsi="QCF_BSML" w:cs="QCF_BSML"/>
          <w:color w:val="000000"/>
          <w:sz w:val="32"/>
          <w:szCs w:val="32"/>
          <w:rtl/>
        </w:rPr>
        <w:t>ﮊ</w:t>
      </w:r>
      <w:r w:rsidR="00D93AB9">
        <w:rPr>
          <w:rFonts w:ascii="Arial" w:hAnsi="Arial" w:cs="Arial"/>
          <w:color w:val="000000"/>
          <w:sz w:val="2"/>
          <w:szCs w:val="2"/>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57"/>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وهذا كله مما يؤكد تحريف التوراة واشتمالها على كثير من التحريف والتغيير لأحكام الله تعالى</w:t>
      </w:r>
      <w:r w:rsidR="00757DB9">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tabs>
          <w:tab w:val="left" w:pos="1226"/>
        </w:tabs>
        <w:spacing w:before="120"/>
        <w:ind w:firstLine="565"/>
        <w:jc w:val="both"/>
        <w:rPr>
          <w:rFonts w:cs="Traditional Arabic"/>
          <w:b/>
          <w:bCs/>
          <w:sz w:val="36"/>
          <w:szCs w:val="36"/>
          <w:rtl/>
        </w:rPr>
      </w:pPr>
      <w:r w:rsidRPr="00A2732A">
        <w:rPr>
          <w:rFonts w:cs="Traditional Arabic" w:hint="cs"/>
          <w:b/>
          <w:bCs/>
          <w:sz w:val="36"/>
          <w:szCs w:val="36"/>
          <w:rtl/>
        </w:rPr>
        <w:t>ز _ شهادة بعض علماء أهل الكتاب على وقوع التحريف والتبديل فيها:</w:t>
      </w:r>
    </w:p>
    <w:p w:rsidR="00CC652E" w:rsidRDefault="00CC652E" w:rsidP="00CC652E">
      <w:pPr>
        <w:tabs>
          <w:tab w:val="left" w:pos="1226"/>
        </w:tabs>
        <w:spacing w:before="120"/>
        <w:ind w:firstLine="565"/>
        <w:jc w:val="both"/>
        <w:rPr>
          <w:rFonts w:cs="Traditional Arabic"/>
          <w:sz w:val="36"/>
          <w:szCs w:val="36"/>
          <w:rtl/>
        </w:rPr>
      </w:pPr>
      <w:r>
        <w:rPr>
          <w:rFonts w:cs="Traditional Arabic" w:hint="cs"/>
          <w:sz w:val="36"/>
          <w:szCs w:val="36"/>
          <w:rtl/>
        </w:rPr>
        <w:t xml:space="preserve">سبق ذكر  </w:t>
      </w:r>
      <w:r>
        <w:rPr>
          <w:rFonts w:cs="Traditional Arabic"/>
          <w:sz w:val="36"/>
          <w:szCs w:val="36"/>
          <w:rtl/>
        </w:rPr>
        <w:t>–</w:t>
      </w:r>
      <w:r>
        <w:rPr>
          <w:rFonts w:cs="Traditional Arabic" w:hint="cs"/>
          <w:sz w:val="36"/>
          <w:szCs w:val="36"/>
          <w:rtl/>
        </w:rPr>
        <w:t xml:space="preserve">فيما سبق - </w:t>
      </w:r>
      <w:r w:rsidR="00166D1F" w:rsidRPr="00A2732A">
        <w:rPr>
          <w:rFonts w:cs="Traditional Arabic" w:hint="cs"/>
          <w:sz w:val="36"/>
          <w:szCs w:val="36"/>
          <w:rtl/>
        </w:rPr>
        <w:t>شهادة بعض علماء النصارى على انقطاع سند</w:t>
      </w:r>
      <w:r>
        <w:rPr>
          <w:rFonts w:cs="Traditional Arabic" w:hint="cs"/>
          <w:sz w:val="36"/>
          <w:szCs w:val="36"/>
          <w:rtl/>
        </w:rPr>
        <w:t xml:space="preserve"> التوراة,</w:t>
      </w:r>
      <w:r w:rsidR="00166D1F" w:rsidRPr="00A2732A">
        <w:rPr>
          <w:rFonts w:cs="Traditional Arabic" w:hint="cs"/>
          <w:sz w:val="36"/>
          <w:szCs w:val="36"/>
          <w:rtl/>
        </w:rPr>
        <w:t>وهنا أثبت الشيخ رشيد شهادة بعض علماء النصارى كذلك على تحريف التوراة</w:t>
      </w:r>
      <w:r>
        <w:rPr>
          <w:rFonts w:cs="Traditional Arabic" w:hint="cs"/>
          <w:sz w:val="36"/>
          <w:szCs w:val="36"/>
          <w:rtl/>
        </w:rPr>
        <w:t>,</w:t>
      </w:r>
      <w:r w:rsidR="00166D1F" w:rsidRPr="00A2732A">
        <w:rPr>
          <w:rFonts w:cs="Traditional Arabic" w:hint="cs"/>
          <w:sz w:val="36"/>
          <w:szCs w:val="36"/>
          <w:rtl/>
        </w:rPr>
        <w:t xml:space="preserve"> وقد اهتم الشيخ رشيد غاية الاهتمام بنقل أقوالهم</w:t>
      </w:r>
      <w:r>
        <w:rPr>
          <w:rFonts w:cs="Traditional Arabic" w:hint="cs"/>
          <w:sz w:val="36"/>
          <w:szCs w:val="36"/>
          <w:rtl/>
        </w:rPr>
        <w:t>,</w:t>
      </w:r>
      <w:r w:rsidR="00166D1F" w:rsidRPr="00A2732A">
        <w:rPr>
          <w:rFonts w:cs="Traditional Arabic" w:hint="cs"/>
          <w:sz w:val="36"/>
          <w:szCs w:val="36"/>
          <w:rtl/>
        </w:rPr>
        <w:t xml:space="preserve"> وما ذلك إلا لزيادة في الحجة عليهم</w:t>
      </w:r>
      <w:r>
        <w:rPr>
          <w:rFonts w:cs="Traditional Arabic" w:hint="cs"/>
          <w:sz w:val="36"/>
          <w:szCs w:val="36"/>
          <w:rtl/>
        </w:rPr>
        <w:t>,</w:t>
      </w:r>
      <w:r w:rsidR="00166D1F" w:rsidRPr="00A2732A">
        <w:rPr>
          <w:rFonts w:cs="Traditional Arabic" w:hint="cs"/>
          <w:sz w:val="36"/>
          <w:szCs w:val="36"/>
          <w:rtl/>
        </w:rPr>
        <w:t xml:space="preserve"> وتبيين الحقائق لعوام النصارى الذين يتبعون علمائهم اتباعا مطلقا</w:t>
      </w:r>
      <w:r w:rsidR="00757DB9">
        <w:rPr>
          <w:rFonts w:cs="Traditional Arabic" w:hint="cs"/>
          <w:sz w:val="36"/>
          <w:szCs w:val="36"/>
          <w:rtl/>
        </w:rPr>
        <w:t>.</w:t>
      </w:r>
      <w:r w:rsidR="00166D1F" w:rsidRPr="00A2732A">
        <w:rPr>
          <w:rFonts w:cs="Traditional Arabic" w:hint="cs"/>
          <w:sz w:val="36"/>
          <w:szCs w:val="36"/>
          <w:rtl/>
        </w:rPr>
        <w:t xml:space="preserve"> </w:t>
      </w:r>
    </w:p>
    <w:p w:rsidR="00166D1F" w:rsidRPr="00A2732A" w:rsidRDefault="00CC652E" w:rsidP="00CC652E">
      <w:pPr>
        <w:tabs>
          <w:tab w:val="left" w:pos="1226"/>
        </w:tabs>
        <w:spacing w:before="120"/>
        <w:ind w:firstLine="565"/>
        <w:jc w:val="both"/>
        <w:rPr>
          <w:rFonts w:cs="Traditional Arabic"/>
          <w:sz w:val="36"/>
          <w:szCs w:val="36"/>
          <w:rtl/>
        </w:rPr>
      </w:pPr>
      <w:r>
        <w:rPr>
          <w:rFonts w:cs="Traditional Arabic" w:hint="cs"/>
          <w:sz w:val="36"/>
          <w:szCs w:val="36"/>
          <w:rtl/>
        </w:rPr>
        <w:t xml:space="preserve">وسبق القول </w:t>
      </w:r>
      <w:r>
        <w:rPr>
          <w:rFonts w:cs="Traditional Arabic"/>
          <w:sz w:val="36"/>
          <w:szCs w:val="36"/>
          <w:rtl/>
        </w:rPr>
        <w:t>–</w:t>
      </w:r>
      <w:r>
        <w:rPr>
          <w:rFonts w:cs="Traditional Arabic" w:hint="cs"/>
          <w:sz w:val="36"/>
          <w:szCs w:val="36"/>
          <w:rtl/>
        </w:rPr>
        <w:t xml:space="preserve"> كذلك - </w:t>
      </w:r>
      <w:r w:rsidR="00166D1F" w:rsidRPr="00A2732A">
        <w:rPr>
          <w:rFonts w:cs="Traditional Arabic" w:hint="cs"/>
          <w:sz w:val="36"/>
          <w:szCs w:val="36"/>
          <w:rtl/>
        </w:rPr>
        <w:t xml:space="preserve"> </w:t>
      </w:r>
      <w:r>
        <w:rPr>
          <w:rFonts w:cs="Traditional Arabic" w:hint="cs"/>
          <w:sz w:val="36"/>
          <w:szCs w:val="36"/>
          <w:rtl/>
        </w:rPr>
        <w:t>ب</w:t>
      </w:r>
      <w:r w:rsidR="00166D1F" w:rsidRPr="00A2732A">
        <w:rPr>
          <w:rFonts w:cs="Traditional Arabic" w:hint="cs"/>
          <w:sz w:val="36"/>
          <w:szCs w:val="36"/>
          <w:rtl/>
        </w:rPr>
        <w:t>أن اليهود والنصارى يعتقدون أن كتابهم المقدس موحى به من الله تعالى وأن كان كتابه أف</w:t>
      </w:r>
      <w:r>
        <w:rPr>
          <w:rFonts w:cs="Traditional Arabic" w:hint="cs"/>
          <w:sz w:val="36"/>
          <w:szCs w:val="36"/>
          <w:rtl/>
        </w:rPr>
        <w:t>رادا ملهمين</w:t>
      </w:r>
      <w:r w:rsidR="00166D1F" w:rsidRPr="00A2732A">
        <w:rPr>
          <w:rFonts w:cs="Traditional Arabic" w:hint="cs"/>
          <w:sz w:val="36"/>
          <w:szCs w:val="36"/>
          <w:rtl/>
        </w:rPr>
        <w:t xml:space="preserve"> </w:t>
      </w:r>
      <w:r>
        <w:rPr>
          <w:rFonts w:cs="Traditional Arabic" w:hint="cs"/>
          <w:sz w:val="36"/>
          <w:szCs w:val="36"/>
          <w:rtl/>
        </w:rPr>
        <w:t xml:space="preserve">وأن روح القدس يوجههم </w:t>
      </w:r>
      <w:r w:rsidR="00166D1F" w:rsidRPr="00A2732A">
        <w:rPr>
          <w:rFonts w:cs="Traditional Arabic" w:hint="cs"/>
          <w:sz w:val="36"/>
          <w:szCs w:val="36"/>
          <w:rtl/>
        </w:rPr>
        <w:t>لذلك فهم يؤمنون بحرفية الكتاب المقدس ومصداقيته</w:t>
      </w:r>
      <w:r w:rsidR="00166D1F" w:rsidRPr="005D4B19">
        <w:rPr>
          <w:rFonts w:ascii="Lotus Linotype" w:hAnsi="Lotus Linotype" w:cs="Traditional Arabic"/>
          <w:sz w:val="36"/>
          <w:szCs w:val="36"/>
          <w:vertAlign w:val="superscript"/>
          <w:rtl/>
        </w:rPr>
        <w:t>(</w:t>
      </w:r>
      <w:r w:rsidR="00166D1F" w:rsidRPr="005D4B19">
        <w:rPr>
          <w:rStyle w:val="a4"/>
          <w:rFonts w:ascii="Lotus Linotype" w:hAnsi="Lotus Linotype" w:cs="Traditional Arabic"/>
          <w:sz w:val="36"/>
          <w:szCs w:val="36"/>
          <w:rtl/>
        </w:rPr>
        <w:footnoteReference w:id="258"/>
      </w:r>
      <w:r w:rsidR="00166D1F" w:rsidRPr="005D4B19">
        <w:rPr>
          <w:rFonts w:ascii="Lotus Linotype" w:hAnsi="Lotus Linotype" w:cs="Traditional Arabic"/>
          <w:sz w:val="36"/>
          <w:szCs w:val="36"/>
          <w:vertAlign w:val="superscript"/>
          <w:rtl/>
        </w:rPr>
        <w:t>)</w:t>
      </w:r>
      <w:r w:rsidR="00166D1F" w:rsidRPr="005D4B19">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00166D1F" w:rsidRPr="00A2732A">
        <w:rPr>
          <w:rFonts w:cs="Traditional Arabic" w:hint="cs"/>
          <w:sz w:val="36"/>
          <w:szCs w:val="36"/>
          <w:rtl/>
        </w:rPr>
        <w:t>ولكن منذ ثارت النهضة الأوربية كثرت الدراسات حول الكتاب المقدس وأصبح عدد من علماء أهل الكتاب يقرون بأن بعض أسفار الكتاب المقدس لم يعرف كاتبه فضلا أن عن يمنح التزكية بأنه موجه من روح القدس</w:t>
      </w:r>
      <w:r>
        <w:rPr>
          <w:rFonts w:cs="Traditional Arabic" w:hint="cs"/>
          <w:sz w:val="36"/>
          <w:szCs w:val="36"/>
          <w:rtl/>
        </w:rPr>
        <w:t>,</w:t>
      </w:r>
      <w:r w:rsidR="00166D1F" w:rsidRPr="00A2732A">
        <w:rPr>
          <w:rFonts w:cs="Traditional Arabic" w:hint="cs"/>
          <w:sz w:val="36"/>
          <w:szCs w:val="36"/>
          <w:rtl/>
        </w:rPr>
        <w:t xml:space="preserve"> ولقد تخبط علماء النصارى أيما تخبط في تحديد كتاب العهد القديم فهم حيارى بين ما يرون من أخطائه العلمية والشرعية والتاريخية وغير ذلك مما يقدح في قدسيته</w:t>
      </w:r>
      <w:r>
        <w:rPr>
          <w:rFonts w:cs="Traditional Arabic" w:hint="cs"/>
          <w:sz w:val="36"/>
          <w:szCs w:val="36"/>
          <w:rtl/>
        </w:rPr>
        <w:t>,</w:t>
      </w:r>
      <w:r w:rsidR="00166D1F" w:rsidRPr="00A2732A">
        <w:rPr>
          <w:rFonts w:cs="Traditional Arabic" w:hint="cs"/>
          <w:sz w:val="36"/>
          <w:szCs w:val="36"/>
          <w:rtl/>
        </w:rPr>
        <w:t xml:space="preserve"> وبين القول بعصمته</w:t>
      </w:r>
      <w:r>
        <w:rPr>
          <w:rFonts w:cs="Traditional Arabic" w:hint="cs"/>
          <w:sz w:val="36"/>
          <w:szCs w:val="36"/>
          <w:rtl/>
        </w:rPr>
        <w:t xml:space="preserve">,لأن أساس دينهم مبني عليه, </w:t>
      </w:r>
      <w:r w:rsidR="00166D1F" w:rsidRPr="00A2732A">
        <w:rPr>
          <w:rFonts w:cs="Traditional Arabic" w:hint="cs"/>
          <w:sz w:val="36"/>
          <w:szCs w:val="36"/>
          <w:rtl/>
        </w:rPr>
        <w:t xml:space="preserve">انظر إلى مايقوله أحد كبار علماء اللاهوت النصارىوهو </w:t>
      </w:r>
      <w:r>
        <w:rPr>
          <w:rFonts w:cs="Traditional Arabic" w:hint="cs"/>
          <w:sz w:val="36"/>
          <w:szCs w:val="36"/>
          <w:rtl/>
        </w:rPr>
        <w:t>"</w:t>
      </w:r>
      <w:r w:rsidR="00166D1F" w:rsidRPr="00A2732A">
        <w:rPr>
          <w:rFonts w:cs="Traditional Arabic" w:hint="cs"/>
          <w:sz w:val="36"/>
          <w:szCs w:val="36"/>
          <w:rtl/>
        </w:rPr>
        <w:t>رت كندل</w:t>
      </w:r>
      <w:r>
        <w:rPr>
          <w:rFonts w:cs="Traditional Arabic" w:hint="cs"/>
          <w:sz w:val="36"/>
          <w:szCs w:val="36"/>
          <w:rtl/>
        </w:rPr>
        <w:t>"</w:t>
      </w:r>
      <w:r w:rsidR="00166D1F" w:rsidRPr="00A2732A">
        <w:rPr>
          <w:rFonts w:cs="Traditional Arabic" w:hint="cs"/>
          <w:sz w:val="36"/>
          <w:szCs w:val="36"/>
          <w:rtl/>
        </w:rPr>
        <w:t xml:space="preserve"> </w:t>
      </w:r>
      <w:r w:rsidR="00166D1F" w:rsidRPr="00A2732A">
        <w:rPr>
          <w:rFonts w:cs="Traditional Arabic" w:hint="cs"/>
          <w:sz w:val="36"/>
          <w:szCs w:val="36"/>
          <w:rtl/>
        </w:rPr>
        <w:lastRenderedPageBreak/>
        <w:t>يقول (الكتاب المقدس من</w:t>
      </w:r>
      <w:r>
        <w:rPr>
          <w:rFonts w:cs="Traditional Arabic" w:hint="cs"/>
          <w:sz w:val="36"/>
          <w:szCs w:val="36"/>
          <w:rtl/>
        </w:rPr>
        <w:t xml:space="preserve"> </w:t>
      </w:r>
      <w:r w:rsidR="00166D1F" w:rsidRPr="00A2732A">
        <w:rPr>
          <w:rFonts w:cs="Traditional Arabic" w:hint="cs"/>
          <w:sz w:val="36"/>
          <w:szCs w:val="36"/>
          <w:rtl/>
        </w:rPr>
        <w:t>عمل الروح القدس وكأنه ليس من بشر كما أنه من كتابة البشر وكأنه من إنشائهم )</w:t>
      </w:r>
      <w:r w:rsidR="00166D1F">
        <w:rPr>
          <w:rFonts w:cs="Traditional Arabic" w:hint="cs"/>
          <w:sz w:val="36"/>
          <w:szCs w:val="36"/>
          <w:rtl/>
        </w:rPr>
        <w:t xml:space="preserve"> </w:t>
      </w:r>
      <w:r w:rsidR="00166D1F" w:rsidRPr="005D4B19">
        <w:rPr>
          <w:rFonts w:ascii="Lotus Linotype" w:hAnsi="Lotus Linotype" w:cs="Traditional Arabic"/>
          <w:sz w:val="36"/>
          <w:szCs w:val="36"/>
          <w:vertAlign w:val="superscript"/>
          <w:rtl/>
        </w:rPr>
        <w:t>(</w:t>
      </w:r>
      <w:r w:rsidR="00166D1F" w:rsidRPr="005D4B19">
        <w:rPr>
          <w:rStyle w:val="a4"/>
          <w:rFonts w:ascii="Lotus Linotype" w:hAnsi="Lotus Linotype" w:cs="Traditional Arabic"/>
          <w:sz w:val="36"/>
          <w:szCs w:val="36"/>
          <w:rtl/>
        </w:rPr>
        <w:footnoteReference w:id="259"/>
      </w:r>
      <w:r w:rsidR="00166D1F" w:rsidRPr="005D4B19">
        <w:rPr>
          <w:rFonts w:ascii="Lotus Linotype" w:hAnsi="Lotus Linotype" w:cs="Traditional Arabic"/>
          <w:sz w:val="36"/>
          <w:szCs w:val="36"/>
          <w:vertAlign w:val="superscript"/>
          <w:rtl/>
        </w:rPr>
        <w:t>)</w:t>
      </w:r>
      <w:r w:rsidR="00166D1F" w:rsidRPr="005D4B19">
        <w:rPr>
          <w:rFonts w:ascii="Lotus Linotype" w:hAnsi="Lotus Linotype" w:cs="Traditional Arabic" w:hint="cs"/>
          <w:sz w:val="32"/>
          <w:szCs w:val="32"/>
          <w:rtl/>
        </w:rPr>
        <w:t xml:space="preserve">  </w:t>
      </w:r>
      <w:r w:rsidR="00166D1F" w:rsidRPr="00A2732A">
        <w:rPr>
          <w:rFonts w:cs="Traditional Arabic" w:hint="cs"/>
          <w:sz w:val="36"/>
          <w:szCs w:val="36"/>
          <w:rtl/>
        </w:rPr>
        <w:t xml:space="preserve">فهو بهذه الفلسفة يحدد كاتب الكتاب المقدس! </w:t>
      </w:r>
    </w:p>
    <w:p w:rsidR="00166D1F" w:rsidRPr="00A2732A" w:rsidRDefault="00166D1F" w:rsidP="00757DB9">
      <w:pPr>
        <w:tabs>
          <w:tab w:val="left" w:pos="1226"/>
        </w:tabs>
        <w:spacing w:before="120"/>
        <w:ind w:firstLine="565"/>
        <w:jc w:val="both"/>
        <w:rPr>
          <w:rFonts w:cs="Traditional Arabic"/>
          <w:sz w:val="36"/>
          <w:szCs w:val="36"/>
          <w:rtl/>
        </w:rPr>
      </w:pPr>
      <w:r w:rsidRPr="00A2732A">
        <w:rPr>
          <w:rFonts w:cs="Traditional Arabic" w:hint="cs"/>
          <w:sz w:val="36"/>
          <w:szCs w:val="36"/>
          <w:rtl/>
        </w:rPr>
        <w:t>لذلك فإن كثيرا من علمائهم يقرون بعدم قدسية كثير مما اشتمل عليه الكتاب المقدس يقول الشيخ رشيد</w:t>
      </w:r>
      <w:r w:rsidR="00CC652E">
        <w:rPr>
          <w:rFonts w:cs="Traditional Arabic" w:hint="cs"/>
          <w:sz w:val="36"/>
          <w:szCs w:val="36"/>
          <w:rtl/>
        </w:rPr>
        <w:t>:</w:t>
      </w:r>
      <w:r w:rsidRPr="00A2732A">
        <w:rPr>
          <w:rFonts w:cs="Traditional Arabic" w:hint="cs"/>
          <w:sz w:val="36"/>
          <w:szCs w:val="36"/>
          <w:rtl/>
        </w:rPr>
        <w:t xml:space="preserve"> (إننا نعتقد بما تيسر لنا من البحث والاختبار الطويل أن علماء الشعوب الأوربية ومستقلي الفكر فيهم لايؤمنون بعقائد الكنيسة التي أشرنا إليها .....ولا بأن جميع ماكتب في العهدين القديم والجديد ولا أكثره حق موحى به من الله عز وجل )</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0"/>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tabs>
          <w:tab w:val="left" w:pos="1226"/>
        </w:tabs>
        <w:spacing w:before="120"/>
        <w:ind w:firstLine="565"/>
        <w:jc w:val="both"/>
        <w:rPr>
          <w:rFonts w:cs="Traditional Arabic"/>
          <w:sz w:val="36"/>
          <w:szCs w:val="36"/>
          <w:rtl/>
        </w:rPr>
      </w:pPr>
      <w:r w:rsidRPr="00A2732A">
        <w:rPr>
          <w:rFonts w:cs="Traditional Arabic" w:hint="cs"/>
          <w:sz w:val="36"/>
          <w:szCs w:val="36"/>
          <w:rtl/>
        </w:rPr>
        <w:t>ومن الأمثلة التي ذكرها الشيخ رحمه الله على أن الكثير من علماء النصارى الذين يقرون بأنا التوراة التي بين أيدينا عمل البشر لا أنه وحي من الله مايلي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1 _ قول غليوم امبراطور المانيا</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1"/>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 (ومن البديهي عندنا أن التوراة تحتوي على عدة فصول تاريخية هي من البشر لا وحي الله . ومن ذلك الفصل الذي ورد فيه أن الله اعتبر تلك الشريعة موحى بها من الله إلا اعتبارًا شعريًّا رمزيًّا ؛ لأن موسى قد نقل تلك الشرائع عن شرائع أقدم منها على الأرجح وربما كان أصلها مأخوذًا من شرائع "حمورابي " ويوشك أن يجد المؤرخ اتصالاً بين شرائع حمورابي صاحب إبراهيم الخليل وبين شرائع بني إسرائيل باللفظ والفحوى وذلك لا يمنع قطعيًّا من الاعتقاد بوحي الله لموسى وظهوره لبني إسرائيل بواسطته)</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2"/>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D93AB9">
      <w:pPr>
        <w:spacing w:before="120"/>
        <w:ind w:firstLine="565"/>
        <w:jc w:val="both"/>
        <w:rPr>
          <w:rFonts w:cs="Traditional Arabic"/>
          <w:sz w:val="36"/>
          <w:szCs w:val="36"/>
          <w:rtl/>
        </w:rPr>
      </w:pPr>
      <w:r w:rsidRPr="00A2732A">
        <w:rPr>
          <w:rFonts w:cs="Traditional Arabic" w:hint="cs"/>
          <w:sz w:val="36"/>
          <w:szCs w:val="36"/>
          <w:rtl/>
        </w:rPr>
        <w:t xml:space="preserve">2 </w:t>
      </w:r>
      <w:r w:rsidR="00D93AB9">
        <w:rPr>
          <w:rFonts w:cs="Traditional Arabic" w:hint="cs"/>
          <w:sz w:val="36"/>
          <w:szCs w:val="36"/>
          <w:rtl/>
        </w:rPr>
        <w:t>-</w:t>
      </w:r>
      <w:r w:rsidRPr="00A2732A">
        <w:rPr>
          <w:rFonts w:cs="Traditional Arabic" w:hint="cs"/>
          <w:sz w:val="36"/>
          <w:szCs w:val="36"/>
          <w:rtl/>
        </w:rPr>
        <w:t xml:space="preserve"> بابا النصارى</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3"/>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يوافق رأي غليوم :</w:t>
      </w:r>
    </w:p>
    <w:p w:rsidR="00166D1F" w:rsidRPr="00A2732A" w:rsidRDefault="00CC652E" w:rsidP="00B118E5">
      <w:pPr>
        <w:spacing w:before="120"/>
        <w:ind w:firstLine="565"/>
        <w:jc w:val="both"/>
        <w:rPr>
          <w:rFonts w:cs="Traditional Arabic"/>
          <w:sz w:val="36"/>
          <w:szCs w:val="36"/>
          <w:rtl/>
        </w:rPr>
      </w:pPr>
      <w:r>
        <w:rPr>
          <w:rFonts w:cs="Traditional Arabic" w:hint="cs"/>
          <w:sz w:val="36"/>
          <w:szCs w:val="36"/>
          <w:rtl/>
        </w:rPr>
        <w:t>يقول الشيخ رشيد:</w:t>
      </w:r>
      <w:r w:rsidR="00166D1F" w:rsidRPr="00A2732A">
        <w:rPr>
          <w:rFonts w:cs="Traditional Arabic" w:hint="cs"/>
          <w:sz w:val="36"/>
          <w:szCs w:val="36"/>
          <w:rtl/>
        </w:rPr>
        <w:t xml:space="preserve">(ومن العجائب أن البابا وافق على رأي قيصر الألمان في كون شريعة التوراة وتاريخها من وضع البشر لا من وحي الله كما جاء في بعض الصحف ؛ ولكن </w:t>
      </w:r>
      <w:r w:rsidR="00166D1F" w:rsidRPr="00A2732A">
        <w:rPr>
          <w:rFonts w:cs="Traditional Arabic" w:hint="cs"/>
          <w:sz w:val="36"/>
          <w:szCs w:val="36"/>
          <w:rtl/>
        </w:rPr>
        <w:lastRenderedPageBreak/>
        <w:t>ماذا يصنع البابا إذا لم يجد منفْذًا لدفع الشبهة ولا طريقة لحل الإشكال ؟  ماذا يصنع وقد أقنعه بذلك العلم والاكتشافات التي لا يكاد يخفى عليه شيء منها وهو في الدرجة العليا علمًا وعقلاً وسياسةً ؟ لعله لا يوجد في الأرض مَن هو أحرص من البابا ومن غليوم الثاني على المحافظة على التوراة وتقديسها ولا من هو مثلهما علمًا ، وقد أعياهما حل هذا الإشكال مع طول باعهما وسعة اطلاعهما وكثرة أتباعهما من العلماء والحكماء)</w:t>
      </w:r>
      <w:r w:rsidR="00166D1F">
        <w:rPr>
          <w:rFonts w:cs="Traditional Arabic" w:hint="cs"/>
          <w:sz w:val="36"/>
          <w:szCs w:val="36"/>
          <w:rtl/>
        </w:rPr>
        <w:t xml:space="preserve"> </w:t>
      </w:r>
      <w:r w:rsidR="00166D1F" w:rsidRPr="005D4B19">
        <w:rPr>
          <w:rFonts w:ascii="Lotus Linotype" w:hAnsi="Lotus Linotype" w:cs="Traditional Arabic"/>
          <w:sz w:val="36"/>
          <w:szCs w:val="36"/>
          <w:vertAlign w:val="superscript"/>
          <w:rtl/>
        </w:rPr>
        <w:t>(</w:t>
      </w:r>
      <w:r w:rsidR="00166D1F" w:rsidRPr="005D4B19">
        <w:rPr>
          <w:rStyle w:val="a4"/>
          <w:rFonts w:ascii="Lotus Linotype" w:hAnsi="Lotus Linotype" w:cs="Traditional Arabic"/>
          <w:sz w:val="36"/>
          <w:szCs w:val="36"/>
          <w:rtl/>
        </w:rPr>
        <w:footnoteReference w:id="264"/>
      </w:r>
      <w:r w:rsidR="00166D1F" w:rsidRPr="005D4B19">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p>
    <w:p w:rsidR="00CC652E" w:rsidRPr="00C60816" w:rsidRDefault="00166D1F" w:rsidP="00C60816">
      <w:pPr>
        <w:spacing w:before="120"/>
        <w:ind w:firstLine="565"/>
        <w:jc w:val="both"/>
        <w:rPr>
          <w:rFonts w:cs="Traditional Arabic"/>
          <w:sz w:val="36"/>
          <w:szCs w:val="36"/>
          <w:rtl/>
        </w:rPr>
      </w:pPr>
      <w:r w:rsidRPr="00A2732A">
        <w:rPr>
          <w:rFonts w:cs="Traditional Arabic" w:hint="cs"/>
          <w:sz w:val="36"/>
          <w:szCs w:val="36"/>
          <w:rtl/>
        </w:rPr>
        <w:t xml:space="preserve">3 </w:t>
      </w:r>
      <w:r w:rsidR="00D93AB9">
        <w:rPr>
          <w:rFonts w:cs="Traditional Arabic" w:hint="cs"/>
          <w:sz w:val="36"/>
          <w:szCs w:val="36"/>
          <w:rtl/>
        </w:rPr>
        <w:t>-</w:t>
      </w:r>
      <w:r w:rsidRPr="00A2732A">
        <w:rPr>
          <w:rFonts w:cs="Traditional Arabic" w:hint="cs"/>
          <w:sz w:val="36"/>
          <w:szCs w:val="36"/>
          <w:rtl/>
        </w:rPr>
        <w:t xml:space="preserve"> نقل الشيخ رشيد  عن كتاب "علم الدين" الذي ألَّفَه علي باشا مبارك</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5"/>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عن أحد علماء النصارى قوله : (إن التوراة كتاب مؤلَّف وليس من الكتب السماوية متكئًا في ذلك على قول ماري أغسطس</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6"/>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 إنه لا يصح بقاء الإصحاحات الثلاثة الأولى على ما هي عليه ، وعلى قول أويجين</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7"/>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بأن ما في التوراة مما يتعلق بخلق العالم أمور خرافية بدليل أن كلمة ( بَرَّاه ) العبرانية وهي بفتح الباء وتشديد الراء وسكون الهاء معناه رتب ونظم ، ولا يرتب أحد شيئًا وينظمه إلا إذا كان موجودًا من قبل ، فاستعمال هذه الكلمة في خلق العالم يقتضي أن مادة العالم كانت موجودة من قبل ، فتكون أزلية ويكون ملازمها وهو الزمان والمكان أزليين ، وحيث إنهم قالوا : إن المادة ذات حياة ، فتكون الروح أيضًا أزلية ؛ لأنها هي التي بها الحياة ، وبما أن المادة هي النور والحرارة والقوة والحركة والجذب والقوانين والتوازن ، فتكون الحياة والمادة كالشيء الواحد لا يمكن انفصالهما</w:t>
      </w:r>
      <w:r w:rsidR="00CC652E">
        <w:rPr>
          <w:rFonts w:cs="Traditional Arabic" w:hint="cs"/>
          <w:sz w:val="36"/>
          <w:szCs w:val="36"/>
          <w:rtl/>
        </w:rPr>
        <w:t xml:space="preserve"> وجميع ذلك يخالف ما في التوراة,</w:t>
      </w:r>
      <w:r w:rsidRPr="00A2732A">
        <w:rPr>
          <w:rFonts w:cs="Traditional Arabic" w:hint="cs"/>
          <w:sz w:val="36"/>
          <w:szCs w:val="36"/>
          <w:rtl/>
        </w:rPr>
        <w:t>يقول أيضًا : إن الستة الأ</w:t>
      </w:r>
      <w:r w:rsidR="00CC652E">
        <w:rPr>
          <w:rFonts w:cs="Traditional Arabic" w:hint="cs"/>
          <w:sz w:val="36"/>
          <w:szCs w:val="36"/>
          <w:rtl/>
        </w:rPr>
        <w:t xml:space="preserve">يام التي ذكرها موسى لخلق العالم </w:t>
      </w:r>
      <w:r w:rsidRPr="00A2732A">
        <w:rPr>
          <w:rFonts w:cs="Traditional Arabic" w:hint="cs"/>
          <w:sz w:val="36"/>
          <w:szCs w:val="36"/>
          <w:rtl/>
        </w:rPr>
        <w:t xml:space="preserve">هي الأزمان الستة التي </w:t>
      </w:r>
      <w:r w:rsidR="00CC652E">
        <w:rPr>
          <w:rFonts w:cs="Traditional Arabic" w:hint="cs"/>
          <w:sz w:val="36"/>
          <w:szCs w:val="36"/>
          <w:rtl/>
        </w:rPr>
        <w:lastRenderedPageBreak/>
        <w:t>ذكرها</w:t>
      </w:r>
      <w:r w:rsidRPr="00A2732A">
        <w:rPr>
          <w:rFonts w:cs="Traditional Arabic" w:hint="cs"/>
          <w:sz w:val="36"/>
          <w:szCs w:val="36"/>
          <w:rtl/>
        </w:rPr>
        <w:t>الهنود</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8"/>
      </w:r>
      <w:r w:rsidRPr="005D4B19">
        <w:rPr>
          <w:rFonts w:ascii="Lotus Linotype" w:hAnsi="Lotus Linotype" w:cs="Traditional Arabic"/>
          <w:sz w:val="36"/>
          <w:szCs w:val="36"/>
          <w:vertAlign w:val="superscript"/>
          <w:rtl/>
        </w:rPr>
        <w:t>)</w:t>
      </w:r>
      <w:r w:rsidR="00CC652E">
        <w:rPr>
          <w:rFonts w:cs="Traditional Arabic" w:hint="cs"/>
          <w:sz w:val="36"/>
          <w:szCs w:val="36"/>
          <w:rtl/>
        </w:rPr>
        <w:t>،والجنبهارات الستة التي ذكرها</w:t>
      </w:r>
      <w:r w:rsidRPr="00A2732A">
        <w:rPr>
          <w:rFonts w:cs="Traditional Arabic" w:hint="cs"/>
          <w:sz w:val="36"/>
          <w:szCs w:val="36"/>
          <w:rtl/>
        </w:rPr>
        <w:t xml:space="preserve">زروطشت </w:t>
      </w:r>
      <w:r w:rsidR="00757DB9">
        <w:rPr>
          <w:rFonts w:cs="Traditional Arabic"/>
          <w:sz w:val="36"/>
          <w:szCs w:val="36"/>
          <w:rtl/>
        </w:rPr>
        <w:br/>
      </w:r>
      <w:r w:rsidRPr="00A2732A">
        <w:rPr>
          <w:rFonts w:cs="Traditional Arabic" w:hint="cs"/>
          <w:sz w:val="36"/>
          <w:szCs w:val="36"/>
          <w:rtl/>
        </w:rPr>
        <w:t>للمجوس</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69"/>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 xml:space="preserve">، وأن الفردوس الذي كان فيه آدم إنما هو بستان الهيسبرويو الذي كان يخفره التنين ، وأن آدم هو آديمو المذكور في أزورويدام، وأن نوحًا وأهله هو الملك دوقاليون وزوجته بيرا وهكذا ويبالغ في القدح في التوراة </w:t>
      </w:r>
      <w:r w:rsidR="00D93AB9">
        <w:rPr>
          <w:rFonts w:cs="Traditional Arabic" w:hint="cs"/>
          <w:sz w:val="36"/>
          <w:szCs w:val="36"/>
          <w:rtl/>
        </w:rPr>
        <w:t>.</w:t>
      </w:r>
      <w:r w:rsidR="00C60816">
        <w:rPr>
          <w:rFonts w:cs="Traditional Arabic" w:hint="cs"/>
          <w:sz w:val="36"/>
          <w:szCs w:val="36"/>
          <w:rtl/>
        </w:rPr>
        <w:t xml:space="preserve"> </w:t>
      </w:r>
      <w:r w:rsidRPr="00A2732A">
        <w:rPr>
          <w:rFonts w:cs="Traditional Arabic" w:hint="cs"/>
          <w:sz w:val="36"/>
          <w:szCs w:val="36"/>
          <w:rtl/>
        </w:rPr>
        <w:t>ويقول : إنها مبتدأة بقتل الأخ أخاه واغتصاب الفروج وتزوج ذوي الأرحام - بل البهائم - وذكر النهب والسلب والقتل والزنا ونحو ذلك من الأمور التي لا يليق أن تنسب لمن اصطفاه الله تعالى وجعله أمينًا على أسراره الإلهية) ثم يقول الشيخ رشيد :( فانظر إلى اجتراء هذا الرجل على نبي الله موسى عليه السلام وعلى كتاب الله التوراة ، مع أن التوراة هي أساس الإنجيل ، فما يقال فيها يقال في الإنجيل)</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70"/>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w:t>
      </w:r>
    </w:p>
    <w:p w:rsidR="00166D1F" w:rsidRPr="00CC652E" w:rsidRDefault="00166D1F" w:rsidP="00CC652E">
      <w:pPr>
        <w:spacing w:before="120"/>
        <w:ind w:firstLine="565"/>
        <w:jc w:val="both"/>
        <w:rPr>
          <w:rFonts w:cs="Traditional Arabic"/>
          <w:b/>
          <w:bCs/>
          <w:sz w:val="36"/>
          <w:szCs w:val="36"/>
          <w:rtl/>
        </w:rPr>
      </w:pPr>
      <w:r w:rsidRPr="00A2732A">
        <w:rPr>
          <w:rFonts w:cs="Traditional Arabic" w:hint="cs"/>
          <w:b/>
          <w:bCs/>
          <w:sz w:val="36"/>
          <w:szCs w:val="36"/>
          <w:rtl/>
        </w:rPr>
        <w:t xml:space="preserve"> 4 </w:t>
      </w:r>
      <w:r w:rsidRPr="00A2732A">
        <w:rPr>
          <w:rFonts w:cs="Traditional Arabic"/>
          <w:b/>
          <w:bCs/>
          <w:sz w:val="36"/>
          <w:szCs w:val="36"/>
          <w:rtl/>
        </w:rPr>
        <w:t>–</w:t>
      </w:r>
      <w:r w:rsidRPr="00A2732A">
        <w:rPr>
          <w:rFonts w:cs="Traditional Arabic" w:hint="cs"/>
          <w:b/>
          <w:bCs/>
          <w:sz w:val="36"/>
          <w:szCs w:val="36"/>
          <w:rtl/>
        </w:rPr>
        <w:t xml:space="preserve"> </w:t>
      </w:r>
      <w:r w:rsidRPr="00A2732A">
        <w:rPr>
          <w:rFonts w:cs="Traditional Arabic" w:hint="cs"/>
          <w:sz w:val="36"/>
          <w:szCs w:val="36"/>
          <w:rtl/>
        </w:rPr>
        <w:t xml:space="preserve">ما نقله الشيخ رشيد رضا عن </w:t>
      </w:r>
      <w:r w:rsidRPr="00A2732A">
        <w:rPr>
          <w:rFonts w:cs="Traditional Arabic"/>
          <w:sz w:val="36"/>
          <w:szCs w:val="36"/>
          <w:rtl/>
        </w:rPr>
        <w:t>صاحب كتاب ( خلاصة الأدلة السنية على صدق أصول الديانة المسيحية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71"/>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sidRPr="00A2732A">
        <w:rPr>
          <w:rFonts w:cs="Traditional Arabic" w:hint="cs"/>
          <w:sz w:val="36"/>
          <w:szCs w:val="36"/>
          <w:rtl/>
        </w:rPr>
        <w:t xml:space="preserve">الذي </w:t>
      </w:r>
      <w:r w:rsidRPr="00A2732A">
        <w:rPr>
          <w:rFonts w:cs="Traditional Arabic"/>
          <w:sz w:val="36"/>
          <w:szCs w:val="36"/>
          <w:rtl/>
        </w:rPr>
        <w:t xml:space="preserve">صرح بفقدها وانقطاع عبادة الله الحقيقية بين </w:t>
      </w:r>
      <w:r w:rsidRPr="00A2732A">
        <w:rPr>
          <w:rFonts w:cs="Traditional Arabic"/>
          <w:sz w:val="36"/>
          <w:szCs w:val="36"/>
          <w:rtl/>
        </w:rPr>
        <w:lastRenderedPageBreak/>
        <w:t>الإسرائيليين في مدة ملك منسا وأمون وأنه قال بعد ذلك</w:t>
      </w:r>
      <w:r w:rsidR="00CC652E">
        <w:rPr>
          <w:rFonts w:cs="Traditional Arabic" w:hint="cs"/>
          <w:sz w:val="36"/>
          <w:szCs w:val="36"/>
          <w:rtl/>
        </w:rPr>
        <w:t>:</w:t>
      </w:r>
      <w:r w:rsidRPr="00A2732A">
        <w:rPr>
          <w:rFonts w:cs="Traditional Arabic"/>
          <w:sz w:val="36"/>
          <w:szCs w:val="36"/>
          <w:rtl/>
        </w:rPr>
        <w:t xml:space="preserve"> ( والأمر مستحيل أن تبقى نسخة موسى الأصلية في الوجود إلى الآ</w:t>
      </w:r>
      <w:r w:rsidR="00CC652E">
        <w:rPr>
          <w:rFonts w:cs="Traditional Arabic"/>
          <w:sz w:val="36"/>
          <w:szCs w:val="36"/>
          <w:rtl/>
        </w:rPr>
        <w:t>ن ولا نعلم ماذا كان من أمرها .</w:t>
      </w:r>
      <w:r w:rsidR="00CC652E">
        <w:rPr>
          <w:rFonts w:cs="Traditional Arabic" w:hint="cs"/>
          <w:sz w:val="36"/>
          <w:szCs w:val="36"/>
          <w:rtl/>
        </w:rPr>
        <w:t xml:space="preserve"> </w:t>
      </w:r>
      <w:r w:rsidRPr="00A2732A">
        <w:rPr>
          <w:rFonts w:cs="Traditional Arabic"/>
          <w:sz w:val="36"/>
          <w:szCs w:val="36"/>
          <w:rtl/>
        </w:rPr>
        <w:t>والمرجح أنها فُقدت مع التابوت لما خرب بختنصَّر الهيكل وربما كان ذلك سبب حديث كان جاريًا بين اليهود على أن الكتب المقدسة فُقدت وأن عزرا الكاتب الذي كان نبيًّا جمع النسخ المتفرقة من الكتب المقدسة وأصلح غلطها وبذلك عادت إلى منزلتها الأصلية ) هذا نص عبارته بالحرف</w:t>
      </w:r>
      <w:r w:rsidRPr="00A2732A">
        <w:rPr>
          <w:rFonts w:cs="Traditional Arabic" w:hint="cs"/>
          <w:sz w:val="36"/>
          <w:szCs w:val="36"/>
          <w:rtl/>
        </w:rPr>
        <w:t>)</w:t>
      </w:r>
      <w:r>
        <w:rPr>
          <w:rFonts w:cs="Traditional Arabic" w:hint="cs"/>
          <w:sz w:val="36"/>
          <w:szCs w:val="36"/>
          <w:rtl/>
        </w:rPr>
        <w:t xml:space="preserve"> </w:t>
      </w:r>
      <w:r w:rsidRPr="005D4B19">
        <w:rPr>
          <w:rFonts w:ascii="Lotus Linotype" w:hAnsi="Lotus Linotype" w:cs="Traditional Arabic"/>
          <w:sz w:val="36"/>
          <w:szCs w:val="36"/>
          <w:vertAlign w:val="superscript"/>
          <w:rtl/>
        </w:rPr>
        <w:t>(</w:t>
      </w:r>
      <w:r w:rsidRPr="005D4B19">
        <w:rPr>
          <w:rStyle w:val="a4"/>
          <w:rFonts w:ascii="Lotus Linotype" w:hAnsi="Lotus Linotype" w:cs="Traditional Arabic"/>
          <w:sz w:val="36"/>
          <w:szCs w:val="36"/>
          <w:rtl/>
        </w:rPr>
        <w:footnoteReference w:id="272"/>
      </w:r>
      <w:r w:rsidRPr="005D4B19">
        <w:rPr>
          <w:rFonts w:ascii="Lotus Linotype" w:hAnsi="Lotus Linotype" w:cs="Traditional Arabic"/>
          <w:sz w:val="36"/>
          <w:szCs w:val="36"/>
          <w:vertAlign w:val="superscript"/>
          <w:rtl/>
        </w:rPr>
        <w:t>)</w:t>
      </w:r>
      <w:r w:rsidRPr="005D4B19">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CC652E">
      <w:pPr>
        <w:tabs>
          <w:tab w:val="left" w:pos="1271"/>
        </w:tabs>
        <w:spacing w:before="120"/>
        <w:jc w:val="both"/>
        <w:rPr>
          <w:rFonts w:cs="Traditional Arabic"/>
          <w:sz w:val="36"/>
          <w:szCs w:val="36"/>
          <w:rtl/>
        </w:rPr>
      </w:pPr>
      <w:r w:rsidRPr="00A2732A">
        <w:rPr>
          <w:rFonts w:cs="Traditional Arabic" w:hint="cs"/>
          <w:sz w:val="36"/>
          <w:szCs w:val="36"/>
          <w:rtl/>
        </w:rPr>
        <w:t xml:space="preserve">5 </w:t>
      </w:r>
      <w:r w:rsidR="00CC652E">
        <w:rPr>
          <w:rFonts w:cs="Traditional Arabic"/>
          <w:sz w:val="36"/>
          <w:szCs w:val="36"/>
          <w:rtl/>
        </w:rPr>
        <w:t>–</w:t>
      </w:r>
      <w:r w:rsidRPr="00A2732A">
        <w:rPr>
          <w:rFonts w:cs="Traditional Arabic" w:hint="cs"/>
          <w:sz w:val="36"/>
          <w:szCs w:val="36"/>
          <w:rtl/>
        </w:rPr>
        <w:t xml:space="preserve"> </w:t>
      </w:r>
      <w:r w:rsidR="00CC652E">
        <w:rPr>
          <w:rFonts w:cs="Traditional Arabic" w:hint="cs"/>
          <w:sz w:val="36"/>
          <w:szCs w:val="36"/>
          <w:rtl/>
        </w:rPr>
        <w:t xml:space="preserve">نقل </w:t>
      </w:r>
      <w:r w:rsidRPr="00A2732A">
        <w:rPr>
          <w:rFonts w:cs="Traditional Arabic" w:hint="cs"/>
          <w:sz w:val="36"/>
          <w:szCs w:val="36"/>
          <w:rtl/>
        </w:rPr>
        <w:t>الشيخ رشيد عن أحد علماء النصارى المرموقين فقال(</w:t>
      </w:r>
      <w:r w:rsidRPr="00A2732A">
        <w:rPr>
          <w:rFonts w:cs="Traditional Arabic"/>
          <w:sz w:val="36"/>
          <w:szCs w:val="36"/>
          <w:rtl/>
        </w:rPr>
        <w:t xml:space="preserve"> خطب العلامة اللاهوتي الأثري دليتش</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3"/>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أحد أعضاء جمعية الشرق</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4"/>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في هذا الموضوع خطبة مطولة في برلين</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5"/>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حضرها قيصر الألمان والقيصرة وجماهير العلماء والكبراء وقال في خطبته على رؤوس الأشهاد : إن شرائع التوراة منقولة عن الشرائع البابلية وليست وحيًا من الله واستنتج من ذلك أنه لا حاجة إلى دين وراء وجدان</w:t>
      </w:r>
      <w:r w:rsidRPr="00A2732A">
        <w:rPr>
          <w:rFonts w:cs="Traditional Arabic" w:hint="cs"/>
          <w:sz w:val="36"/>
          <w:szCs w:val="36"/>
          <w:rtl/>
        </w:rPr>
        <w:t xml:space="preserve"> </w:t>
      </w:r>
      <w:r w:rsidRPr="00A2732A">
        <w:rPr>
          <w:rFonts w:cs="Traditional Arabic"/>
          <w:sz w:val="36"/>
          <w:szCs w:val="36"/>
          <w:rtl/>
        </w:rPr>
        <w:t>الخير المغروس في الفطرة</w:t>
      </w:r>
      <w:r w:rsidRPr="00A2732A">
        <w:rPr>
          <w:rFonts w:cs="Traditional Arabic" w:hint="cs"/>
          <w:sz w:val="36"/>
          <w:szCs w:val="36"/>
          <w:rtl/>
        </w:rPr>
        <w:t xml:space="preserve"> </w:t>
      </w:r>
      <w:r w:rsidRPr="00A2732A">
        <w:rPr>
          <w:rFonts w:cs="Traditional Arabic"/>
          <w:sz w:val="36"/>
          <w:szCs w:val="36"/>
          <w:rtl/>
        </w:rPr>
        <w:t>وذلك أنه ختم الخطابة بقوله : إننا نضع أيدينا على قلوبنا ولا نحتاج إلى وحي غير الوحي الذي يصدر عنها</w:t>
      </w:r>
      <w:r w:rsidRPr="00A2732A">
        <w:rPr>
          <w:rFonts w:cs="Traditional Arabic" w:hint="cs"/>
          <w:sz w:val="36"/>
          <w:szCs w:val="36"/>
          <w:rtl/>
        </w:rPr>
        <w:t>)</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C60816" w:rsidRDefault="00166D1F" w:rsidP="00C60816">
      <w:pPr>
        <w:spacing w:before="120"/>
        <w:jc w:val="both"/>
        <w:rPr>
          <w:rFonts w:cs="Traditional Arabic"/>
          <w:sz w:val="36"/>
          <w:szCs w:val="36"/>
          <w:rtl/>
        </w:rPr>
      </w:pPr>
      <w:r w:rsidRPr="00A2732A">
        <w:rPr>
          <w:rFonts w:cs="Traditional Arabic" w:hint="cs"/>
          <w:b/>
          <w:bCs/>
          <w:sz w:val="36"/>
          <w:szCs w:val="36"/>
          <w:rtl/>
        </w:rPr>
        <w:t xml:space="preserve">ح </w:t>
      </w:r>
      <w:r w:rsidRPr="00A2732A">
        <w:rPr>
          <w:rFonts w:cs="Traditional Arabic"/>
          <w:b/>
          <w:bCs/>
          <w:sz w:val="36"/>
          <w:szCs w:val="36"/>
          <w:rtl/>
        </w:rPr>
        <w:t>–</w:t>
      </w:r>
      <w:r w:rsidRPr="00A2732A">
        <w:rPr>
          <w:rFonts w:cs="Traditional Arabic" w:hint="cs"/>
          <w:b/>
          <w:bCs/>
          <w:sz w:val="36"/>
          <w:szCs w:val="36"/>
          <w:rtl/>
        </w:rPr>
        <w:t xml:space="preserve"> هناك </w:t>
      </w:r>
      <w:r w:rsidRPr="00A2732A">
        <w:rPr>
          <w:rFonts w:cs="Traditional Arabic" w:hint="cs"/>
          <w:sz w:val="36"/>
          <w:szCs w:val="36"/>
          <w:rtl/>
        </w:rPr>
        <w:t xml:space="preserve">بعض الأسئلة التي أوردها الشيخ رشيد رضا لأهل الكتاب في أثناء بيانه لتحريف التوراة فقال: </w:t>
      </w:r>
      <w:r w:rsidR="00CC652E">
        <w:rPr>
          <w:rFonts w:cs="Traditional Arabic" w:hint="cs"/>
          <w:sz w:val="36"/>
          <w:szCs w:val="36"/>
          <w:rtl/>
        </w:rPr>
        <w:t xml:space="preserve">  </w:t>
      </w:r>
      <w:r w:rsidRPr="00A2732A">
        <w:rPr>
          <w:rFonts w:cs="Traditional Arabic" w:hint="cs"/>
          <w:sz w:val="36"/>
          <w:szCs w:val="36"/>
          <w:rtl/>
        </w:rPr>
        <w:t>(أ _</w:t>
      </w:r>
      <w:r w:rsidRPr="00A2732A">
        <w:rPr>
          <w:rFonts w:ascii="Simplified Arabic" w:hAnsi="AGA Arabesque" w:cs="Traditional Arabic" w:hint="cs"/>
          <w:sz w:val="36"/>
          <w:szCs w:val="36"/>
          <w:rtl/>
        </w:rPr>
        <w:t>إذا كانت كتب العهد العتيق والعهد الجديد إلهية حقيقية ، فلماذا وُجد</w:t>
      </w:r>
      <w:r w:rsidR="00D93AB9">
        <w:rPr>
          <w:rFonts w:ascii="Simplified Arabic" w:hAnsi="AGA Arabesque" w:cs="Traditional Arabic" w:hint="cs"/>
          <w:sz w:val="36"/>
          <w:szCs w:val="36"/>
          <w:rtl/>
        </w:rPr>
        <w:t xml:space="preserve"> </w:t>
      </w:r>
      <w:r w:rsidRPr="00A2732A">
        <w:rPr>
          <w:rFonts w:ascii="Simplified Arabic" w:hAnsi="AGA Arabesque" w:cs="Traditional Arabic" w:hint="cs"/>
          <w:sz w:val="36"/>
          <w:szCs w:val="36"/>
          <w:rtl/>
        </w:rPr>
        <w:t>فيها الاختلاف والتناقض والتهاتر ومصادمة العقل الذي لا يُفهم الدين ولا يُعرف إلا به..؟</w:t>
      </w:r>
      <w:r w:rsidR="00D93AB9">
        <w:rPr>
          <w:rFonts w:ascii="Simplified Arabic" w:hAnsi="AGA Arabesque" w:cs="Traditional Arabic" w:hint="cs"/>
          <w:sz w:val="36"/>
          <w:szCs w:val="36"/>
          <w:rtl/>
        </w:rPr>
        <w:t>.</w:t>
      </w:r>
    </w:p>
    <w:p w:rsidR="00166D1F" w:rsidRPr="00A2732A" w:rsidRDefault="00CC652E" w:rsidP="00CC652E">
      <w:pPr>
        <w:tabs>
          <w:tab w:val="left" w:pos="1226"/>
        </w:tabs>
        <w:spacing w:before="120"/>
        <w:jc w:val="both"/>
        <w:rPr>
          <w:rFonts w:cs="Traditional Arabic"/>
          <w:sz w:val="36"/>
          <w:szCs w:val="36"/>
          <w:rtl/>
        </w:rPr>
      </w:pPr>
      <w:r>
        <w:rPr>
          <w:rFonts w:cs="Traditional Arabic" w:hint="cs"/>
          <w:sz w:val="36"/>
          <w:szCs w:val="36"/>
          <w:rtl/>
        </w:rPr>
        <w:t xml:space="preserve">  </w:t>
      </w:r>
      <w:r w:rsidR="00166D1F" w:rsidRPr="00A2732A">
        <w:rPr>
          <w:rFonts w:cs="Traditional Arabic" w:hint="cs"/>
          <w:sz w:val="36"/>
          <w:szCs w:val="36"/>
          <w:rtl/>
        </w:rPr>
        <w:t xml:space="preserve">ب_ </w:t>
      </w:r>
      <w:r w:rsidR="00166D1F" w:rsidRPr="00A2732A">
        <w:rPr>
          <w:rFonts w:ascii="Simplified Arabic" w:hAnsi="AGA Arabesque" w:cs="Traditional Arabic" w:hint="cs"/>
          <w:sz w:val="36"/>
          <w:szCs w:val="36"/>
          <w:rtl/>
        </w:rPr>
        <w:t xml:space="preserve"> إذا كانت التوراة مشتملة على التعاليم الحقة فلماذا تركها</w:t>
      </w:r>
      <w:r w:rsidR="00166D1F" w:rsidRPr="00A2732A">
        <w:rPr>
          <w:rFonts w:cs="Traditional Arabic" w:hint="cs"/>
          <w:sz w:val="36"/>
          <w:szCs w:val="36"/>
          <w:rtl/>
        </w:rPr>
        <w:t xml:space="preserve"> </w:t>
      </w:r>
      <w:r w:rsidR="00166D1F" w:rsidRPr="00A2732A">
        <w:rPr>
          <w:rFonts w:ascii="Simplified Arabic" w:hAnsi="AGA Arabesque" w:cs="Traditional Arabic" w:hint="cs"/>
          <w:sz w:val="36"/>
          <w:szCs w:val="36"/>
          <w:rtl/>
        </w:rPr>
        <w:t xml:space="preserve">المسيحيون فعطلوا </w:t>
      </w:r>
      <w:r>
        <w:rPr>
          <w:rFonts w:ascii="Simplified Arabic" w:hAnsi="AGA Arabesque" w:cs="Traditional Arabic" w:hint="cs"/>
          <w:sz w:val="36"/>
          <w:szCs w:val="36"/>
          <w:rtl/>
        </w:rPr>
        <w:t xml:space="preserve">  </w:t>
      </w:r>
      <w:r w:rsidR="00166D1F" w:rsidRPr="00A2732A">
        <w:rPr>
          <w:rFonts w:ascii="Simplified Arabic" w:hAnsi="AGA Arabesque" w:cs="Traditional Arabic" w:hint="cs"/>
          <w:sz w:val="36"/>
          <w:szCs w:val="36"/>
          <w:rtl/>
        </w:rPr>
        <w:t>شرائعها ، وضيَّعوا حدودها كما بيناه في بعض نبذ الرد</w:t>
      </w:r>
      <w:r w:rsidR="00166D1F" w:rsidRPr="00A2732A">
        <w:rPr>
          <w:rFonts w:cs="Traditional Arabic" w:hint="cs"/>
          <w:sz w:val="36"/>
          <w:szCs w:val="36"/>
          <w:rtl/>
        </w:rPr>
        <w:t xml:space="preserve"> </w:t>
      </w:r>
      <w:r w:rsidR="00166D1F" w:rsidRPr="00A2732A">
        <w:rPr>
          <w:rFonts w:ascii="Simplified Arabic" w:hAnsi="AGA Arabesque" w:cs="Traditional Arabic" w:hint="cs"/>
          <w:sz w:val="36"/>
          <w:szCs w:val="36"/>
          <w:rtl/>
        </w:rPr>
        <w:t>السابقة؟</w:t>
      </w:r>
      <w:r w:rsidR="00757DB9">
        <w:rPr>
          <w:rFonts w:cs="Traditional Arabic" w:hint="cs"/>
          <w:sz w:val="36"/>
          <w:szCs w:val="36"/>
          <w:rtl/>
        </w:rPr>
        <w:t>.</w:t>
      </w:r>
    </w:p>
    <w:p w:rsidR="00166D1F" w:rsidRPr="00A2732A" w:rsidRDefault="00CC652E" w:rsidP="00CC652E">
      <w:pPr>
        <w:autoSpaceDE w:val="0"/>
        <w:autoSpaceDN w:val="0"/>
        <w:adjustRightInd w:val="0"/>
        <w:spacing w:before="120"/>
        <w:jc w:val="both"/>
        <w:rPr>
          <w:rFonts w:ascii="Simplified Arabic" w:hAnsi="AGA Arabesque" w:cs="Traditional Arabic"/>
          <w:sz w:val="36"/>
          <w:szCs w:val="36"/>
          <w:rtl/>
        </w:rPr>
      </w:pPr>
      <w:r>
        <w:rPr>
          <w:rFonts w:cs="Traditional Arabic" w:hint="cs"/>
          <w:b/>
          <w:bCs/>
          <w:sz w:val="36"/>
          <w:szCs w:val="36"/>
          <w:rtl/>
        </w:rPr>
        <w:t xml:space="preserve">  </w:t>
      </w:r>
      <w:r w:rsidR="00166D1F" w:rsidRPr="00A2732A">
        <w:rPr>
          <w:rFonts w:cs="Traditional Arabic" w:hint="cs"/>
          <w:b/>
          <w:bCs/>
          <w:sz w:val="36"/>
          <w:szCs w:val="36"/>
          <w:rtl/>
        </w:rPr>
        <w:t xml:space="preserve">ج _ </w:t>
      </w:r>
      <w:r w:rsidR="00166D1F" w:rsidRPr="00A2732A">
        <w:rPr>
          <w:rFonts w:ascii="Simplified Arabic" w:hAnsi="AGA Arabesque" w:cs="Traditional Arabic" w:hint="cs"/>
          <w:sz w:val="36"/>
          <w:szCs w:val="36"/>
          <w:rtl/>
        </w:rPr>
        <w:t>إذا كانت التوراة قد بيَّنت كل ما ذكره من حاجة البشر إلى الشريعة</w:t>
      </w:r>
      <w:r w:rsidR="00E02E3A">
        <w:rPr>
          <w:rFonts w:ascii="Simplified Arabic" w:hAnsi="AGA Arabesque" w:cs="Traditional Arabic" w:hint="cs"/>
          <w:sz w:val="36"/>
          <w:szCs w:val="36"/>
          <w:rtl/>
        </w:rPr>
        <w:t>.</w:t>
      </w:r>
    </w:p>
    <w:p w:rsidR="00166D1F" w:rsidRPr="00757DB9" w:rsidRDefault="00166D1F" w:rsidP="00B118E5">
      <w:pPr>
        <w:autoSpaceDE w:val="0"/>
        <w:autoSpaceDN w:val="0"/>
        <w:adjustRightInd w:val="0"/>
        <w:spacing w:before="120"/>
        <w:ind w:firstLine="565"/>
        <w:jc w:val="both"/>
        <w:rPr>
          <w:rFonts w:ascii="Simplified Arabic" w:hAnsi="Simplified Arabic" w:cs="Traditional Arabic"/>
          <w:spacing w:val="-4"/>
          <w:sz w:val="36"/>
          <w:szCs w:val="36"/>
          <w:rtl/>
        </w:rPr>
      </w:pPr>
      <w:r w:rsidRPr="00757DB9">
        <w:rPr>
          <w:rFonts w:ascii="Simplified Arabic" w:hAnsi="Simplified Arabic" w:cs="Traditional Arabic" w:hint="cs"/>
          <w:spacing w:val="-4"/>
          <w:sz w:val="36"/>
          <w:szCs w:val="36"/>
          <w:rtl/>
        </w:rPr>
        <w:lastRenderedPageBreak/>
        <w:t>فلماذا وُجد الإنجيل ؟ وإذا كانت ناقصة فلماذا جعلها الله ناقصة لا تفي بالحاجة وكيف يتم له الدليل بناء على هذا القول على إثبات التوراة والإنجيل بالعقل ؟ وهذا الإشكال لا يرد على المسلمين المعتقدين بصحة أصل التوراة والإنجيل ؛ لأنهم يقولون : إن كلاًّ منهما كان نافعًا في وقته ، ثم عدت عواد اجتماعية ذهبت بالنفع والفائدة ، فساءت حال القوم المنتم</w:t>
      </w:r>
      <w:r w:rsidR="00CC652E">
        <w:rPr>
          <w:rFonts w:ascii="Simplified Arabic" w:hAnsi="Simplified Arabic" w:cs="Traditional Arabic" w:hint="cs"/>
          <w:spacing w:val="-4"/>
          <w:sz w:val="36"/>
          <w:szCs w:val="36"/>
          <w:rtl/>
        </w:rPr>
        <w:t>ين إلى الكتابين</w:t>
      </w:r>
      <w:r w:rsidR="00F66067" w:rsidRPr="00757DB9">
        <w:rPr>
          <w:rFonts w:ascii="Simplified Arabic" w:hAnsi="Simplified Arabic" w:cs="Traditional Arabic" w:hint="cs"/>
          <w:spacing w:val="-4"/>
          <w:sz w:val="36"/>
          <w:szCs w:val="36"/>
          <w:rtl/>
        </w:rPr>
        <w:t>.</w:t>
      </w:r>
      <w:r w:rsidRPr="00757DB9">
        <w:rPr>
          <w:rFonts w:ascii="Simplified Arabic" w:hAnsi="Simplified Arabic" w:cs="Traditional Arabic" w:hint="cs"/>
          <w:spacing w:val="-4"/>
          <w:sz w:val="36"/>
          <w:szCs w:val="36"/>
          <w:rtl/>
        </w:rPr>
        <w:t xml:space="preserve"> </w:t>
      </w:r>
    </w:p>
    <w:p w:rsidR="00CC652E" w:rsidRDefault="00166D1F" w:rsidP="00C60816">
      <w:pPr>
        <w:autoSpaceDE w:val="0"/>
        <w:autoSpaceDN w:val="0"/>
        <w:adjustRightInd w:val="0"/>
        <w:spacing w:before="120"/>
        <w:jc w:val="both"/>
        <w:rPr>
          <w:rFonts w:ascii="Simplified Arabic" w:hAnsi="AGA Arabesque" w:cs="Traditional Arabic" w:hint="cs"/>
          <w:sz w:val="36"/>
          <w:szCs w:val="36"/>
          <w:rtl/>
        </w:rPr>
      </w:pPr>
      <w:r w:rsidRPr="00A2732A">
        <w:rPr>
          <w:rFonts w:cs="Traditional Arabic" w:hint="cs"/>
          <w:sz w:val="36"/>
          <w:szCs w:val="36"/>
          <w:rtl/>
        </w:rPr>
        <w:t xml:space="preserve">د _ </w:t>
      </w:r>
      <w:r w:rsidRPr="00A2732A">
        <w:rPr>
          <w:rFonts w:ascii="Simplified Arabic" w:hAnsi="AGA Arabesque" w:cs="Traditional Arabic" w:hint="cs"/>
          <w:sz w:val="36"/>
          <w:szCs w:val="36"/>
          <w:rtl/>
        </w:rPr>
        <w:t>إذا كانت هذه الكتب إلهية وافية... فلماذا وُجد فيها ما يُخل بذلك أصوله وفروعه ، كتشبيه الله بخلقه ونسبة الفواحش إلى الأنبياء الذين هم أحق الناس وأولاهم بالاهتداء بالدين الذي تلقوه عنه سبحانه وتعالى وغير ذلك مما ينافي الآداب الصحيحة كما ألمعنا من قبل)</w:t>
      </w:r>
      <w:r>
        <w:rPr>
          <w:rFonts w:ascii="Simplified Arabic" w:hAnsi="AGA Arabesque"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7"/>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p>
    <w:p w:rsidR="00C60816" w:rsidRPr="00C60816" w:rsidRDefault="00C60816" w:rsidP="00C60816">
      <w:pPr>
        <w:autoSpaceDE w:val="0"/>
        <w:autoSpaceDN w:val="0"/>
        <w:adjustRightInd w:val="0"/>
        <w:spacing w:before="120"/>
        <w:jc w:val="both"/>
        <w:rPr>
          <w:rFonts w:ascii="Simplified Arabic" w:hAnsi="AGA Arabesque" w:cs="Traditional Arabic"/>
          <w:sz w:val="36"/>
          <w:szCs w:val="36"/>
          <w:rtl/>
        </w:rPr>
      </w:pPr>
    </w:p>
    <w:p w:rsidR="00CC652E" w:rsidRDefault="00166D1F" w:rsidP="00CC652E">
      <w:pPr>
        <w:autoSpaceDE w:val="0"/>
        <w:autoSpaceDN w:val="0"/>
        <w:adjustRightInd w:val="0"/>
        <w:spacing w:before="120"/>
        <w:jc w:val="both"/>
        <w:rPr>
          <w:rFonts w:ascii="Simplified Arabic" w:hAnsi="AGA Arabesque" w:cs="Traditional Arabic"/>
          <w:b/>
          <w:bCs/>
          <w:sz w:val="36"/>
          <w:szCs w:val="36"/>
          <w:rtl/>
        </w:rPr>
      </w:pPr>
      <w:r w:rsidRPr="00CC652E">
        <w:rPr>
          <w:rFonts w:cs="Traditional Arabic" w:hint="cs"/>
          <w:b/>
          <w:bCs/>
          <w:sz w:val="36"/>
          <w:szCs w:val="36"/>
          <w:rtl/>
        </w:rPr>
        <w:t>النوع الثاني : التحريف المعنوي :</w:t>
      </w:r>
      <w:r w:rsidR="00CC652E">
        <w:rPr>
          <w:rFonts w:ascii="Simplified Arabic" w:hAnsi="AGA Arabesque" w:cs="Traditional Arabic" w:hint="cs"/>
          <w:b/>
          <w:bCs/>
          <w:sz w:val="36"/>
          <w:szCs w:val="36"/>
          <w:rtl/>
        </w:rPr>
        <w:t xml:space="preserve"> </w:t>
      </w:r>
    </w:p>
    <w:p w:rsidR="00166D1F" w:rsidRPr="00CC652E" w:rsidRDefault="00166D1F" w:rsidP="00CC652E">
      <w:pPr>
        <w:autoSpaceDE w:val="0"/>
        <w:autoSpaceDN w:val="0"/>
        <w:adjustRightInd w:val="0"/>
        <w:spacing w:before="120"/>
        <w:jc w:val="both"/>
        <w:rPr>
          <w:rFonts w:cs="Traditional Arabic"/>
          <w:sz w:val="36"/>
          <w:szCs w:val="36"/>
          <w:rtl/>
        </w:rPr>
      </w:pPr>
      <w:r w:rsidRPr="00A2732A">
        <w:rPr>
          <w:rFonts w:cs="Traditional Arabic" w:hint="cs"/>
          <w:sz w:val="36"/>
          <w:szCs w:val="36"/>
          <w:rtl/>
        </w:rPr>
        <w:t>كما حرف اليهود في ألفاظ التوراة فإنهم حرفوا معانيها وقد سبق أن معنى التحريف المعنوي هوتأويل القول بحمله على غير معناه الذي وضع له</w:t>
      </w:r>
      <w:r w:rsidR="00F66067">
        <w:rPr>
          <w:rFonts w:cs="Traditional Arabic" w:hint="cs"/>
          <w:sz w:val="36"/>
          <w:szCs w:val="36"/>
          <w:rtl/>
        </w:rPr>
        <w:t>.</w:t>
      </w:r>
    </w:p>
    <w:p w:rsidR="00CC652E" w:rsidRDefault="00166D1F" w:rsidP="00CC652E">
      <w:pPr>
        <w:spacing w:before="120"/>
        <w:ind w:firstLine="565"/>
        <w:jc w:val="both"/>
        <w:rPr>
          <w:rFonts w:cs="Traditional Arabic"/>
          <w:sz w:val="36"/>
          <w:szCs w:val="36"/>
          <w:rtl/>
        </w:rPr>
      </w:pPr>
      <w:r w:rsidRPr="00A2732A">
        <w:rPr>
          <w:rFonts w:cs="Traditional Arabic" w:hint="cs"/>
          <w:sz w:val="36"/>
          <w:szCs w:val="36"/>
          <w:rtl/>
        </w:rPr>
        <w:t xml:space="preserve">وقد اكتفى الشيخ رشيد بالإشارة إلى هذا النوع من التحريف بذكر بعض الأمثلة التي تدل على صدوره من اليهود ولعل ذلك يرجع إلى أنه لا نزاع بين المسلمين والنصارى على صدور التحريف المعنوي من اليهود لأن النصارى يقولون بأن اليهود قد حرفوا تفسير البشارات التي تبشر بظهور المسيح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8"/>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r w:rsidR="00CC652E">
        <w:rPr>
          <w:rFonts w:cs="Traditional Arabic" w:hint="cs"/>
          <w:sz w:val="36"/>
          <w:szCs w:val="36"/>
          <w:rtl/>
        </w:rPr>
        <w:t xml:space="preserve"> </w:t>
      </w:r>
      <w:r w:rsidRPr="00A2732A">
        <w:rPr>
          <w:rFonts w:cs="Traditional Arabic" w:hint="cs"/>
          <w:sz w:val="36"/>
          <w:szCs w:val="36"/>
          <w:rtl/>
        </w:rPr>
        <w:t>ومن الأمثلة التي تعرض لها ما يلي :</w:t>
      </w:r>
      <w:r w:rsidR="00CC652E">
        <w:rPr>
          <w:rFonts w:cs="Traditional Arabic" w:hint="cs"/>
          <w:sz w:val="36"/>
          <w:szCs w:val="36"/>
          <w:rtl/>
        </w:rPr>
        <w:t xml:space="preserve"> </w:t>
      </w:r>
    </w:p>
    <w:p w:rsidR="00CC652E" w:rsidRPr="00CC652E" w:rsidRDefault="00166D1F" w:rsidP="00CC652E">
      <w:pPr>
        <w:pStyle w:val="af4"/>
        <w:numPr>
          <w:ilvl w:val="0"/>
          <w:numId w:val="34"/>
        </w:numPr>
        <w:spacing w:before="120"/>
        <w:jc w:val="both"/>
        <w:rPr>
          <w:rFonts w:cs="Traditional Arabic"/>
          <w:sz w:val="36"/>
          <w:szCs w:val="36"/>
          <w:rtl/>
        </w:rPr>
      </w:pPr>
      <w:r w:rsidRPr="00CC652E">
        <w:rPr>
          <w:rFonts w:cs="Traditional Arabic" w:hint="cs"/>
          <w:b/>
          <w:bCs/>
          <w:sz w:val="36"/>
          <w:szCs w:val="36"/>
          <w:rtl/>
        </w:rPr>
        <w:t xml:space="preserve">تحريف البشارات </w:t>
      </w:r>
      <w:r w:rsidR="00CC652E" w:rsidRPr="00CC652E">
        <w:rPr>
          <w:rFonts w:cs="Traditional Arabic" w:hint="cs"/>
          <w:sz w:val="36"/>
          <w:szCs w:val="36"/>
          <w:rtl/>
        </w:rPr>
        <w:t>:</w:t>
      </w:r>
    </w:p>
    <w:p w:rsidR="00166D1F" w:rsidRPr="00CC652E" w:rsidRDefault="00166D1F" w:rsidP="00CC652E">
      <w:pPr>
        <w:spacing w:before="120"/>
        <w:jc w:val="both"/>
        <w:rPr>
          <w:rFonts w:cs="Traditional Arabic"/>
          <w:sz w:val="36"/>
          <w:szCs w:val="36"/>
          <w:rtl/>
        </w:rPr>
      </w:pPr>
      <w:r w:rsidRPr="00CC652E">
        <w:rPr>
          <w:rFonts w:cs="Traditional Arabic" w:hint="cs"/>
          <w:sz w:val="36"/>
          <w:szCs w:val="36"/>
          <w:rtl/>
        </w:rPr>
        <w:t>بين الشيخ رشيد أن من ضمن ماحرفه النصارى هو تحريفهم للبشارات الدالة على نبوة محمد صلى الله عليه وسلم فقال (عهد الله إليهم في كتابهم أن يقيم من إخوتهم نبيا يقيم الحق وفرض عليهم الزكاة ولكنهم كانوا يحرفون البشارة با</w:t>
      </w:r>
      <w:r w:rsidR="00E22DD1" w:rsidRPr="00CC652E">
        <w:rPr>
          <w:rFonts w:cs="Traditional Arabic" w:hint="cs"/>
          <w:sz w:val="36"/>
          <w:szCs w:val="36"/>
          <w:rtl/>
        </w:rPr>
        <w:t>لنبي</w:t>
      </w:r>
      <w:r w:rsidRPr="00CC652E">
        <w:rPr>
          <w:rFonts w:cs="Traditional Arabic" w:hint="cs"/>
          <w:sz w:val="36"/>
          <w:szCs w:val="36"/>
          <w:rtl/>
        </w:rPr>
        <w:t xml:space="preserve"> </w:t>
      </w:r>
      <w:r w:rsidR="00E22DD1">
        <w:rPr>
          <w:rFonts w:cs="Traditional Arabic" w:hint="cs"/>
          <w:sz w:val="36"/>
          <w:szCs w:val="36"/>
        </w:rPr>
        <w:sym w:font="AGA Arabesque" w:char="F072"/>
      </w:r>
      <w:r w:rsidR="00E22DD1" w:rsidRPr="00CC652E">
        <w:rPr>
          <w:rFonts w:cs="Traditional Arabic" w:hint="cs"/>
          <w:sz w:val="36"/>
          <w:szCs w:val="36"/>
          <w:rtl/>
        </w:rPr>
        <w:t xml:space="preserve"> </w:t>
      </w:r>
      <w:r w:rsidRPr="00CC652E">
        <w:rPr>
          <w:rFonts w:cs="Traditional Arabic" w:hint="cs"/>
          <w:sz w:val="36"/>
          <w:szCs w:val="36"/>
          <w:rtl/>
        </w:rPr>
        <w:t xml:space="preserve">ويؤولونها ويحتالون لمنع الزكاة </w:t>
      </w:r>
      <w:r w:rsidRPr="00CC652E">
        <w:rPr>
          <w:rFonts w:cs="Traditional Arabic" w:hint="cs"/>
          <w:sz w:val="36"/>
          <w:szCs w:val="36"/>
          <w:rtl/>
        </w:rPr>
        <w:lastRenderedPageBreak/>
        <w:t xml:space="preserve">فيمنعونها ومثال ذلك ما جاء في التوراة "يقيم لك الرب إلهك نبيا من وسط إخوتهم مثلك وأجعل كلامي في فمه فيكلمهم بكل ما أوصيه به ..الخ" </w:t>
      </w:r>
      <w:r w:rsidRPr="00CC652E">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79"/>
      </w:r>
      <w:r w:rsidRPr="00CC652E">
        <w:rPr>
          <w:rFonts w:ascii="Lotus Linotype" w:hAnsi="Lotus Linotype" w:cs="Traditional Arabic"/>
          <w:sz w:val="36"/>
          <w:szCs w:val="36"/>
          <w:vertAlign w:val="superscript"/>
          <w:rtl/>
        </w:rPr>
        <w:t>)</w:t>
      </w:r>
      <w:r w:rsidRPr="00CC652E">
        <w:rPr>
          <w:rFonts w:cs="Traditional Arabic" w:hint="cs"/>
          <w:sz w:val="36"/>
          <w:szCs w:val="36"/>
          <w:rtl/>
        </w:rPr>
        <w:t>)</w:t>
      </w:r>
      <w:r w:rsidRPr="00CC652E">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0"/>
      </w:r>
      <w:r w:rsidRPr="00CC652E">
        <w:rPr>
          <w:rFonts w:ascii="Lotus Linotype" w:hAnsi="Lotus Linotype" w:cs="Traditional Arabic"/>
          <w:sz w:val="36"/>
          <w:szCs w:val="36"/>
          <w:vertAlign w:val="superscript"/>
          <w:rtl/>
        </w:rPr>
        <w:t>)</w:t>
      </w:r>
      <w:r w:rsidR="00CC652E">
        <w:rPr>
          <w:rFonts w:ascii="Lotus Linotype" w:hAnsi="Lotus Linotype" w:cs="Traditional Arabic" w:hint="cs"/>
          <w:sz w:val="32"/>
          <w:szCs w:val="32"/>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فهذه البشارة صريحة جدا في محمد صلى الله عليه وسلم لأنه لم يقم من نبي مثل موسى من اليهود بشريعة جديدة وبنوا إخوتهم هم بنوا إسماعيل ول كان المراد بهذه البشارة المسيح لقال أقيمه منكم أومن بينكم ولكن اليهود ينكرون أن تكون تلك البشارة بمحمد صلى الله عليه وسلم بل لازالوا ينتظرون ذلك النبي الموعود بزعمهم</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1"/>
      </w:r>
      <w:r w:rsidRPr="00DE59BC">
        <w:rPr>
          <w:rFonts w:ascii="Lotus Linotype" w:hAnsi="Lotus Linotype" w:cs="Traditional Arabic"/>
          <w:sz w:val="36"/>
          <w:szCs w:val="36"/>
          <w:vertAlign w:val="superscript"/>
          <w:rtl/>
        </w:rPr>
        <w:t>)</w:t>
      </w:r>
      <w:r>
        <w:rPr>
          <w:rFonts w:cs="Traditional Arabic" w:hint="cs"/>
          <w:sz w:val="36"/>
          <w:szCs w:val="36"/>
          <w:rtl/>
        </w:rPr>
        <w:t>.</w:t>
      </w:r>
    </w:p>
    <w:p w:rsidR="00166D1F" w:rsidRPr="00C60816" w:rsidRDefault="00166D1F" w:rsidP="00C60816">
      <w:pPr>
        <w:numPr>
          <w:ilvl w:val="0"/>
          <w:numId w:val="17"/>
        </w:numPr>
        <w:tabs>
          <w:tab w:val="clear" w:pos="720"/>
          <w:tab w:val="num" w:pos="-2"/>
          <w:tab w:val="left" w:pos="990"/>
        </w:tabs>
        <w:spacing w:before="120"/>
        <w:ind w:left="-2" w:firstLine="565"/>
        <w:jc w:val="both"/>
        <w:rPr>
          <w:rFonts w:cs="Traditional Arabic"/>
          <w:sz w:val="36"/>
          <w:szCs w:val="36"/>
          <w:rtl/>
        </w:rPr>
      </w:pPr>
      <w:r w:rsidRPr="00A2732A">
        <w:rPr>
          <w:rFonts w:cs="Traditional Arabic" w:hint="cs"/>
          <w:b/>
          <w:bCs/>
          <w:sz w:val="36"/>
          <w:szCs w:val="36"/>
          <w:rtl/>
        </w:rPr>
        <w:t xml:space="preserve">أكلهم الربا </w:t>
      </w:r>
      <w:r w:rsidR="00CC652E">
        <w:rPr>
          <w:rFonts w:cs="Traditional Arabic" w:hint="cs"/>
          <w:sz w:val="36"/>
          <w:szCs w:val="36"/>
          <w:rtl/>
        </w:rPr>
        <w:t xml:space="preserve">: </w:t>
      </w:r>
      <w:r w:rsidR="00C60816">
        <w:rPr>
          <w:rFonts w:cs="Traditional Arabic" w:hint="cs"/>
          <w:sz w:val="36"/>
          <w:szCs w:val="36"/>
          <w:rtl/>
        </w:rPr>
        <w:t xml:space="preserve"> </w:t>
      </w:r>
      <w:r w:rsidRPr="00C60816">
        <w:rPr>
          <w:rFonts w:cs="Traditional Arabic" w:hint="cs"/>
          <w:sz w:val="36"/>
          <w:szCs w:val="36"/>
          <w:rtl/>
        </w:rPr>
        <w:t>أما أكل الربا فقد ورد النهي ع</w:t>
      </w:r>
      <w:r w:rsidR="00CC652E" w:rsidRPr="00C60816">
        <w:rPr>
          <w:rFonts w:cs="Traditional Arabic" w:hint="cs"/>
          <w:sz w:val="36"/>
          <w:szCs w:val="36"/>
          <w:rtl/>
        </w:rPr>
        <w:t>نه</w:t>
      </w:r>
      <w:r w:rsidRPr="00C60816">
        <w:rPr>
          <w:rFonts w:cs="Traditional Arabic" w:hint="cs"/>
          <w:sz w:val="36"/>
          <w:szCs w:val="36"/>
          <w:rtl/>
        </w:rPr>
        <w:t>(ولم يعط بالفائدة ولم يأخذ ربى وكف يده عن الإثم ..)</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2"/>
      </w:r>
      <w:r w:rsidRPr="00C60816">
        <w:rPr>
          <w:rFonts w:ascii="Lotus Linotype" w:hAnsi="Lotus Linotype" w:cs="Traditional Arabic"/>
          <w:sz w:val="36"/>
          <w:szCs w:val="36"/>
          <w:vertAlign w:val="superscript"/>
          <w:rtl/>
        </w:rPr>
        <w:t>)</w:t>
      </w:r>
      <w:r w:rsidRPr="00C60816">
        <w:rPr>
          <w:rFonts w:cs="Traditional Arabic" w:hint="cs"/>
          <w:sz w:val="36"/>
          <w:szCs w:val="36"/>
          <w:rtl/>
        </w:rPr>
        <w:t>وهذا لفظ عام في جميع أنواع المراباة على جميع البشر وقد ورد النهي عن الربا خاصا بلفظ شعبي الفقير (إذا أقرضت فضة لأحد  من شعبي لفقير عندك فلا تكن له كالمرابي ولا تفرضوا عليه ربى)</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3"/>
      </w:r>
      <w:r w:rsidRPr="00C60816">
        <w:rPr>
          <w:rFonts w:ascii="Lotus Linotype" w:hAnsi="Lotus Linotype" w:cs="Traditional Arabic"/>
          <w:sz w:val="36"/>
          <w:szCs w:val="36"/>
          <w:vertAlign w:val="superscript"/>
          <w:rtl/>
        </w:rPr>
        <w:t>)</w:t>
      </w:r>
      <w:r w:rsidRPr="00C60816">
        <w:rPr>
          <w:rFonts w:ascii="Lotus Linotype" w:hAnsi="Lotus Linotype" w:cs="Traditional Arabic" w:hint="cs"/>
          <w:sz w:val="32"/>
          <w:szCs w:val="32"/>
          <w:rtl/>
        </w:rPr>
        <w:t xml:space="preserve">  </w:t>
      </w:r>
      <w:r w:rsidRPr="00C60816">
        <w:rPr>
          <w:rFonts w:cs="Traditional Arabic" w:hint="cs"/>
          <w:sz w:val="36"/>
          <w:szCs w:val="36"/>
          <w:rtl/>
        </w:rPr>
        <w:t>هذه بعض النصوص التي تدل على تحريم الربا مصداقا لقول الله سبحانه وتعالى حكاية عن اليهود</w:t>
      </w:r>
      <w:r w:rsidRPr="00C60816">
        <w:rPr>
          <w:rFonts w:cs="Traditional Arabic"/>
          <w:sz w:val="36"/>
          <w:szCs w:val="36"/>
          <w:rtl/>
        </w:rPr>
        <w:t xml:space="preserve"> </w:t>
      </w:r>
      <w:r w:rsidR="001B1C6E" w:rsidRPr="00C60816">
        <w:rPr>
          <w:rFonts w:ascii="QCF_BSML" w:hAnsi="QCF_BSML" w:cs="QCF_BSML"/>
          <w:color w:val="000000"/>
          <w:sz w:val="32"/>
          <w:szCs w:val="32"/>
          <w:rtl/>
        </w:rPr>
        <w:t>ﮋ</w:t>
      </w:r>
      <w:r w:rsidR="001B1C6E" w:rsidRPr="00C60816">
        <w:rPr>
          <w:rFonts w:ascii="QCF_BSML" w:hAnsi="QCF_BSML" w:cs="QCF_BSML"/>
          <w:color w:val="000000"/>
          <w:sz w:val="2"/>
          <w:szCs w:val="2"/>
          <w:rtl/>
        </w:rPr>
        <w:t xml:space="preserve"> </w:t>
      </w:r>
      <w:r w:rsidR="001B1C6E" w:rsidRPr="00C60816">
        <w:rPr>
          <w:rFonts w:ascii="QCF_P103" w:hAnsi="QCF_P103" w:cs="QCF_P103"/>
          <w:b/>
          <w:bCs/>
          <w:color w:val="000000"/>
          <w:sz w:val="32"/>
          <w:szCs w:val="32"/>
          <w:rtl/>
        </w:rPr>
        <w:t>ﯠ</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ﯡ</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ﯢ</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ﯣ</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ﯤ</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ﯥ</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ﯦ</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ﯧ</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ﯨ</w:t>
      </w:r>
      <w:r w:rsidR="001B1C6E" w:rsidRPr="00C60816">
        <w:rPr>
          <w:rFonts w:ascii="QCF_P103" w:hAnsi="QCF_P103" w:cs="QCF_P103"/>
          <w:b/>
          <w:bCs/>
          <w:color w:val="0000A5"/>
          <w:sz w:val="32"/>
          <w:szCs w:val="32"/>
          <w:rtl/>
        </w:rPr>
        <w:t>ﯩ</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ﯪ</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ﯫ</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ﯬ</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ﯭ</w:t>
      </w:r>
      <w:r w:rsidR="001B1C6E" w:rsidRPr="00C60816">
        <w:rPr>
          <w:rFonts w:ascii="QCF_P103" w:hAnsi="QCF_P103" w:cs="QCF_P103"/>
          <w:b/>
          <w:bCs/>
          <w:color w:val="000000"/>
          <w:sz w:val="2"/>
          <w:szCs w:val="2"/>
          <w:rtl/>
        </w:rPr>
        <w:t xml:space="preserve"> </w:t>
      </w:r>
      <w:r w:rsidR="001B1C6E" w:rsidRPr="00C60816">
        <w:rPr>
          <w:rFonts w:ascii="QCF_P103" w:hAnsi="QCF_P103" w:cs="QCF_P103"/>
          <w:b/>
          <w:bCs/>
          <w:color w:val="000000"/>
          <w:sz w:val="32"/>
          <w:szCs w:val="32"/>
          <w:rtl/>
        </w:rPr>
        <w:t>ﯮ</w:t>
      </w:r>
      <w:r w:rsidR="001B1C6E" w:rsidRPr="00C60816">
        <w:rPr>
          <w:rFonts w:ascii="Lotus Linotype" w:hAnsi="Lotus Linotype" w:cs="Traditional Arabic"/>
          <w:sz w:val="36"/>
          <w:szCs w:val="36"/>
          <w:vertAlign w:val="superscript"/>
          <w:rtl/>
        </w:rPr>
        <w:t>(</w:t>
      </w:r>
      <w:r w:rsidR="001B1C6E" w:rsidRPr="00DE59BC">
        <w:rPr>
          <w:rStyle w:val="a4"/>
          <w:rFonts w:ascii="Lotus Linotype" w:hAnsi="Lotus Linotype" w:cs="Traditional Arabic"/>
          <w:sz w:val="36"/>
          <w:szCs w:val="36"/>
          <w:rtl/>
        </w:rPr>
        <w:footnoteReference w:id="284"/>
      </w:r>
      <w:r w:rsidR="001B1C6E" w:rsidRPr="00C60816">
        <w:rPr>
          <w:rFonts w:ascii="Lotus Linotype" w:hAnsi="Lotus Linotype" w:cs="Traditional Arabic"/>
          <w:sz w:val="36"/>
          <w:szCs w:val="36"/>
          <w:vertAlign w:val="superscript"/>
          <w:rtl/>
        </w:rPr>
        <w:t>)</w:t>
      </w:r>
      <w:r w:rsidR="001B1C6E" w:rsidRPr="00C60816">
        <w:rPr>
          <w:rFonts w:ascii="QCF_P103" w:hAnsi="QCF_P103" w:cs="QCF_P103"/>
          <w:b/>
          <w:bCs/>
          <w:color w:val="000000"/>
          <w:sz w:val="2"/>
          <w:szCs w:val="2"/>
          <w:rtl/>
        </w:rPr>
        <w:t xml:space="preserve"> </w:t>
      </w:r>
      <w:r w:rsidR="001B1C6E" w:rsidRPr="00C60816">
        <w:rPr>
          <w:rFonts w:ascii="QCF_BSML" w:hAnsi="QCF_BSML" w:cs="QCF_BSML"/>
          <w:color w:val="000000"/>
          <w:sz w:val="32"/>
          <w:szCs w:val="32"/>
          <w:rtl/>
        </w:rPr>
        <w:t>ﮊ</w:t>
      </w:r>
      <w:r w:rsidR="001B1C6E" w:rsidRPr="00C60816">
        <w:rPr>
          <w:rFonts w:ascii="Arial" w:hAnsi="Arial" w:cs="Arial"/>
          <w:color w:val="000000"/>
          <w:sz w:val="2"/>
          <w:szCs w:val="2"/>
        </w:rPr>
        <w:t xml:space="preserve"> </w:t>
      </w:r>
      <w:r w:rsidRPr="00C60816">
        <w:rPr>
          <w:rFonts w:cs="Traditional Arabic" w:hint="cs"/>
          <w:sz w:val="36"/>
          <w:szCs w:val="36"/>
          <w:rtl/>
        </w:rPr>
        <w:t xml:space="preserve"> </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5"/>
      </w:r>
      <w:r w:rsidRPr="00C60816">
        <w:rPr>
          <w:rFonts w:ascii="Lotus Linotype" w:hAnsi="Lotus Linotype" w:cs="Traditional Arabic"/>
          <w:sz w:val="36"/>
          <w:szCs w:val="36"/>
          <w:vertAlign w:val="superscript"/>
          <w:rtl/>
        </w:rPr>
        <w:t>)</w:t>
      </w:r>
      <w:r w:rsidRPr="00C60816">
        <w:rPr>
          <w:rFonts w:ascii="Lotus Linotype" w:hAnsi="Lotus Linotype" w:cs="Traditional Arabic" w:hint="cs"/>
          <w:sz w:val="32"/>
          <w:szCs w:val="32"/>
          <w:rtl/>
        </w:rPr>
        <w:t xml:space="preserve"> </w:t>
      </w:r>
      <w:r w:rsidRPr="00C60816">
        <w:rPr>
          <w:rFonts w:cs="Traditional Arabic" w:hint="cs"/>
          <w:sz w:val="36"/>
          <w:szCs w:val="36"/>
          <w:rtl/>
        </w:rPr>
        <w:t xml:space="preserve">.يقول الشيخ رشيد (واليهود أساتذة المرابين في العالم كله وأحبارهم يفتونهم بأكل الربا من غير إخوتهم الإسرائيليين </w:t>
      </w:r>
      <w:r w:rsidR="00CC652E" w:rsidRPr="00C60816">
        <w:rPr>
          <w:rFonts w:cs="Traditional Arabic" w:hint="cs"/>
          <w:sz w:val="36"/>
          <w:szCs w:val="36"/>
          <w:rtl/>
        </w:rPr>
        <w:t xml:space="preserve">ويأكلون </w:t>
      </w:r>
      <w:r w:rsidRPr="00C60816">
        <w:rPr>
          <w:rFonts w:cs="Traditional Arabic" w:hint="cs"/>
          <w:sz w:val="36"/>
          <w:szCs w:val="36"/>
          <w:rtl/>
        </w:rPr>
        <w:t>معهم مستج</w:t>
      </w:r>
      <w:r w:rsidR="00CC652E" w:rsidRPr="00C60816">
        <w:rPr>
          <w:rFonts w:cs="Traditional Arabic" w:hint="cs"/>
          <w:sz w:val="36"/>
          <w:szCs w:val="36"/>
          <w:rtl/>
        </w:rPr>
        <w:t xml:space="preserve">لين له بنص توراتهم المحرفة بدلا </w:t>
      </w:r>
      <w:r w:rsidRPr="00C60816">
        <w:rPr>
          <w:rFonts w:cs="Traditional Arabic" w:hint="cs"/>
          <w:sz w:val="36"/>
          <w:szCs w:val="36"/>
          <w:rtl/>
        </w:rPr>
        <w:t>من نهيهم عنه وقد تكررفي التوراة النهي عن أخذ الربا والمرابحة وإقراض النقد والطعام بالربا مطلقا)</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6"/>
      </w:r>
      <w:r w:rsidRPr="00C60816">
        <w:rPr>
          <w:rFonts w:ascii="Lotus Linotype" w:hAnsi="Lotus Linotype" w:cs="Traditional Arabic"/>
          <w:sz w:val="36"/>
          <w:szCs w:val="36"/>
          <w:vertAlign w:val="superscript"/>
          <w:rtl/>
        </w:rPr>
        <w:t>)</w:t>
      </w:r>
      <w:r w:rsidRPr="00C60816">
        <w:rPr>
          <w:rFonts w:ascii="Lotus Linotype" w:hAnsi="Lotus Linotype" w:cs="Traditional Arabic" w:hint="cs"/>
          <w:sz w:val="32"/>
          <w:szCs w:val="32"/>
          <w:rtl/>
        </w:rPr>
        <w:t xml:space="preserve">  </w:t>
      </w:r>
      <w:r w:rsidRPr="00C60816">
        <w:rPr>
          <w:rFonts w:cs="Traditional Arabic" w:hint="cs"/>
          <w:sz w:val="36"/>
          <w:szCs w:val="36"/>
          <w:rtl/>
        </w:rPr>
        <w:t xml:space="preserve">أماما ورد في سفر التثنية </w:t>
      </w:r>
      <w:r w:rsidR="00CC652E" w:rsidRPr="00C60816">
        <w:rPr>
          <w:rFonts w:cs="Traditional Arabic" w:hint="cs"/>
          <w:sz w:val="36"/>
          <w:szCs w:val="36"/>
          <w:rtl/>
        </w:rPr>
        <w:lastRenderedPageBreak/>
        <w:t>:</w:t>
      </w:r>
      <w:r w:rsidRPr="00C60816">
        <w:rPr>
          <w:rFonts w:cs="Traditional Arabic" w:hint="cs"/>
          <w:sz w:val="36"/>
          <w:szCs w:val="36"/>
          <w:rtl/>
        </w:rPr>
        <w:t xml:space="preserve">(للأجنبي تقرض بربا ولكن لأخيك لا تقرض بربا لكي يباركك الرب إلهك ) </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7"/>
      </w:r>
      <w:r w:rsidRPr="00C60816">
        <w:rPr>
          <w:rFonts w:ascii="Lotus Linotype" w:hAnsi="Lotus Linotype" w:cs="Traditional Arabic"/>
          <w:sz w:val="36"/>
          <w:szCs w:val="36"/>
          <w:vertAlign w:val="superscript"/>
          <w:rtl/>
        </w:rPr>
        <w:t>)</w:t>
      </w:r>
      <w:r w:rsidRPr="00C60816">
        <w:rPr>
          <w:rFonts w:ascii="Lotus Linotype" w:hAnsi="Lotus Linotype" w:cs="Traditional Arabic" w:hint="cs"/>
          <w:sz w:val="32"/>
          <w:szCs w:val="32"/>
          <w:rtl/>
        </w:rPr>
        <w:t xml:space="preserve">  </w:t>
      </w:r>
      <w:r w:rsidRPr="00C60816">
        <w:rPr>
          <w:rFonts w:cs="Traditional Arabic" w:hint="cs"/>
          <w:sz w:val="36"/>
          <w:szCs w:val="36"/>
          <w:rtl/>
        </w:rPr>
        <w:t>يقول الشيخ رشيد</w:t>
      </w:r>
      <w:r w:rsidR="00CC652E" w:rsidRPr="00C60816">
        <w:rPr>
          <w:rFonts w:cs="Traditional Arabic" w:hint="cs"/>
          <w:sz w:val="36"/>
          <w:szCs w:val="36"/>
          <w:rtl/>
        </w:rPr>
        <w:t>:</w:t>
      </w:r>
      <w:r w:rsidRPr="00C60816">
        <w:rPr>
          <w:rFonts w:cs="Traditional Arabic" w:hint="cs"/>
          <w:sz w:val="36"/>
          <w:szCs w:val="36"/>
          <w:rtl/>
        </w:rPr>
        <w:t xml:space="preserve"> (فالمراد بالأجنبي هنا إن كان من الأصل هو العدو الحربي الذي كانوا مأذونين في شريعتهم بقتاله لامتلاك بالده وهذا قد مضى ولا يصدق على كل من كان غير إسرائيلي في أي بلد من بلاد الله خلافا لما يجرون عليه إلى اليوم )</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8"/>
      </w:r>
      <w:r w:rsidRPr="00C60816">
        <w:rPr>
          <w:rFonts w:ascii="Lotus Linotype" w:hAnsi="Lotus Linotype" w:cs="Traditional Arabic"/>
          <w:sz w:val="36"/>
          <w:szCs w:val="36"/>
          <w:vertAlign w:val="superscript"/>
          <w:rtl/>
        </w:rPr>
        <w:t>)</w:t>
      </w:r>
      <w:r w:rsidRPr="00C60816">
        <w:rPr>
          <w:rFonts w:ascii="Lotus Linotype" w:hAnsi="Lotus Linotype" w:cs="Traditional Arabic" w:hint="cs"/>
          <w:sz w:val="32"/>
          <w:szCs w:val="32"/>
          <w:rtl/>
        </w:rPr>
        <w:t xml:space="preserve"> </w:t>
      </w:r>
      <w:r w:rsidRPr="00C60816">
        <w:rPr>
          <w:rFonts w:cs="Traditional Arabic" w:hint="cs"/>
          <w:sz w:val="36"/>
          <w:szCs w:val="36"/>
          <w:rtl/>
        </w:rPr>
        <w:t>.</w:t>
      </w:r>
      <w:r w:rsidR="00C60816" w:rsidRPr="00C60816">
        <w:rPr>
          <w:rFonts w:cs="Traditional Arabic" w:hint="cs"/>
          <w:sz w:val="36"/>
          <w:szCs w:val="36"/>
          <w:rtl/>
        </w:rPr>
        <w:t xml:space="preserve"> </w:t>
      </w:r>
      <w:r w:rsidRPr="00C60816">
        <w:rPr>
          <w:rFonts w:cs="Traditional Arabic" w:hint="cs"/>
          <w:sz w:val="36"/>
          <w:szCs w:val="36"/>
          <w:rtl/>
        </w:rPr>
        <w:t>لكن اليهود قد استحلوا الربا مطلقا حتى فيما بينهم</w:t>
      </w:r>
      <w:r w:rsidR="00CC652E" w:rsidRPr="00C60816">
        <w:rPr>
          <w:rFonts w:cs="Traditional Arabic" w:hint="cs"/>
          <w:sz w:val="36"/>
          <w:szCs w:val="36"/>
          <w:rtl/>
        </w:rPr>
        <w:t>,</w:t>
      </w:r>
      <w:r w:rsidRPr="00C60816">
        <w:rPr>
          <w:rFonts w:cs="Traditional Arabic" w:hint="cs"/>
          <w:sz w:val="36"/>
          <w:szCs w:val="36"/>
          <w:rtl/>
        </w:rPr>
        <w:t xml:space="preserve"> بل ومن الفقراء أيضا (فلم يقفوا في الربا عند حد فقد صاروا يأكلون الربا من إخوتهم الفقراء وهم منهيون في التوراة عنه بلفظ شعبي الفقير )</w:t>
      </w:r>
      <w:r w:rsidRPr="00C60816">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89"/>
      </w:r>
      <w:r w:rsidRPr="00C60816">
        <w:rPr>
          <w:rFonts w:ascii="Lotus Linotype" w:hAnsi="Lotus Linotype" w:cs="Traditional Arabic"/>
          <w:sz w:val="36"/>
          <w:szCs w:val="36"/>
          <w:vertAlign w:val="superscript"/>
          <w:rtl/>
        </w:rPr>
        <w:t>)</w:t>
      </w:r>
      <w:r w:rsidRPr="00C60816">
        <w:rPr>
          <w:rFonts w:ascii="Lotus Linotype" w:hAnsi="Lotus Linotype" w:cs="Traditional Arabic" w:hint="cs"/>
          <w:sz w:val="32"/>
          <w:szCs w:val="32"/>
          <w:rtl/>
        </w:rPr>
        <w:t xml:space="preserve"> </w:t>
      </w:r>
      <w:r w:rsidRPr="00C60816">
        <w:rPr>
          <w:rFonts w:cs="Traditional Arabic" w:hint="cs"/>
          <w:sz w:val="36"/>
          <w:szCs w:val="36"/>
          <w:rtl/>
        </w:rPr>
        <w:t>.</w:t>
      </w:r>
    </w:p>
    <w:p w:rsidR="00166D1F" w:rsidRPr="00A2732A" w:rsidRDefault="00166D1F" w:rsidP="001B1C6E">
      <w:pPr>
        <w:numPr>
          <w:ilvl w:val="0"/>
          <w:numId w:val="17"/>
        </w:numPr>
        <w:tabs>
          <w:tab w:val="clear" w:pos="720"/>
          <w:tab w:val="num" w:pos="-2"/>
          <w:tab w:val="left" w:pos="990"/>
        </w:tabs>
        <w:spacing w:before="120"/>
        <w:ind w:left="139" w:firstLine="565"/>
        <w:jc w:val="both"/>
        <w:rPr>
          <w:rFonts w:cs="Traditional Arabic"/>
          <w:b/>
          <w:bCs/>
          <w:sz w:val="36"/>
          <w:szCs w:val="36"/>
        </w:rPr>
      </w:pPr>
      <w:r w:rsidRPr="00A2732A">
        <w:rPr>
          <w:rFonts w:cs="Traditional Arabic" w:hint="cs"/>
          <w:b/>
          <w:bCs/>
          <w:sz w:val="36"/>
          <w:szCs w:val="36"/>
          <w:rtl/>
        </w:rPr>
        <w:t xml:space="preserve">تكفير الذنوب </w:t>
      </w:r>
      <w:r w:rsidR="00CC652E">
        <w:rPr>
          <w:rFonts w:cs="Traditional Arabic" w:hint="cs"/>
          <w:b/>
          <w:bCs/>
          <w:sz w:val="36"/>
          <w:szCs w:val="36"/>
          <w:rtl/>
        </w:rPr>
        <w:t>:</w:t>
      </w:r>
    </w:p>
    <w:p w:rsidR="00166D1F" w:rsidRPr="00A2732A" w:rsidRDefault="00166D1F" w:rsidP="00B118E5">
      <w:pPr>
        <w:spacing w:before="120"/>
        <w:ind w:left="360" w:firstLine="565"/>
        <w:jc w:val="both"/>
        <w:rPr>
          <w:rFonts w:cs="Traditional Arabic"/>
          <w:sz w:val="36"/>
          <w:szCs w:val="36"/>
          <w:rtl/>
        </w:rPr>
      </w:pPr>
      <w:r w:rsidRPr="00A2732A">
        <w:rPr>
          <w:rFonts w:cs="Traditional Arabic" w:hint="cs"/>
          <w:sz w:val="36"/>
          <w:szCs w:val="36"/>
          <w:rtl/>
        </w:rPr>
        <w:t>اقتضت رحمة الله تعالى أن جعل التوبة الصادقة مكفرة للذنب وماحية له وذلك منذ أن أهبط الله آدم من الجنة وتاب عليه عند أكله من الشجرة التي نهي عنها</w:t>
      </w:r>
      <w:r w:rsidR="00757DB9">
        <w:rPr>
          <w:rFonts w:cs="Traditional Arabic" w:hint="cs"/>
          <w:sz w:val="36"/>
          <w:szCs w:val="36"/>
          <w:rtl/>
        </w:rPr>
        <w:t>.</w:t>
      </w:r>
      <w:r w:rsidRPr="00A2732A">
        <w:rPr>
          <w:rFonts w:cs="Traditional Arabic" w:hint="cs"/>
          <w:sz w:val="36"/>
          <w:szCs w:val="36"/>
          <w:rtl/>
        </w:rPr>
        <w:t xml:space="preserve"> </w:t>
      </w:r>
    </w:p>
    <w:p w:rsidR="00166D1F" w:rsidRPr="00A2732A" w:rsidRDefault="00166D1F" w:rsidP="00757DB9">
      <w:pPr>
        <w:spacing w:before="120"/>
        <w:ind w:left="360" w:firstLine="565"/>
        <w:jc w:val="both"/>
        <w:rPr>
          <w:rFonts w:cs="Traditional Arabic"/>
          <w:sz w:val="36"/>
          <w:szCs w:val="36"/>
          <w:rtl/>
        </w:rPr>
      </w:pPr>
      <w:r w:rsidRPr="00A2732A">
        <w:rPr>
          <w:rFonts w:cs="Traditional Arabic" w:hint="cs"/>
          <w:sz w:val="36"/>
          <w:szCs w:val="36"/>
          <w:rtl/>
        </w:rPr>
        <w:t>وقد شرع الله تعالى لبني إسرائيل التوبة من عمل الذنوب ثم عمل بعض المكفرات تكفيرا عن تلك السيئة المقترفة</w:t>
      </w:r>
      <w:r w:rsidR="00CC652E">
        <w:rPr>
          <w:rFonts w:cs="Traditional Arabic" w:hint="cs"/>
          <w:sz w:val="36"/>
          <w:szCs w:val="36"/>
          <w:rtl/>
        </w:rPr>
        <w:t>,</w:t>
      </w:r>
      <w:r w:rsidRPr="00A2732A">
        <w:rPr>
          <w:rFonts w:cs="Traditional Arabic" w:hint="cs"/>
          <w:sz w:val="36"/>
          <w:szCs w:val="36"/>
          <w:rtl/>
        </w:rPr>
        <w:t xml:space="preserve"> ومما يدل على ذلك ما هو مسطر في سفر التثنية</w:t>
      </w:r>
      <w:r w:rsidR="00CC652E">
        <w:rPr>
          <w:rFonts w:cs="Traditional Arabic" w:hint="cs"/>
          <w:sz w:val="36"/>
          <w:szCs w:val="36"/>
          <w:rtl/>
        </w:rPr>
        <w:t>:</w:t>
      </w:r>
      <w:r w:rsidRPr="00A2732A">
        <w:rPr>
          <w:rFonts w:cs="Traditional Arabic" w:hint="cs"/>
          <w:sz w:val="36"/>
          <w:szCs w:val="36"/>
          <w:rtl/>
        </w:rPr>
        <w:t xml:space="preserve"> (وتطلبون من هناك الرب إلهك فتجده إذا التمسته بكل قلبك وكل نفسك وإذا ضيق عليك وأصابتك هذه الأمور كلها في آخر الأيام ترجع إلى الرب إلهك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0"/>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spacing w:before="120"/>
        <w:ind w:left="360" w:firstLine="565"/>
        <w:jc w:val="both"/>
        <w:rPr>
          <w:rFonts w:cs="Traditional Arabic"/>
          <w:sz w:val="36"/>
          <w:szCs w:val="36"/>
          <w:rtl/>
        </w:rPr>
      </w:pPr>
      <w:r w:rsidRPr="00A2732A">
        <w:rPr>
          <w:rFonts w:cs="Traditional Arabic" w:hint="cs"/>
          <w:sz w:val="36"/>
          <w:szCs w:val="36"/>
          <w:rtl/>
        </w:rPr>
        <w:t>ولكن اليهود يعتقدون بأن مكفرات الذنوب لا تقوم إلا على تقديم القرابين مع إغفال مطلق للتوبة والرجوع إلى الله</w:t>
      </w:r>
      <w:r w:rsidR="00CC652E">
        <w:rPr>
          <w:rFonts w:cs="Traditional Arabic" w:hint="cs"/>
          <w:sz w:val="36"/>
          <w:szCs w:val="36"/>
          <w:rtl/>
        </w:rPr>
        <w:t>,</w:t>
      </w:r>
      <w:r w:rsidRPr="00A2732A">
        <w:rPr>
          <w:rFonts w:cs="Traditional Arabic" w:hint="cs"/>
          <w:sz w:val="36"/>
          <w:szCs w:val="36"/>
          <w:rtl/>
        </w:rPr>
        <w:t xml:space="preserve"> يقول الشيخ رشيد عن أستاذه محمد عبده قوله</w:t>
      </w:r>
      <w:r w:rsidR="00CC652E">
        <w:rPr>
          <w:rFonts w:cs="Traditional Arabic" w:hint="cs"/>
          <w:sz w:val="36"/>
          <w:szCs w:val="36"/>
          <w:rtl/>
        </w:rPr>
        <w:t>:</w:t>
      </w:r>
      <w:r w:rsidRPr="00A2732A">
        <w:rPr>
          <w:rFonts w:cs="Traditional Arabic" w:hint="cs"/>
          <w:sz w:val="36"/>
          <w:szCs w:val="36"/>
          <w:rtl/>
        </w:rPr>
        <w:t xml:space="preserve"> (ذكر المكفرات التي يعتقدها اليهود كقربان الإثم وقربان الخطيئة وقربان السلامة والمحرقة </w:t>
      </w:r>
      <w:r w:rsidR="00440691" w:rsidRPr="00A2732A">
        <w:rPr>
          <w:rFonts w:cs="Traditional Arabic" w:hint="cs"/>
          <w:sz w:val="36"/>
          <w:szCs w:val="36"/>
          <w:rtl/>
        </w:rPr>
        <w:t>والاكتفاء</w:t>
      </w:r>
      <w:r w:rsidRPr="00A2732A">
        <w:rPr>
          <w:rFonts w:cs="Traditional Arabic" w:hint="cs"/>
          <w:sz w:val="36"/>
          <w:szCs w:val="36"/>
          <w:rtl/>
        </w:rPr>
        <w:t xml:space="preserve"> ممن لم يجد القربان بحمامتين يكفر بهما عن ذنبه .....فإن من فهم التوراة حق فهمها يعلم أن المكفر الحقيقي هو التوبة والإقلاع عن الذنب ثم تقديم القربان يكون تربية وعقوبة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1"/>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left="360" w:firstLine="565"/>
        <w:jc w:val="both"/>
        <w:rPr>
          <w:rFonts w:cs="Traditional Arabic"/>
          <w:sz w:val="36"/>
          <w:szCs w:val="36"/>
          <w:rtl/>
        </w:rPr>
      </w:pPr>
      <w:r w:rsidRPr="00A2732A">
        <w:rPr>
          <w:rFonts w:cs="Traditional Arabic" w:hint="cs"/>
          <w:sz w:val="36"/>
          <w:szCs w:val="36"/>
          <w:rtl/>
        </w:rPr>
        <w:lastRenderedPageBreak/>
        <w:t xml:space="preserve">ووجه إدخال هذه الجزئية وهي تكفير الذنوب في هذا القسم الذي هو التحريف المعنوي </w:t>
      </w:r>
      <w:r w:rsidR="00CC652E">
        <w:rPr>
          <w:rFonts w:cs="Traditional Arabic" w:hint="cs"/>
          <w:sz w:val="36"/>
          <w:szCs w:val="36"/>
          <w:rtl/>
        </w:rPr>
        <w:t>:</w:t>
      </w:r>
      <w:r w:rsidRPr="00A2732A">
        <w:rPr>
          <w:rFonts w:cs="Traditional Arabic" w:hint="cs"/>
          <w:sz w:val="36"/>
          <w:szCs w:val="36"/>
          <w:rtl/>
        </w:rPr>
        <w:t>هو أن اليهود لم يحرفوا أو يبدلوا ذلك النص المتقدم وغيره من النصوص التي تدل على التوبة</w:t>
      </w:r>
      <w:r w:rsidR="00CC652E">
        <w:rPr>
          <w:rFonts w:cs="Traditional Arabic" w:hint="cs"/>
          <w:sz w:val="36"/>
          <w:szCs w:val="36"/>
          <w:rtl/>
        </w:rPr>
        <w:t>,</w:t>
      </w:r>
      <w:r w:rsidRPr="00A2732A">
        <w:rPr>
          <w:rFonts w:cs="Traditional Arabic" w:hint="cs"/>
          <w:sz w:val="36"/>
          <w:szCs w:val="36"/>
          <w:rtl/>
        </w:rPr>
        <w:t xml:space="preserve"> ولكنهم حرفوا معانيها بل أهملوها وجعلوا مدار التكفير عن الخطايا يكون بالقرابين فقط دون التوبة</w:t>
      </w:r>
      <w:r w:rsidR="00E14E50">
        <w:rPr>
          <w:rFonts w:cs="Traditional Arabic" w:hint="cs"/>
          <w:sz w:val="36"/>
          <w:szCs w:val="36"/>
          <w:rtl/>
        </w:rPr>
        <w:t>.</w:t>
      </w:r>
    </w:p>
    <w:p w:rsidR="006659E9" w:rsidRPr="006659E9" w:rsidRDefault="00166D1F" w:rsidP="006659E9">
      <w:pPr>
        <w:spacing w:before="120"/>
        <w:ind w:firstLine="565"/>
        <w:jc w:val="center"/>
        <w:rPr>
          <w:rFonts w:cs="AL-Mohanad Bold"/>
          <w:b/>
          <w:bCs/>
          <w:sz w:val="40"/>
          <w:szCs w:val="40"/>
          <w:rtl/>
        </w:rPr>
      </w:pPr>
      <w:r w:rsidRPr="00A2732A">
        <w:rPr>
          <w:sz w:val="32"/>
          <w:rtl/>
        </w:rPr>
        <w:br w:type="page"/>
      </w:r>
      <w:r w:rsidRPr="006659E9">
        <w:rPr>
          <w:rFonts w:cs="AL-Mohanad Bold" w:hint="cs"/>
          <w:b/>
          <w:bCs/>
          <w:sz w:val="40"/>
          <w:szCs w:val="40"/>
          <w:rtl/>
        </w:rPr>
        <w:lastRenderedPageBreak/>
        <w:t>الم</w:t>
      </w:r>
      <w:r w:rsidR="006659E9" w:rsidRPr="006659E9">
        <w:rPr>
          <w:rFonts w:cs="AL-Mohanad Bold" w:hint="cs"/>
          <w:b/>
          <w:bCs/>
          <w:sz w:val="40"/>
          <w:szCs w:val="40"/>
          <w:rtl/>
        </w:rPr>
        <w:t>بحث</w:t>
      </w:r>
      <w:r w:rsidRPr="006659E9">
        <w:rPr>
          <w:rFonts w:cs="AL-Mohanad Bold" w:hint="cs"/>
          <w:b/>
          <w:bCs/>
          <w:sz w:val="40"/>
          <w:szCs w:val="40"/>
          <w:rtl/>
        </w:rPr>
        <w:t xml:space="preserve"> الثالث :</w:t>
      </w:r>
    </w:p>
    <w:p w:rsidR="00166D1F" w:rsidRPr="006659E9" w:rsidRDefault="00166D1F" w:rsidP="006659E9">
      <w:pPr>
        <w:spacing w:before="120"/>
        <w:ind w:firstLine="565"/>
        <w:jc w:val="center"/>
        <w:rPr>
          <w:rFonts w:cs="AL-Mohanad Bold"/>
          <w:b/>
          <w:bCs/>
          <w:sz w:val="40"/>
          <w:szCs w:val="40"/>
          <w:rtl/>
        </w:rPr>
      </w:pPr>
      <w:r w:rsidRPr="006659E9">
        <w:rPr>
          <w:rFonts w:cs="AL-Mohanad Bold" w:hint="cs"/>
          <w:b/>
          <w:bCs/>
          <w:sz w:val="40"/>
          <w:szCs w:val="40"/>
          <w:rtl/>
        </w:rPr>
        <w:t>موقف النصارى من التوراة</w:t>
      </w:r>
    </w:p>
    <w:p w:rsidR="00166D1F" w:rsidRPr="00A2732A" w:rsidRDefault="00166D1F" w:rsidP="001B1C6E">
      <w:pPr>
        <w:spacing w:before="120"/>
        <w:ind w:firstLine="565"/>
        <w:jc w:val="both"/>
        <w:rPr>
          <w:rFonts w:cs="Traditional Arabic"/>
          <w:sz w:val="36"/>
          <w:szCs w:val="36"/>
          <w:rtl/>
        </w:rPr>
      </w:pPr>
      <w:r w:rsidRPr="00A2732A">
        <w:rPr>
          <w:rFonts w:cs="Traditional Arabic" w:hint="cs"/>
          <w:sz w:val="36"/>
          <w:szCs w:val="36"/>
          <w:rtl/>
        </w:rPr>
        <w:t xml:space="preserve"> إن من المعلوم أن التوراة التي أنزلت على موسى عليه السلام كانت مشتملة على التوحيد والشرائع والأحكام الدينية والدنيوية وأما الإنجيل فإن الغالب عليه الموعظة والعناية بالإنسان من الناحية الروحانية</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2"/>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6969D7">
      <w:pPr>
        <w:spacing w:before="120"/>
        <w:ind w:firstLine="565"/>
        <w:jc w:val="both"/>
        <w:rPr>
          <w:rFonts w:cs="Traditional Arabic"/>
          <w:sz w:val="36"/>
          <w:szCs w:val="36"/>
          <w:rtl/>
        </w:rPr>
      </w:pPr>
      <w:r w:rsidRPr="00A2732A">
        <w:rPr>
          <w:rFonts w:cs="Traditional Arabic" w:hint="cs"/>
          <w:sz w:val="36"/>
          <w:szCs w:val="36"/>
          <w:rtl/>
        </w:rPr>
        <w:t>وعيسى عليه السلام جاء مصدقا لما بين يديه من التوراة وكان تابعا لأحكام الشريعة التورات</w:t>
      </w:r>
      <w:r w:rsidR="00AD4719">
        <w:rPr>
          <w:rFonts w:cs="Traditional Arabic" w:hint="cs"/>
          <w:sz w:val="36"/>
          <w:szCs w:val="36"/>
          <w:rtl/>
        </w:rPr>
        <w:t>ية ولم يخالفها إلا في تيسير بعض</w:t>
      </w:r>
      <w:r w:rsidRPr="00A2732A">
        <w:rPr>
          <w:rFonts w:cs="Traditional Arabic" w:hint="cs"/>
          <w:sz w:val="36"/>
          <w:szCs w:val="36"/>
          <w:rtl/>
        </w:rPr>
        <w:t xml:space="preserve"> ما شدد عليهم في ال</w:t>
      </w:r>
      <w:r w:rsidR="00AD4719">
        <w:rPr>
          <w:rFonts w:cs="Traditional Arabic" w:hint="cs"/>
          <w:sz w:val="36"/>
          <w:szCs w:val="36"/>
          <w:rtl/>
        </w:rPr>
        <w:t>توراة ولم يأت بما يخالف التوراة,</w:t>
      </w:r>
      <w:r w:rsidRPr="00A2732A">
        <w:rPr>
          <w:rFonts w:cs="Traditional Arabic" w:hint="cs"/>
          <w:sz w:val="36"/>
          <w:szCs w:val="36"/>
          <w:rtl/>
        </w:rPr>
        <w:t xml:space="preserve"> وهذا الم</w:t>
      </w:r>
      <w:r w:rsidR="00AD4719">
        <w:rPr>
          <w:rFonts w:cs="Traditional Arabic" w:hint="cs"/>
          <w:sz w:val="36"/>
          <w:szCs w:val="36"/>
          <w:rtl/>
        </w:rPr>
        <w:t>عنى منصوص عليه في القرآن الكريم,</w:t>
      </w:r>
      <w:r w:rsidRPr="00A2732A">
        <w:rPr>
          <w:rFonts w:cs="Traditional Arabic" w:hint="cs"/>
          <w:sz w:val="36"/>
          <w:szCs w:val="36"/>
          <w:rtl/>
        </w:rPr>
        <w:t xml:space="preserve"> قال تعالى على لسان عيسى عليه السلام </w:t>
      </w:r>
      <w:r w:rsidR="001B1C6E">
        <w:rPr>
          <w:rFonts w:ascii="QCF_BSML" w:hAnsi="QCF_BSML" w:cs="QCF_BSML"/>
          <w:color w:val="000000"/>
          <w:sz w:val="32"/>
          <w:szCs w:val="32"/>
          <w:rtl/>
        </w:rPr>
        <w:t>ﮋ</w:t>
      </w:r>
      <w:r w:rsidR="001B1C6E">
        <w:rPr>
          <w:rFonts w:ascii="QCF_P056" w:hAnsi="QCF_P056" w:cs="QCF_P056"/>
          <w:b/>
          <w:bCs/>
          <w:color w:val="000000"/>
          <w:sz w:val="32"/>
          <w:szCs w:val="32"/>
          <w:rtl/>
        </w:rPr>
        <w:t>ﮫ</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ﮬ</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ﮭ</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ﮮ</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ﮯ</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ﮰ</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ﮱ</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ﯓ</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ﯔ</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ﯕ</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ﯖ</w:t>
      </w:r>
      <w:r w:rsidR="001B1C6E">
        <w:rPr>
          <w:rFonts w:ascii="QCF_P056" w:hAnsi="QCF_P056" w:cs="QCF_P056"/>
          <w:b/>
          <w:bCs/>
          <w:color w:val="000000"/>
          <w:sz w:val="2"/>
          <w:szCs w:val="2"/>
          <w:rtl/>
        </w:rPr>
        <w:t xml:space="preserve"> </w:t>
      </w:r>
      <w:r w:rsidR="001B1C6E">
        <w:rPr>
          <w:rFonts w:ascii="QCF_P056" w:hAnsi="QCF_P056" w:cs="QCF_P056"/>
          <w:b/>
          <w:bCs/>
          <w:color w:val="000000"/>
          <w:sz w:val="32"/>
          <w:szCs w:val="32"/>
          <w:rtl/>
        </w:rPr>
        <w:t>ﯗ</w:t>
      </w:r>
      <w:r w:rsidR="001B1C6E">
        <w:rPr>
          <w:rFonts w:ascii="Arial" w:hAnsi="Arial" w:cs="Arial"/>
          <w:color w:val="000000"/>
          <w:sz w:val="2"/>
          <w:szCs w:val="2"/>
          <w:rtl/>
        </w:rPr>
        <w:t xml:space="preserve"> </w:t>
      </w:r>
      <w:r w:rsidR="001B1C6E">
        <w:rPr>
          <w:rFonts w:ascii="QCF_BSML" w:hAnsi="QCF_BSML" w:cs="QCF_BSML"/>
          <w:color w:val="000000"/>
          <w:sz w:val="32"/>
          <w:szCs w:val="32"/>
          <w:rtl/>
        </w:rPr>
        <w:t>ﮊ</w:t>
      </w:r>
      <w:r w:rsidR="001B1C6E">
        <w:rPr>
          <w:rFonts w:ascii="QCF_BSML" w:hAnsi="QCF_BSML" w:cs="QCF_BSML"/>
          <w:color w:val="000000"/>
          <w:sz w:val="2"/>
          <w:szCs w:val="2"/>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3"/>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وقد جاء على لسان المسيح في الأناجيل قوله</w:t>
      </w:r>
      <w:r w:rsidR="00AD4719">
        <w:rPr>
          <w:rFonts w:cs="Traditional Arabic" w:hint="cs"/>
          <w:sz w:val="36"/>
          <w:szCs w:val="36"/>
          <w:rtl/>
        </w:rPr>
        <w:t>:</w:t>
      </w:r>
      <w:r w:rsidRPr="00A2732A">
        <w:rPr>
          <w:rFonts w:cs="Traditional Arabic" w:hint="cs"/>
          <w:sz w:val="36"/>
          <w:szCs w:val="36"/>
          <w:rtl/>
        </w:rPr>
        <w:t xml:space="preserve"> (ما جئت لأنقض الناموس وإنما لأتمه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4"/>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وكذلك قوله</w:t>
      </w:r>
      <w:r w:rsidR="00AD4719">
        <w:rPr>
          <w:rFonts w:cs="Traditional Arabic" w:hint="cs"/>
          <w:sz w:val="36"/>
          <w:szCs w:val="36"/>
          <w:rtl/>
        </w:rPr>
        <w:t>:</w:t>
      </w:r>
      <w:r w:rsidRPr="00A2732A">
        <w:rPr>
          <w:rFonts w:cs="Traditional Arabic" w:hint="cs"/>
          <w:sz w:val="36"/>
          <w:szCs w:val="36"/>
          <w:rtl/>
        </w:rPr>
        <w:t xml:space="preserve"> (ولكن زوال السماء والأرض أيسر من أن تسقط نقطة واحدة من الناموس)</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5"/>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C60816">
      <w:pPr>
        <w:spacing w:before="120"/>
        <w:ind w:firstLine="565"/>
        <w:jc w:val="both"/>
        <w:rPr>
          <w:rFonts w:cs="Traditional Arabic"/>
          <w:sz w:val="36"/>
          <w:szCs w:val="36"/>
          <w:rtl/>
        </w:rPr>
      </w:pPr>
      <w:r w:rsidRPr="00A2732A">
        <w:rPr>
          <w:rFonts w:cs="Traditional Arabic" w:hint="cs"/>
          <w:sz w:val="36"/>
          <w:szCs w:val="36"/>
          <w:rtl/>
        </w:rPr>
        <w:t>ومما يدل على إيمان عيسى عليه السلام بالتوراة أنه كان يوصي بها ويستشهد بها في كثير أقواله</w:t>
      </w:r>
      <w:r w:rsidR="00AD4719">
        <w:rPr>
          <w:rFonts w:cs="Traditional Arabic" w:hint="cs"/>
          <w:sz w:val="36"/>
          <w:szCs w:val="36"/>
          <w:rtl/>
        </w:rPr>
        <w:t>,</w:t>
      </w:r>
      <w:r w:rsidRPr="00A2732A">
        <w:rPr>
          <w:rFonts w:cs="Traditional Arabic" w:hint="cs"/>
          <w:sz w:val="36"/>
          <w:szCs w:val="36"/>
          <w:rtl/>
        </w:rPr>
        <w:t xml:space="preserve">كما ورد في إنجيل متى  أنه قال </w:t>
      </w:r>
      <w:r w:rsidR="00AD4719">
        <w:rPr>
          <w:rFonts w:cs="Traditional Arabic" w:hint="cs"/>
          <w:sz w:val="36"/>
          <w:szCs w:val="36"/>
          <w:rtl/>
        </w:rPr>
        <w:t>:</w:t>
      </w:r>
      <w:r w:rsidRPr="00A2732A">
        <w:rPr>
          <w:rFonts w:cs="Traditional Arabic" w:hint="cs"/>
          <w:sz w:val="36"/>
          <w:szCs w:val="36"/>
          <w:rtl/>
        </w:rPr>
        <w:t>( إن أردت أن تدخل الحياة فاحفظ الوصايا :لا تقتل لاتزن لا تسرق لا تشهد بالزور أكرم أباك وأمك أحب قريبك كنفسك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والمقصود بالوصايا هي الوصايا العشر التي ذكرت في التوراة وهي</w:t>
      </w:r>
      <w:r w:rsidR="00AD4719">
        <w:rPr>
          <w:rFonts w:cs="Traditional Arabic" w:hint="cs"/>
          <w:sz w:val="36"/>
          <w:szCs w:val="36"/>
          <w:rtl/>
        </w:rPr>
        <w:t>:</w:t>
      </w:r>
      <w:r w:rsidRPr="00A2732A">
        <w:rPr>
          <w:rFonts w:cs="Traditional Arabic" w:hint="cs"/>
          <w:sz w:val="36"/>
          <w:szCs w:val="36"/>
          <w:rtl/>
        </w:rPr>
        <w:t>(أكرم أباك وأمك لكي تطول أيامك في الأرض التي يعطيك الرب إلهم إياها لا تقتل لا تزن لا تسرق لا تشهد على قريبك شهادة زور...)</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7"/>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00C60816">
        <w:rPr>
          <w:rFonts w:cs="Traditional Arabic" w:hint="cs"/>
          <w:sz w:val="36"/>
          <w:szCs w:val="36"/>
          <w:rtl/>
        </w:rPr>
        <w:t xml:space="preserve"> </w:t>
      </w:r>
      <w:r w:rsidRPr="00A2732A">
        <w:rPr>
          <w:rFonts w:cs="Traditional Arabic" w:hint="cs"/>
          <w:sz w:val="36"/>
          <w:szCs w:val="36"/>
          <w:rtl/>
        </w:rPr>
        <w:t>يقول الشيخ رشيد</w:t>
      </w:r>
      <w:r w:rsidR="00AD4719">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وأما السيد المسيح عليه السلام فإنه لم يأت بدين جديد وإنما ديانته اليهودية وشريعته التور</w:t>
      </w:r>
      <w:r w:rsidRPr="00A2732A">
        <w:rPr>
          <w:rFonts w:cs="Traditional Arabic" w:hint="cs"/>
          <w:sz w:val="36"/>
          <w:szCs w:val="36"/>
          <w:rtl/>
        </w:rPr>
        <w:t>ا</w:t>
      </w:r>
      <w:r w:rsidRPr="00A2732A">
        <w:rPr>
          <w:rFonts w:cs="Traditional Arabic"/>
          <w:sz w:val="36"/>
          <w:szCs w:val="36"/>
          <w:rtl/>
        </w:rPr>
        <w:t xml:space="preserve">ة ولكنه كان مصلحًا لأن اليهود جمدوا </w:t>
      </w:r>
      <w:r w:rsidRPr="00A2732A">
        <w:rPr>
          <w:rFonts w:cs="Traditional Arabic"/>
          <w:sz w:val="36"/>
          <w:szCs w:val="36"/>
          <w:rtl/>
        </w:rPr>
        <w:lastRenderedPageBreak/>
        <w:t>على ظواهر الشريعة حتى صاروا كالماديين فأرسله الله إلى خراف إسرائيل الضالة ليهديهم إلى الروحانية ويبالغ فيها بمقدار ما بالغوا في الظواهر والماديات ؛ ليكون ذلك تمهيدًا لدين الفطرة الذي يجمع بين مصالح الروح والجسد</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8"/>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وهذا ما تجده جليا في الفرق بين نصوص الإنجيل التي تأمر بالزهد في الدنيا وترك السعي خلفها والحث على الدخول في ملكوت الله</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299"/>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00AD4719">
        <w:rPr>
          <w:rFonts w:ascii="Lotus Linotype" w:hAnsi="Lotus Linotype" w:cs="Traditional Arabic" w:hint="cs"/>
          <w:sz w:val="32"/>
          <w:szCs w:val="32"/>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وترى نصوص التوراة التي ترى من خلال  تعاليمها السعي خلف الرزق والملك</w:t>
      </w:r>
      <w:r w:rsidR="00AD4719">
        <w:rPr>
          <w:rFonts w:cs="Traditional Arabic" w:hint="cs"/>
          <w:sz w:val="36"/>
          <w:szCs w:val="36"/>
          <w:rtl/>
        </w:rPr>
        <w:t>,</w:t>
      </w:r>
      <w:r w:rsidRPr="00A2732A">
        <w:rPr>
          <w:rFonts w:cs="Traditional Arabic" w:hint="cs"/>
          <w:sz w:val="36"/>
          <w:szCs w:val="36"/>
          <w:rtl/>
        </w:rPr>
        <w:t xml:space="preserve"> بل إنها ترتب كثيرا من جزاء الأعمال الصالحة في الحياة الدنيا</w:t>
      </w:r>
      <w:r w:rsidR="00AD4719">
        <w:rPr>
          <w:rFonts w:cs="Traditional Arabic" w:hint="cs"/>
          <w:sz w:val="36"/>
          <w:szCs w:val="36"/>
          <w:rtl/>
        </w:rPr>
        <w:t>,</w:t>
      </w:r>
      <w:r w:rsidRPr="00A2732A">
        <w:rPr>
          <w:rFonts w:cs="Traditional Arabic" w:hint="cs"/>
          <w:sz w:val="36"/>
          <w:szCs w:val="36"/>
          <w:rtl/>
        </w:rPr>
        <w:t xml:space="preserve"> كطول البقاء على قيد الحياة وتكثير الرزق والتمكين للملك والفتك بالأعداء في حالة النصر عليهم</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0"/>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AD4719">
      <w:pPr>
        <w:spacing w:before="120"/>
        <w:ind w:firstLine="565"/>
        <w:jc w:val="both"/>
        <w:rPr>
          <w:rFonts w:cs="Traditional Arabic"/>
          <w:sz w:val="36"/>
          <w:szCs w:val="36"/>
          <w:rtl/>
        </w:rPr>
      </w:pPr>
      <w:r w:rsidRPr="00A2732A">
        <w:rPr>
          <w:rFonts w:cs="Traditional Arabic" w:hint="cs"/>
          <w:sz w:val="36"/>
          <w:szCs w:val="36"/>
          <w:rtl/>
        </w:rPr>
        <w:t>ولقد سار أتباع المسيح الأوائل على ما سار عليه المسيح عليه السلام</w:t>
      </w:r>
      <w:r w:rsidR="00AD4719">
        <w:rPr>
          <w:rFonts w:cs="Traditional Arabic" w:hint="cs"/>
          <w:sz w:val="36"/>
          <w:szCs w:val="36"/>
          <w:rtl/>
        </w:rPr>
        <w:t>,</w:t>
      </w:r>
      <w:r w:rsidRPr="00A2732A">
        <w:rPr>
          <w:rFonts w:cs="Traditional Arabic" w:hint="cs"/>
          <w:sz w:val="36"/>
          <w:szCs w:val="36"/>
          <w:rtl/>
        </w:rPr>
        <w:t xml:space="preserve"> تقول مقدمة الرهبانية اليسوعية للكتاب المقدس</w:t>
      </w:r>
      <w:r w:rsidR="00AD4719">
        <w:rPr>
          <w:rFonts w:cs="Traditional Arabic" w:hint="cs"/>
          <w:sz w:val="36"/>
          <w:szCs w:val="36"/>
          <w:rtl/>
        </w:rPr>
        <w:t>:</w:t>
      </w:r>
      <w:r w:rsidRPr="00A2732A">
        <w:rPr>
          <w:rFonts w:cs="Traditional Arabic" w:hint="cs"/>
          <w:sz w:val="36"/>
          <w:szCs w:val="36"/>
          <w:rtl/>
        </w:rPr>
        <w:t xml:space="preserve"> (وقد كان الكتبة المسيحيين الأولون يستشهدون بجميع أجزاءه على وجه التقريب استشهادهم بوحي الله)</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1"/>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r w:rsidRPr="00A2732A">
        <w:rPr>
          <w:rFonts w:cs="Traditional Arabic" w:hint="cs"/>
          <w:sz w:val="36"/>
          <w:szCs w:val="36"/>
          <w:rtl/>
        </w:rPr>
        <w:t xml:space="preserve"> وهذا يتضح جليا في بعض نوص العهد الجديد</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2"/>
      </w:r>
      <w:r w:rsidRPr="00DE59BC">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A2732A" w:rsidRDefault="00166D1F" w:rsidP="006969D7">
      <w:pPr>
        <w:spacing w:before="120"/>
        <w:ind w:firstLine="565"/>
        <w:jc w:val="both"/>
        <w:rPr>
          <w:rFonts w:cs="Traditional Arabic"/>
          <w:sz w:val="36"/>
          <w:szCs w:val="36"/>
          <w:rtl/>
        </w:rPr>
      </w:pPr>
      <w:r w:rsidRPr="00A2732A">
        <w:rPr>
          <w:rFonts w:cs="Traditional Arabic" w:hint="cs"/>
          <w:sz w:val="36"/>
          <w:szCs w:val="36"/>
          <w:rtl/>
        </w:rPr>
        <w:t xml:space="preserve"> وتقول دائرة المعارف البريطانية</w:t>
      </w:r>
      <w:r w:rsidR="00AD4719">
        <w:rPr>
          <w:rFonts w:cs="Traditional Arabic" w:hint="cs"/>
          <w:sz w:val="36"/>
          <w:szCs w:val="36"/>
          <w:rtl/>
        </w:rPr>
        <w:t>:</w:t>
      </w:r>
      <w:r w:rsidRPr="00A2732A">
        <w:rPr>
          <w:rFonts w:cs="Traditional Arabic" w:hint="cs"/>
          <w:sz w:val="36"/>
          <w:szCs w:val="36"/>
          <w:rtl/>
        </w:rPr>
        <w:t xml:space="preserve"> (إن المسيحيين الأوائل ظلوا لمدة القرن الأول بعد الميلاد بأكمله ليس لديهم أنا جيل معترف بها وكانوا لا يعترفون سوى بالعهد القديم ويقرأونه في مجامعهم بل كانوا معظم الوقت يتعبدون في نفس المعابد اليهودية وكذلك فعل </w:t>
      </w:r>
      <w:r w:rsidRPr="00A2732A">
        <w:rPr>
          <w:rFonts w:cs="Traditional Arabic" w:hint="cs"/>
          <w:sz w:val="36"/>
          <w:szCs w:val="36"/>
          <w:rtl/>
        </w:rPr>
        <w:lastRenderedPageBreak/>
        <w:t xml:space="preserve">يسوع طوال حياته على الأرض وفي منتصف القرن الثاني الميلادي بدأ المسيحيون يقرأون مختارات من الأناجيل المختلفة في طقوسهم بالإضافة إلى كتب العهد القديم وخاصة المزامير وكانت الترجمة اليونانية السبعينية للعهد القديم هي المعتبرة ولم يدخل العهد الجديد ضمن الكتاب المقدس إلا في فترة متأخرة ثم أخذت بعض الكنائس المسيحية منحى جديدا وهو إهمال العهد القديم </w:t>
      </w:r>
      <w:r w:rsidR="00757DB9" w:rsidRPr="00A2732A">
        <w:rPr>
          <w:rFonts w:cs="Traditional Arabic" w:hint="cs"/>
          <w:sz w:val="36"/>
          <w:szCs w:val="36"/>
          <w:rtl/>
        </w:rPr>
        <w:t>والاعتماد</w:t>
      </w:r>
      <w:r w:rsidRPr="00A2732A">
        <w:rPr>
          <w:rFonts w:cs="Traditional Arabic" w:hint="cs"/>
          <w:sz w:val="36"/>
          <w:szCs w:val="36"/>
          <w:rtl/>
        </w:rPr>
        <w:t xml:space="preserve"> فقط على العهد الجديد قي الطقوس الدينية بالإضافة إلى مقاطع متعددة من المزامير)</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3"/>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ومما يدل على ذلك</w:t>
      </w:r>
      <w:r w:rsidR="00AD4719">
        <w:rPr>
          <w:rFonts w:cs="Traditional Arabic" w:hint="cs"/>
          <w:sz w:val="36"/>
          <w:szCs w:val="36"/>
          <w:rtl/>
        </w:rPr>
        <w:t>,</w:t>
      </w:r>
      <w:r w:rsidRPr="00A2732A">
        <w:rPr>
          <w:rFonts w:cs="Traditional Arabic" w:hint="cs"/>
          <w:sz w:val="36"/>
          <w:szCs w:val="36"/>
          <w:rtl/>
        </w:rPr>
        <w:t xml:space="preserve"> ما يذكره علماء النصارى وكتابهم من أن أتباع المسيح عليه السلام الأوائل لم يعرفوا ما يسمى بالعهد الجديد</w:t>
      </w:r>
      <w:r w:rsidR="00AD4719">
        <w:rPr>
          <w:rFonts w:cs="Traditional Arabic" w:hint="cs"/>
          <w:sz w:val="36"/>
          <w:szCs w:val="36"/>
          <w:rtl/>
        </w:rPr>
        <w:t>,</w:t>
      </w:r>
      <w:r w:rsidRPr="00A2732A">
        <w:rPr>
          <w:rFonts w:cs="Traditional Arabic" w:hint="cs"/>
          <w:sz w:val="36"/>
          <w:szCs w:val="36"/>
          <w:rtl/>
        </w:rPr>
        <w:t xml:space="preserve"> لذلك لم يعظ بطرس يوم الخمسين</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4"/>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100م  سوى من العهد الجديد</w:t>
      </w:r>
      <w:r w:rsidR="00AD4719">
        <w:rPr>
          <w:rFonts w:cs="Traditional Arabic" w:hint="cs"/>
          <w:sz w:val="36"/>
          <w:szCs w:val="36"/>
          <w:rtl/>
        </w:rPr>
        <w:t>,</w:t>
      </w:r>
      <w:r w:rsidRPr="00A2732A">
        <w:rPr>
          <w:rFonts w:cs="Traditional Arabic" w:hint="cs"/>
          <w:sz w:val="36"/>
          <w:szCs w:val="36"/>
          <w:rtl/>
        </w:rPr>
        <w:t xml:space="preserve"> بل واستمرت الكنيسة بعد يوم الخمسين سنوات كثيرة بلا كتاب مقدس سوى العهد القديم</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5"/>
      </w:r>
      <w:r w:rsidRPr="00DE59BC">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166D1F" w:rsidP="006969D7">
      <w:pPr>
        <w:spacing w:before="120"/>
        <w:ind w:firstLine="565"/>
        <w:jc w:val="both"/>
        <w:rPr>
          <w:rFonts w:cs="Traditional Arabic"/>
          <w:sz w:val="36"/>
          <w:szCs w:val="36"/>
          <w:rtl/>
        </w:rPr>
      </w:pPr>
      <w:r w:rsidRPr="00A2732A">
        <w:rPr>
          <w:rFonts w:cs="Traditional Arabic" w:hint="cs"/>
          <w:sz w:val="36"/>
          <w:szCs w:val="36"/>
          <w:rtl/>
        </w:rPr>
        <w:t>ولكن هذا الواقع قد تغير تغيرا جذريا بعد فترة وجيزة من رفع المسيح عليه السلام</w:t>
      </w:r>
      <w:r w:rsidR="00AD4719">
        <w:rPr>
          <w:rFonts w:cs="Traditional Arabic" w:hint="cs"/>
          <w:sz w:val="36"/>
          <w:szCs w:val="36"/>
          <w:rtl/>
        </w:rPr>
        <w:t>,</w:t>
      </w:r>
      <w:r w:rsidRPr="00A2732A">
        <w:rPr>
          <w:rFonts w:cs="Traditional Arabic" w:hint="cs"/>
          <w:sz w:val="36"/>
          <w:szCs w:val="36"/>
          <w:rtl/>
        </w:rPr>
        <w:t xml:space="preserve"> فخرج</w:t>
      </w:r>
      <w:r w:rsidR="00AD4719">
        <w:rPr>
          <w:rFonts w:cs="Traditional Arabic" w:hint="cs"/>
          <w:sz w:val="36"/>
          <w:szCs w:val="36"/>
          <w:rtl/>
        </w:rPr>
        <w:t>ت</w:t>
      </w:r>
      <w:r w:rsidRPr="00A2732A">
        <w:rPr>
          <w:rFonts w:cs="Traditional Arabic" w:hint="cs"/>
          <w:sz w:val="36"/>
          <w:szCs w:val="36"/>
          <w:rtl/>
        </w:rPr>
        <w:t xml:space="preserve"> النصرانية عن طريقها الصحيح إلى طريق مظلم معوج وثني</w:t>
      </w:r>
      <w:r w:rsidR="00AD4719">
        <w:rPr>
          <w:rFonts w:cs="Traditional Arabic" w:hint="cs"/>
          <w:sz w:val="36"/>
          <w:szCs w:val="36"/>
          <w:rtl/>
        </w:rPr>
        <w:t>,</w:t>
      </w:r>
      <w:r w:rsidRPr="00A2732A">
        <w:rPr>
          <w:rFonts w:cs="Traditional Arabic" w:hint="cs"/>
          <w:sz w:val="36"/>
          <w:szCs w:val="36"/>
          <w:rtl/>
        </w:rPr>
        <w:t xml:space="preserve"> وأول شذرات هذا المفهوم الجديد </w:t>
      </w:r>
      <w:r w:rsidRPr="00A2732A">
        <w:rPr>
          <w:rFonts w:cs="Traditional Arabic"/>
          <w:sz w:val="36"/>
          <w:szCs w:val="36"/>
          <w:rtl/>
        </w:rPr>
        <w:t>–</w:t>
      </w:r>
      <w:r w:rsidRPr="00A2732A">
        <w:rPr>
          <w:rFonts w:cs="Traditional Arabic" w:hint="cs"/>
          <w:sz w:val="36"/>
          <w:szCs w:val="36"/>
          <w:rtl/>
        </w:rPr>
        <w:t xml:space="preserve"> إن صح الخبر - كان في خطبة يعقوب الذي اقترح على تلاميذ المسيح أن يحصروا المحرمات على الأمم في أربعة أمور</w:t>
      </w:r>
      <w:r w:rsidR="00AD4719">
        <w:rPr>
          <w:rFonts w:cs="Traditional Arabic" w:hint="cs"/>
          <w:sz w:val="36"/>
          <w:szCs w:val="36"/>
          <w:rtl/>
        </w:rPr>
        <w:t>,</w:t>
      </w:r>
      <w:r w:rsidRPr="00A2732A">
        <w:rPr>
          <w:rFonts w:cs="Traditional Arabic" w:hint="cs"/>
          <w:sz w:val="36"/>
          <w:szCs w:val="36"/>
          <w:rtl/>
        </w:rPr>
        <w:t xml:space="preserve"> وكان ذلك المجمع بعد مضي </w:t>
      </w:r>
      <w:r w:rsidR="00757DB9" w:rsidRPr="00A2732A">
        <w:rPr>
          <w:rFonts w:cs="Traditional Arabic" w:hint="cs"/>
          <w:sz w:val="36"/>
          <w:szCs w:val="36"/>
          <w:rtl/>
        </w:rPr>
        <w:t>اثنتين</w:t>
      </w:r>
      <w:r w:rsidRPr="00A2732A">
        <w:rPr>
          <w:rFonts w:cs="Traditional Arabic" w:hint="cs"/>
          <w:sz w:val="36"/>
          <w:szCs w:val="36"/>
          <w:rtl/>
        </w:rPr>
        <w:t xml:space="preserve"> وعشرين سنة من رفع المسيح عليه السلام</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واجتمع فيه أتباع المسيح وهم من بقي من الرسل والتلاميذ وقرروا إسقاط جميع أحكام التوراة عن الذين يهتدون من الوثنية إلى دين المسيح سوى أربعة أشياء</w:t>
      </w:r>
      <w:r w:rsidR="00AD4719">
        <w:rPr>
          <w:rFonts w:cs="Traditional Arabic" w:hint="cs"/>
          <w:sz w:val="36"/>
          <w:szCs w:val="36"/>
          <w:rtl/>
        </w:rPr>
        <w:t>,</w:t>
      </w:r>
      <w:r w:rsidRPr="00A2732A">
        <w:rPr>
          <w:rFonts w:cs="Traditional Arabic" w:hint="cs"/>
          <w:sz w:val="36"/>
          <w:szCs w:val="36"/>
          <w:rtl/>
        </w:rPr>
        <w:t xml:space="preserve"> كما جاء في رسالة ذلك المجمع إلى الوثنيين المهتدين كما في سفر أعمال </w:t>
      </w:r>
      <w:r w:rsidRPr="00A2732A">
        <w:rPr>
          <w:rFonts w:cs="Traditional Arabic" w:hint="cs"/>
          <w:sz w:val="36"/>
          <w:szCs w:val="36"/>
          <w:rtl/>
        </w:rPr>
        <w:lastRenderedPageBreak/>
        <w:t>الرسل</w:t>
      </w:r>
      <w:r w:rsidR="00AD4719">
        <w:rPr>
          <w:rFonts w:cs="Traditional Arabic" w:hint="cs"/>
          <w:sz w:val="36"/>
          <w:szCs w:val="36"/>
          <w:rtl/>
        </w:rPr>
        <w:t>:</w:t>
      </w:r>
      <w:r w:rsidRPr="00A2732A">
        <w:rPr>
          <w:rFonts w:cs="Traditional Arabic" w:hint="cs"/>
          <w:sz w:val="36"/>
          <w:szCs w:val="36"/>
          <w:rtl/>
        </w:rPr>
        <w:t xml:space="preserve"> (فقد حسن لدى الروح القدس ولدينا ألا يلقى عليكم من الأعباء سوى ما لابد منه وهو اجتناب ذبائح الأصنام والدم والميتة والزنى فإن احترستم منها تحسنون عملا)</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7"/>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وفي ذلك يقول الشيخ رشيد</w:t>
      </w:r>
      <w:r w:rsidR="00AD4719">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وقد أباح لهم الرسل جميع المحرمات ما عدا الزنا والدم المسفوح والمخنوق والمذبوح للأصنام</w:t>
      </w:r>
      <w:r w:rsidRPr="00A2732A">
        <w:rPr>
          <w:rFonts w:cs="Traditional Arabic" w:hint="cs"/>
          <w:sz w:val="36"/>
          <w:szCs w:val="36"/>
          <w:rtl/>
        </w:rPr>
        <w:t>...ك</w:t>
      </w:r>
      <w:r w:rsidRPr="00A2732A">
        <w:rPr>
          <w:rFonts w:cs="Traditional Arabic"/>
          <w:sz w:val="36"/>
          <w:szCs w:val="36"/>
          <w:rtl/>
        </w:rPr>
        <w:t>أنهم رأوا أن شريعة التوراة لا تصلح للبشر كما قال حزقيال في الباب العشرين عن الرب أنه لما غضب على بني إسرائيل قال: (ورفعت أيضًا يدي لهم في البرية لأفرقهم في الأمم وأذريهم في الأراضي لأنهم لم يصنعوا أحكامي ، بل رفضوا فرائضي ونجسوا سبوتي، وكانت عيونهم وراء أصنام آبائهم وأعطيتهم أيضًا فرائض غير صالحة وأحكامًا لا يحيون بها)</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8"/>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006969D7">
        <w:rPr>
          <w:rFonts w:ascii="Lotus Linotype" w:hAnsi="Lotus Linotype" w:cs="Traditional Arabic" w:hint="cs"/>
          <w:sz w:val="32"/>
          <w:szCs w:val="32"/>
          <w:rtl/>
        </w:rPr>
        <w:t>.</w:t>
      </w:r>
      <w:r w:rsidRPr="00DE59BC">
        <w:rPr>
          <w:rFonts w:ascii="Lotus Linotype" w:hAnsi="Lotus Linotype" w:cs="Traditional Arabic" w:hint="cs"/>
          <w:sz w:val="32"/>
          <w:szCs w:val="32"/>
          <w:rtl/>
        </w:rPr>
        <w:t xml:space="preserve"> </w:t>
      </w:r>
    </w:p>
    <w:p w:rsidR="00166D1F" w:rsidRPr="00A2732A" w:rsidRDefault="00166D1F" w:rsidP="006969D7">
      <w:pPr>
        <w:spacing w:before="120"/>
        <w:ind w:firstLine="565"/>
        <w:jc w:val="both"/>
        <w:rPr>
          <w:rFonts w:cs="Traditional Arabic"/>
          <w:sz w:val="36"/>
          <w:szCs w:val="36"/>
          <w:rtl/>
        </w:rPr>
      </w:pPr>
      <w:r w:rsidRPr="00A2732A">
        <w:rPr>
          <w:rFonts w:cs="Traditional Arabic"/>
          <w:sz w:val="36"/>
          <w:szCs w:val="36"/>
          <w:rtl/>
        </w:rPr>
        <w:t xml:space="preserve">ثم تقدم بولس </w:t>
      </w:r>
      <w:r w:rsidRPr="00A2732A">
        <w:rPr>
          <w:rFonts w:cs="Traditional Arabic" w:hint="cs"/>
          <w:sz w:val="36"/>
          <w:szCs w:val="36"/>
          <w:rtl/>
        </w:rPr>
        <w:t xml:space="preserve">بعد ذلك </w:t>
      </w:r>
      <w:r w:rsidRPr="00A2732A">
        <w:rPr>
          <w:rFonts w:cs="Traditional Arabic"/>
          <w:sz w:val="36"/>
          <w:szCs w:val="36"/>
          <w:rtl/>
        </w:rPr>
        <w:t>خطوة ثانية</w:t>
      </w:r>
      <w:r w:rsidR="00AD4719">
        <w:rPr>
          <w:rFonts w:cs="Traditional Arabic" w:hint="cs"/>
          <w:sz w:val="36"/>
          <w:szCs w:val="36"/>
          <w:rtl/>
        </w:rPr>
        <w:t>,</w:t>
      </w:r>
      <w:r w:rsidRPr="00A2732A">
        <w:rPr>
          <w:rFonts w:cs="Traditional Arabic" w:hint="cs"/>
          <w:sz w:val="36"/>
          <w:szCs w:val="36"/>
          <w:rtl/>
        </w:rPr>
        <w:t xml:space="preserve"> ف</w:t>
      </w:r>
      <w:r w:rsidRPr="00A2732A">
        <w:rPr>
          <w:rFonts w:cs="Traditional Arabic"/>
          <w:sz w:val="36"/>
          <w:szCs w:val="36"/>
          <w:rtl/>
        </w:rPr>
        <w:t>نسخ حرمة الثلاثة الأولى فلم يبق من أحكام العهد القديم العملية إلا حرمة الزنى</w:t>
      </w:r>
      <w:r w:rsidR="00AD4719">
        <w:rPr>
          <w:rFonts w:cs="Traditional Arabic" w:hint="cs"/>
          <w:sz w:val="36"/>
          <w:szCs w:val="36"/>
          <w:rtl/>
        </w:rPr>
        <w:t>,</w:t>
      </w:r>
      <w:r w:rsidRPr="00A2732A">
        <w:rPr>
          <w:rFonts w:cs="Traditional Arabic"/>
          <w:sz w:val="36"/>
          <w:szCs w:val="36"/>
          <w:rtl/>
        </w:rPr>
        <w:t xml:space="preserve"> وحتى الزنى يعتبر منسوخًا أيضًا لأنه لا حد فيه</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09"/>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006969D7">
        <w:rPr>
          <w:rFonts w:ascii="Lotus Linotype" w:hAnsi="Lotus Linotype" w:cs="Traditional Arabic" w:hint="cs"/>
          <w:sz w:val="32"/>
          <w:szCs w:val="32"/>
          <w:rtl/>
        </w:rPr>
        <w:t>.</w:t>
      </w:r>
      <w:r w:rsidRPr="00DE59BC">
        <w:rPr>
          <w:rFonts w:ascii="Lotus Linotype" w:hAnsi="Lotus Linotype" w:cs="Traditional Arabic" w:hint="cs"/>
          <w:sz w:val="32"/>
          <w:szCs w:val="32"/>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sz w:val="36"/>
          <w:szCs w:val="36"/>
          <w:rtl/>
        </w:rPr>
        <w:t xml:space="preserve"> </w:t>
      </w:r>
      <w:r w:rsidRPr="00A2732A">
        <w:rPr>
          <w:rFonts w:cs="Traditional Arabic" w:hint="cs"/>
          <w:sz w:val="36"/>
          <w:szCs w:val="36"/>
          <w:rtl/>
        </w:rPr>
        <w:t>وقد رسخ بولس هذا المفهوم تمام الترسيخ</w:t>
      </w:r>
      <w:r w:rsidR="00AD4719">
        <w:rPr>
          <w:rFonts w:cs="Traditional Arabic" w:hint="cs"/>
          <w:sz w:val="36"/>
          <w:szCs w:val="36"/>
          <w:rtl/>
        </w:rPr>
        <w:t>,</w:t>
      </w:r>
      <w:r w:rsidRPr="00A2732A">
        <w:rPr>
          <w:rFonts w:cs="Traditional Arabic" w:hint="cs"/>
          <w:sz w:val="36"/>
          <w:szCs w:val="36"/>
          <w:rtl/>
        </w:rPr>
        <w:t xml:space="preserve"> وابتدع في الديانة النصرانية مفاهيم لم تكن معهودة من قبل</w:t>
      </w:r>
      <w:r w:rsidR="00AD4719">
        <w:rPr>
          <w:rFonts w:cs="Traditional Arabic" w:hint="cs"/>
          <w:sz w:val="36"/>
          <w:szCs w:val="36"/>
          <w:rtl/>
        </w:rPr>
        <w:t>,</w:t>
      </w:r>
      <w:r w:rsidRPr="00A2732A">
        <w:rPr>
          <w:rFonts w:cs="Traditional Arabic" w:hint="cs"/>
          <w:sz w:val="36"/>
          <w:szCs w:val="36"/>
          <w:rtl/>
        </w:rPr>
        <w:t xml:space="preserve"> وأدرج فيها من الأساطير الشيء الكثير</w:t>
      </w:r>
      <w:r w:rsidR="00AD4719">
        <w:rPr>
          <w:rFonts w:cs="Traditional Arabic" w:hint="cs"/>
          <w:sz w:val="36"/>
          <w:szCs w:val="36"/>
          <w:rtl/>
        </w:rPr>
        <w:t>,</w:t>
      </w:r>
      <w:r w:rsidRPr="00A2732A">
        <w:rPr>
          <w:rFonts w:cs="Traditional Arabic" w:hint="cs"/>
          <w:sz w:val="36"/>
          <w:szCs w:val="36"/>
          <w:rtl/>
        </w:rPr>
        <w:t xml:space="preserve"> مما كان له أكبر الأثر على مفاهيمها</w:t>
      </w:r>
      <w:r w:rsidR="00AD4719">
        <w:rPr>
          <w:rFonts w:cs="Traditional Arabic" w:hint="cs"/>
          <w:sz w:val="36"/>
          <w:szCs w:val="36"/>
          <w:rtl/>
        </w:rPr>
        <w:t>,</w:t>
      </w:r>
      <w:r w:rsidRPr="00A2732A">
        <w:rPr>
          <w:rFonts w:cs="Traditional Arabic" w:hint="cs"/>
          <w:sz w:val="36"/>
          <w:szCs w:val="36"/>
          <w:rtl/>
        </w:rPr>
        <w:t xml:space="preserve"> ففقدت الديانة النصرانية بعد ذلك توازنها المبني على شريعة التوراة</w:t>
      </w:r>
      <w:r w:rsidR="00AD4719">
        <w:rPr>
          <w:rFonts w:cs="Traditional Arabic" w:hint="cs"/>
          <w:sz w:val="36"/>
          <w:szCs w:val="36"/>
          <w:rtl/>
        </w:rPr>
        <w:t>,</w:t>
      </w:r>
      <w:r w:rsidRPr="00A2732A">
        <w:rPr>
          <w:rFonts w:cs="Traditional Arabic" w:hint="cs"/>
          <w:sz w:val="36"/>
          <w:szCs w:val="36"/>
          <w:rtl/>
        </w:rPr>
        <w:t xml:space="preserve"> بل سقطت في حضيض الأديان الوثنية </w:t>
      </w:r>
      <w:r w:rsidR="00FE066A">
        <w:rPr>
          <w:rFonts w:cs="Traditional Arabic" w:hint="cs"/>
          <w:sz w:val="36"/>
          <w:szCs w:val="36"/>
          <w:rtl/>
        </w:rPr>
        <w:t>.</w:t>
      </w:r>
    </w:p>
    <w:p w:rsidR="00166D1F" w:rsidRPr="00A2732A" w:rsidRDefault="00166D1F" w:rsidP="00FE066A">
      <w:pPr>
        <w:spacing w:before="120"/>
        <w:ind w:firstLine="565"/>
        <w:jc w:val="both"/>
        <w:rPr>
          <w:rFonts w:cs="Traditional Arabic"/>
          <w:sz w:val="36"/>
          <w:szCs w:val="36"/>
          <w:rtl/>
        </w:rPr>
      </w:pPr>
      <w:r w:rsidRPr="00A2732A">
        <w:rPr>
          <w:rFonts w:cs="Traditional Arabic" w:hint="cs"/>
          <w:sz w:val="36"/>
          <w:szCs w:val="36"/>
          <w:rtl/>
        </w:rPr>
        <w:t>ولم يكتف بذلك</w:t>
      </w:r>
      <w:r w:rsidR="00AD4719">
        <w:rPr>
          <w:rFonts w:cs="Traditional Arabic" w:hint="cs"/>
          <w:sz w:val="36"/>
          <w:szCs w:val="36"/>
          <w:rtl/>
        </w:rPr>
        <w:t>,</w:t>
      </w:r>
      <w:r w:rsidRPr="00A2732A">
        <w:rPr>
          <w:rFonts w:cs="Traditional Arabic" w:hint="cs"/>
          <w:sz w:val="36"/>
          <w:szCs w:val="36"/>
          <w:rtl/>
        </w:rPr>
        <w:t xml:space="preserve"> بل رسخ مفهوما في غاية الخطورة</w:t>
      </w:r>
      <w:r w:rsidR="00AD4719">
        <w:rPr>
          <w:rFonts w:cs="Traditional Arabic" w:hint="cs"/>
          <w:sz w:val="36"/>
          <w:szCs w:val="36"/>
          <w:rtl/>
        </w:rPr>
        <w:t>,</w:t>
      </w:r>
      <w:r w:rsidRPr="00A2732A">
        <w:rPr>
          <w:rFonts w:cs="Traditional Arabic" w:hint="cs"/>
          <w:sz w:val="36"/>
          <w:szCs w:val="36"/>
          <w:rtl/>
        </w:rPr>
        <w:t xml:space="preserve"> أحدث نقلة كبيرة في مسيرة الديانة النصرانية</w:t>
      </w:r>
      <w:r w:rsidR="00AD4719">
        <w:rPr>
          <w:rFonts w:cs="Traditional Arabic" w:hint="cs"/>
          <w:sz w:val="36"/>
          <w:szCs w:val="36"/>
          <w:rtl/>
        </w:rPr>
        <w:t>,</w:t>
      </w:r>
      <w:r w:rsidRPr="00A2732A">
        <w:rPr>
          <w:rFonts w:cs="Traditional Arabic" w:hint="cs"/>
          <w:sz w:val="36"/>
          <w:szCs w:val="36"/>
          <w:rtl/>
        </w:rPr>
        <w:t xml:space="preserve"> وهو أن المسيح قد </w:t>
      </w:r>
      <w:r w:rsidR="00AD4719">
        <w:rPr>
          <w:rFonts w:cs="Traditional Arabic" w:hint="cs"/>
          <w:sz w:val="36"/>
          <w:szCs w:val="36"/>
          <w:rtl/>
        </w:rPr>
        <w:t>جاء مخلصا للعالم كله من الخطيئة</w:t>
      </w:r>
      <w:r w:rsidRPr="00A2732A">
        <w:rPr>
          <w:rFonts w:cs="Traditional Arabic" w:hint="cs"/>
          <w:sz w:val="36"/>
          <w:szCs w:val="36"/>
          <w:rtl/>
        </w:rPr>
        <w:t xml:space="preserve"> سواء من آمن به أو من لم يؤمن به</w:t>
      </w:r>
      <w:r w:rsidR="00AD4719">
        <w:rPr>
          <w:rFonts w:cs="Traditional Arabic" w:hint="cs"/>
          <w:sz w:val="36"/>
          <w:szCs w:val="36"/>
          <w:rtl/>
        </w:rPr>
        <w:t>,</w:t>
      </w:r>
      <w:r w:rsidRPr="00A2732A">
        <w:rPr>
          <w:rFonts w:cs="Traditional Arabic" w:hint="cs"/>
          <w:sz w:val="36"/>
          <w:szCs w:val="36"/>
          <w:rtl/>
        </w:rPr>
        <w:t xml:space="preserve"> فلا حاجة بعده للقيام بالعمل والعبادة</w:t>
      </w:r>
      <w:r w:rsidR="00AD4719">
        <w:rPr>
          <w:rFonts w:cs="Traditional Arabic" w:hint="cs"/>
          <w:sz w:val="36"/>
          <w:szCs w:val="36"/>
          <w:rtl/>
        </w:rPr>
        <w:t>,</w:t>
      </w:r>
      <w:r w:rsidRPr="00A2732A">
        <w:rPr>
          <w:rFonts w:cs="Traditional Arabic" w:hint="cs"/>
          <w:sz w:val="36"/>
          <w:szCs w:val="36"/>
          <w:rtl/>
        </w:rPr>
        <w:t xml:space="preserve"> وإن لم يصرح بذلك إلا أن ذلك يلزم من قوله في كيفية تبرير الله للبشر من الخطيئة</w:t>
      </w:r>
      <w:r w:rsidR="00AD4719">
        <w:rPr>
          <w:rFonts w:cs="Traditional Arabic" w:hint="cs"/>
          <w:sz w:val="36"/>
          <w:szCs w:val="36"/>
          <w:rtl/>
        </w:rPr>
        <w:t>:</w:t>
      </w:r>
      <w:r w:rsidRPr="00A2732A">
        <w:rPr>
          <w:rFonts w:cs="Traditional Arabic" w:hint="cs"/>
          <w:sz w:val="36"/>
          <w:szCs w:val="36"/>
          <w:rtl/>
        </w:rPr>
        <w:t xml:space="preserve"> (فهو يبررهم بالإيمان بيسوع المسيح ولا فرق بين البشر فهم كلهم خطئوا وحرموا مجد الله ولكن الله يبررهم مجانا بنعمته المسيح يسوع الذي افتداهم)</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0"/>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 xml:space="preserve">(حيث برهن بالتدقيق أن الجميع يهودا وأمما تحت الخطية وأن </w:t>
      </w:r>
      <w:r w:rsidRPr="00A2732A">
        <w:rPr>
          <w:rFonts w:cs="Traditional Arabic" w:hint="cs"/>
          <w:sz w:val="36"/>
          <w:szCs w:val="36"/>
          <w:rtl/>
        </w:rPr>
        <w:lastRenderedPageBreak/>
        <w:t>للخطية تسلطا في قلوب الجميع)</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1"/>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فلا معنى إذا لربط التبرير بالإيمان بالمسيح في أقوله</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2"/>
      </w:r>
      <w:r w:rsidRPr="00DE59BC">
        <w:rPr>
          <w:rFonts w:ascii="Lotus Linotype" w:hAnsi="Lotus Linotype" w:cs="Traditional Arabic"/>
          <w:sz w:val="36"/>
          <w:szCs w:val="36"/>
          <w:vertAlign w:val="superscript"/>
          <w:rtl/>
        </w:rPr>
        <w:t>)</w:t>
      </w:r>
      <w:r w:rsidR="00AD4719">
        <w:rPr>
          <w:rFonts w:ascii="Lotus Linotype" w:hAnsi="Lotus Linotype" w:cs="Traditional Arabic" w:hint="cs"/>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فما دام أن البشر بزعمه كلهم مخطئون من عهد آدم فالفداء خلصهم من تلك الخطيئة</w:t>
      </w:r>
      <w:r w:rsidR="00AD4719">
        <w:rPr>
          <w:rFonts w:cs="Traditional Arabic" w:hint="cs"/>
          <w:sz w:val="36"/>
          <w:szCs w:val="36"/>
          <w:rtl/>
        </w:rPr>
        <w:t>,</w:t>
      </w:r>
      <w:r w:rsidRPr="00A2732A">
        <w:rPr>
          <w:rFonts w:cs="Traditional Arabic" w:hint="cs"/>
          <w:sz w:val="36"/>
          <w:szCs w:val="36"/>
          <w:rtl/>
        </w:rPr>
        <w:t xml:space="preserve"> وإلا كان الفداء عبثا</w:t>
      </w:r>
      <w:r w:rsidR="00AD4719">
        <w:rPr>
          <w:rFonts w:cs="Traditional Arabic" w:hint="cs"/>
          <w:sz w:val="36"/>
          <w:szCs w:val="36"/>
          <w:rtl/>
        </w:rPr>
        <w:t>,</w:t>
      </w:r>
      <w:r w:rsidRPr="00A2732A">
        <w:rPr>
          <w:rFonts w:cs="Traditional Arabic" w:hint="cs"/>
          <w:sz w:val="36"/>
          <w:szCs w:val="36"/>
          <w:rtl/>
        </w:rPr>
        <w:t xml:space="preserve"> وهو بذلك قد عطل جميع أنوا</w:t>
      </w:r>
      <w:r w:rsidR="00AD4719">
        <w:rPr>
          <w:rFonts w:cs="Traditional Arabic" w:hint="cs"/>
          <w:sz w:val="36"/>
          <w:szCs w:val="36"/>
          <w:rtl/>
        </w:rPr>
        <w:t>ع الشرائع التي جاءت بها التوراة,</w:t>
      </w:r>
      <w:r w:rsidRPr="00A2732A">
        <w:rPr>
          <w:rFonts w:cs="Traditional Arabic" w:hint="cs"/>
          <w:sz w:val="36"/>
          <w:szCs w:val="36"/>
          <w:rtl/>
        </w:rPr>
        <w:t xml:space="preserve"> يقول الشيخ رشيد :</w:t>
      </w:r>
    </w:p>
    <w:p w:rsidR="00166D1F" w:rsidRPr="00A2732A" w:rsidRDefault="00166D1F" w:rsidP="00FE066A">
      <w:pPr>
        <w:spacing w:before="120"/>
        <w:ind w:firstLine="565"/>
        <w:jc w:val="both"/>
        <w:rPr>
          <w:rFonts w:cs="Traditional Arabic"/>
          <w:sz w:val="36"/>
          <w:szCs w:val="36"/>
          <w:rtl/>
        </w:rPr>
      </w:pPr>
      <w:r w:rsidRPr="00A2732A">
        <w:rPr>
          <w:rFonts w:cs="Traditional Arabic" w:hint="cs"/>
          <w:sz w:val="36"/>
          <w:szCs w:val="36"/>
          <w:rtl/>
        </w:rPr>
        <w:t>(</w:t>
      </w:r>
      <w:r w:rsidRPr="00A2732A">
        <w:rPr>
          <w:rFonts w:cs="Traditional Arabic"/>
          <w:sz w:val="36"/>
          <w:szCs w:val="36"/>
          <w:rtl/>
        </w:rPr>
        <w:t>وأما الديانة البولسية التي انتشرت في أوربا بتعليم بولس ثم مساعدة قسطنطين</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3"/>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ومن بعده من الملوك وإلزامهم الناس إلى إرسال الرسل لهدايتهم إلى سعادة الدنيا والآخرة بتربية الروح والجسد وليس فيها قاعدة واحدة من قواعد الفطرة وإنما هي عبارة عن شيء واحد وهو الإيمان بالمسيح على الوجه الذي يقولونه ، وأنه لا حاجة مع هذا الإيمان إلى العمل بالشريعة ، والظاهر من نصوص كتب العهد الجديد أن المسيح خلص العالم كله من العذاب ، من آمن به ومن لم يؤمن وإنما يفضل المؤمن به غيره بأنه يحل فيه روح القدس</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4"/>
      </w:r>
      <w:r w:rsidRPr="00DE59BC">
        <w:rPr>
          <w:rFonts w:ascii="Lotus Linotype" w:hAnsi="Lotus Linotype" w:cs="Traditional Arabic"/>
          <w:sz w:val="36"/>
          <w:szCs w:val="36"/>
          <w:vertAlign w:val="superscript"/>
          <w:rtl/>
        </w:rPr>
        <w:t>)</w:t>
      </w:r>
      <w:r w:rsidRPr="00A2732A">
        <w:rPr>
          <w:rFonts w:cs="Traditional Arabic" w:hint="cs"/>
          <w:sz w:val="36"/>
          <w:szCs w:val="36"/>
          <w:rtl/>
        </w:rPr>
        <w:t>)</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5"/>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 xml:space="preserve">لذلك يطلقون عليه المخلص أي أنه خلص العالم من تلك الخطيئة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وقد فصل بولس النصارى عن شرائع التوراة فصلا تاما ومن ذلك ماجاء في فقرات بعض رسائله التي أوردها الشيخ رشيد  فقال (</w:t>
      </w:r>
      <w:r w:rsidRPr="00A2732A">
        <w:rPr>
          <w:rFonts w:cs="Traditional Arabic"/>
          <w:sz w:val="36"/>
          <w:szCs w:val="36"/>
          <w:rtl/>
        </w:rPr>
        <w:t xml:space="preserve"> وأثبت هذا المعنى بولس في الباب الثالث من رسالته إلى أهل غلاطية حيث ذكر أن أعمال الناموس</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7"/>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تحت لعنة ، وأنه لا يتبرر أحد عند الله بالناموس ، وأن الناموس لا لزوم له بعد مجيء المسيح</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8"/>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وقد تكرر ذكر هذا المعنى في رسائله ومن ذلك قوله : (ومع ذلك فنحن نعلم أن الإنسان لا</w:t>
      </w:r>
      <w:r w:rsidR="002C234F">
        <w:rPr>
          <w:rFonts w:cs="Traditional Arabic" w:hint="cs"/>
          <w:sz w:val="36"/>
          <w:szCs w:val="36"/>
          <w:rtl/>
        </w:rPr>
        <w:t xml:space="preserve"> </w:t>
      </w:r>
      <w:r w:rsidRPr="00A2732A">
        <w:rPr>
          <w:rFonts w:cs="Traditional Arabic" w:hint="cs"/>
          <w:sz w:val="36"/>
          <w:szCs w:val="36"/>
          <w:rtl/>
        </w:rPr>
        <w:t>يبرر بالعمل بأحكام الشريعة بل بالإيمان بيسوع المسيح ونحن أيضا آمنا بالمسيح يسوع لكي نبرر بالإيمان بالمسيح لا بالعمل بأحكام الشريعة فإنه لا</w:t>
      </w:r>
      <w:r w:rsidR="00757DB9">
        <w:rPr>
          <w:rFonts w:cs="Traditional Arabic" w:hint="cs"/>
          <w:sz w:val="36"/>
          <w:szCs w:val="36"/>
          <w:rtl/>
        </w:rPr>
        <w:t xml:space="preserve"> </w:t>
      </w:r>
      <w:r w:rsidRPr="00A2732A">
        <w:rPr>
          <w:rFonts w:cs="Traditional Arabic" w:hint="cs"/>
          <w:sz w:val="36"/>
          <w:szCs w:val="36"/>
          <w:rtl/>
        </w:rPr>
        <w:t>يبرر أحد من البشر</w:t>
      </w:r>
      <w:r w:rsidR="00757DB9">
        <w:rPr>
          <w:rFonts w:cs="Traditional Arabic" w:hint="cs"/>
          <w:sz w:val="36"/>
          <w:szCs w:val="36"/>
          <w:rtl/>
        </w:rPr>
        <w:t xml:space="preserve"> </w:t>
      </w:r>
      <w:r w:rsidRPr="00A2732A">
        <w:rPr>
          <w:rFonts w:cs="Traditional Arabic" w:hint="cs"/>
          <w:sz w:val="36"/>
          <w:szCs w:val="36"/>
          <w:rtl/>
        </w:rPr>
        <w:t>بأحكام الشريعة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19"/>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2C234F">
      <w:pPr>
        <w:spacing w:before="120"/>
        <w:ind w:firstLine="565"/>
        <w:jc w:val="both"/>
        <w:rPr>
          <w:rFonts w:cs="Traditional Arabic"/>
          <w:sz w:val="36"/>
          <w:szCs w:val="36"/>
          <w:rtl/>
        </w:rPr>
      </w:pPr>
      <w:r w:rsidRPr="00A2732A">
        <w:rPr>
          <w:rFonts w:cs="Traditional Arabic" w:hint="cs"/>
          <w:sz w:val="36"/>
          <w:szCs w:val="36"/>
          <w:rtl/>
        </w:rPr>
        <w:t>ثم يقول (فإن أهل العمل بأحكام الشريعة هم جميعا في حكم اللعنة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0"/>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2C234F">
      <w:pPr>
        <w:spacing w:before="120"/>
        <w:ind w:firstLine="565"/>
        <w:jc w:val="both"/>
        <w:rPr>
          <w:rFonts w:cs="Traditional Arabic"/>
          <w:sz w:val="36"/>
          <w:szCs w:val="36"/>
          <w:rtl/>
        </w:rPr>
      </w:pPr>
      <w:r w:rsidRPr="00A2732A">
        <w:rPr>
          <w:rFonts w:cs="Traditional Arabic" w:hint="cs"/>
          <w:sz w:val="36"/>
          <w:szCs w:val="36"/>
          <w:rtl/>
        </w:rPr>
        <w:t>بل يؤكد أنها باطلة أو منسوخة فيقول (ينزع الأول لكي يثبت الثاني)</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1"/>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2C234F">
      <w:pPr>
        <w:spacing w:before="120"/>
        <w:ind w:firstLine="565"/>
        <w:jc w:val="both"/>
        <w:rPr>
          <w:rFonts w:cs="Traditional Arabic"/>
          <w:sz w:val="36"/>
          <w:szCs w:val="36"/>
          <w:rtl/>
        </w:rPr>
      </w:pPr>
      <w:r w:rsidRPr="00A2732A">
        <w:rPr>
          <w:rFonts w:cs="Traditional Arabic" w:hint="cs"/>
          <w:sz w:val="36"/>
          <w:szCs w:val="36"/>
          <w:rtl/>
        </w:rPr>
        <w:t>وهذه مناقضة صريحة لما جاءت به التوراة من الحث على التمسك بالناموس ففي سفر التثنية  (قال موسى ملعون من لايقيم كلمات هذا الناموس ليعمل بها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2"/>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وهكذا استمر الحال حتى انفصلت النصرانية عن التوراة أو كادت أن تنفصل</w:t>
      </w:r>
      <w:r w:rsidR="00757DB9">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وسأذكر هنا بعض الأمثلة على ذلك على ضوء ما ذكره الشيخ رشيد مما يدل على ترك النصارى لشرائع التوراة :</w:t>
      </w:r>
    </w:p>
    <w:p w:rsidR="00166D1F" w:rsidRPr="00A2732A" w:rsidRDefault="00166D1F" w:rsidP="002C234F">
      <w:pPr>
        <w:spacing w:before="120"/>
        <w:ind w:firstLine="565"/>
        <w:jc w:val="both"/>
        <w:rPr>
          <w:rFonts w:cs="Traditional Arabic"/>
          <w:sz w:val="36"/>
          <w:szCs w:val="36"/>
          <w:rtl/>
        </w:rPr>
      </w:pPr>
      <w:r w:rsidRPr="00A2732A">
        <w:rPr>
          <w:rFonts w:cs="Traditional Arabic" w:hint="cs"/>
          <w:sz w:val="36"/>
          <w:szCs w:val="36"/>
          <w:rtl/>
        </w:rPr>
        <w:t>أ _ إن أول ما يؤخذ على النصارى في تركهم لشريعة التوراة هي الوثنية التي نشأت بعد عصر المسيح عليه السلام</w:t>
      </w:r>
      <w:r w:rsidR="00AD4719">
        <w:rPr>
          <w:rFonts w:cs="Traditional Arabic" w:hint="cs"/>
          <w:sz w:val="36"/>
          <w:szCs w:val="36"/>
          <w:rtl/>
        </w:rPr>
        <w:t>,</w:t>
      </w:r>
      <w:r w:rsidRPr="00A2732A">
        <w:rPr>
          <w:rFonts w:cs="Traditional Arabic" w:hint="cs"/>
          <w:sz w:val="36"/>
          <w:szCs w:val="36"/>
          <w:rtl/>
        </w:rPr>
        <w:t>وذلك بما أحدثه بولس اليهودي من أفكار خالفت التوحيد الصريح الذي نص</w:t>
      </w:r>
      <w:r w:rsidR="00AD4719">
        <w:rPr>
          <w:rFonts w:cs="Traditional Arabic" w:hint="cs"/>
          <w:sz w:val="36"/>
          <w:szCs w:val="36"/>
          <w:rtl/>
        </w:rPr>
        <w:t>ت</w:t>
      </w:r>
      <w:r w:rsidRPr="00A2732A">
        <w:rPr>
          <w:rFonts w:cs="Traditional Arabic" w:hint="cs"/>
          <w:sz w:val="36"/>
          <w:szCs w:val="36"/>
          <w:rtl/>
        </w:rPr>
        <w:t xml:space="preserve"> عليه في التوراة</w:t>
      </w:r>
      <w:r w:rsidR="00AD4719">
        <w:rPr>
          <w:rFonts w:cs="Traditional Arabic" w:hint="cs"/>
          <w:sz w:val="36"/>
          <w:szCs w:val="36"/>
          <w:rtl/>
        </w:rPr>
        <w:t>,</w:t>
      </w:r>
      <w:r w:rsidRPr="00A2732A">
        <w:rPr>
          <w:rFonts w:cs="Traditional Arabic" w:hint="cs"/>
          <w:sz w:val="36"/>
          <w:szCs w:val="36"/>
          <w:rtl/>
        </w:rPr>
        <w:t xml:space="preserve"> يقول الشيخ رشيد</w:t>
      </w:r>
      <w:r w:rsidR="00AD4719">
        <w:rPr>
          <w:rFonts w:cs="Traditional Arabic" w:hint="cs"/>
          <w:sz w:val="36"/>
          <w:szCs w:val="36"/>
          <w:rtl/>
        </w:rPr>
        <w:t>:</w:t>
      </w:r>
      <w:r w:rsidRPr="00A2732A">
        <w:rPr>
          <w:rFonts w:cs="Traditional Arabic" w:hint="cs"/>
          <w:sz w:val="36"/>
          <w:szCs w:val="36"/>
          <w:rtl/>
        </w:rPr>
        <w:t xml:space="preserve"> (وقد كان الأساس الأول لشريعة موسى قول الله له : أنا  الرب إلهك لا يكن لك آلهة أخرى أمامي لا</w:t>
      </w:r>
      <w:r w:rsidR="002C234F">
        <w:rPr>
          <w:rFonts w:cs="Traditional Arabic" w:hint="cs"/>
          <w:sz w:val="36"/>
          <w:szCs w:val="36"/>
          <w:rtl/>
        </w:rPr>
        <w:t xml:space="preserve"> </w:t>
      </w:r>
      <w:r w:rsidRPr="00A2732A">
        <w:rPr>
          <w:rFonts w:cs="Traditional Arabic" w:hint="cs"/>
          <w:sz w:val="36"/>
          <w:szCs w:val="36"/>
          <w:rtl/>
        </w:rPr>
        <w:t>تصنع لك تمثالا منحوتا ولا صورة  مما في السماء من فوق ومما في الأرض من تحت ومما في الماء من تحت الأرض لاتسجد لهن ولا تعبدهن</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3"/>
      </w:r>
      <w:r w:rsidRPr="00DE59BC">
        <w:rPr>
          <w:rFonts w:ascii="Lotus Linotype" w:hAnsi="Lotus Linotype" w:cs="Traditional Arabic"/>
          <w:sz w:val="36"/>
          <w:szCs w:val="36"/>
          <w:vertAlign w:val="superscript"/>
          <w:rtl/>
        </w:rPr>
        <w:t>)</w:t>
      </w:r>
      <w:r w:rsidRPr="00A2732A">
        <w:rPr>
          <w:rFonts w:cs="Traditional Arabic" w:hint="cs"/>
          <w:sz w:val="36"/>
          <w:szCs w:val="36"/>
          <w:rtl/>
        </w:rPr>
        <w:t xml:space="preserve">. وعلى هذا درج جميع أنبياء بني إسرائيل حتى المسيح عليه وعليهم الصلاة والسلام ...وهو لم ينسخ من هذا الناموس إلا بعض الرسوم الظاهرة </w:t>
      </w:r>
      <w:r w:rsidRPr="00A2732A">
        <w:rPr>
          <w:rFonts w:cs="Traditional Arabic" w:hint="cs"/>
          <w:sz w:val="36"/>
          <w:szCs w:val="36"/>
          <w:rtl/>
        </w:rPr>
        <w:lastRenderedPageBreak/>
        <w:t>والتشديدات في المعاملة أما الوصايا العشر  ورأسها التوحيد والنهي عن الشرك فلم ينسخ منها شيئا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4"/>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AD4719">
      <w:pPr>
        <w:tabs>
          <w:tab w:val="left" w:pos="971"/>
        </w:tabs>
        <w:spacing w:before="120"/>
        <w:ind w:firstLine="565"/>
        <w:jc w:val="both"/>
        <w:rPr>
          <w:rFonts w:cs="Traditional Arabic"/>
          <w:sz w:val="36"/>
          <w:szCs w:val="36"/>
          <w:rtl/>
        </w:rPr>
      </w:pPr>
      <w:r w:rsidRPr="00A2732A">
        <w:rPr>
          <w:rFonts w:cs="Traditional Arabic" w:hint="cs"/>
          <w:sz w:val="36"/>
          <w:szCs w:val="36"/>
          <w:rtl/>
        </w:rPr>
        <w:t>ومما يؤيد ذلك</w:t>
      </w:r>
      <w:r w:rsidR="00AD4719">
        <w:rPr>
          <w:rFonts w:cs="Traditional Arabic" w:hint="cs"/>
          <w:sz w:val="36"/>
          <w:szCs w:val="36"/>
          <w:rtl/>
        </w:rPr>
        <w:t>,</w:t>
      </w:r>
      <w:r w:rsidRPr="00A2732A">
        <w:rPr>
          <w:rFonts w:cs="Traditional Arabic" w:hint="cs"/>
          <w:sz w:val="36"/>
          <w:szCs w:val="36"/>
          <w:rtl/>
        </w:rPr>
        <w:t xml:space="preserve"> ما ذكره الشيخ رحمه الله مما ورد في إنجيل يوحنا قال :(وهم لا يزالون ينقلون عنه في إنجيل يوحنا قوله : </w:t>
      </w:r>
      <w:r w:rsidR="00AD4719">
        <w:rPr>
          <w:rFonts w:cs="Traditional Arabic" w:hint="cs"/>
          <w:sz w:val="36"/>
          <w:szCs w:val="36"/>
          <w:rtl/>
        </w:rPr>
        <w:t>"</w:t>
      </w:r>
      <w:r w:rsidRPr="00A2732A">
        <w:rPr>
          <w:rFonts w:cs="Traditional Arabic" w:hint="cs"/>
          <w:sz w:val="36"/>
          <w:szCs w:val="36"/>
          <w:rtl/>
        </w:rPr>
        <w:t>وهذه هي الحياة الأبدية أن يعرفوك أنت الإله الحقيق</w:t>
      </w:r>
      <w:r w:rsidR="00AD4719">
        <w:rPr>
          <w:rFonts w:cs="Traditional Arabic" w:hint="cs"/>
          <w:sz w:val="36"/>
          <w:szCs w:val="36"/>
          <w:rtl/>
        </w:rPr>
        <w:t>ي وحدك ويسوع المسيح الذي أرسلته"</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5"/>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وغير ذلك من عبارات التوحيد</w:t>
      </w:r>
      <w:r w:rsidR="00AD4719">
        <w:rPr>
          <w:rFonts w:cs="Traditional Arabic" w:hint="cs"/>
          <w:sz w:val="36"/>
          <w:szCs w:val="36"/>
          <w:rtl/>
        </w:rPr>
        <w:t>,</w:t>
      </w:r>
      <w:r w:rsidRPr="00A2732A">
        <w:rPr>
          <w:rFonts w:cs="Traditional Arabic" w:hint="cs"/>
          <w:sz w:val="36"/>
          <w:szCs w:val="36"/>
          <w:rtl/>
        </w:rPr>
        <w:t xml:space="preserve"> وكان يحتج على اليهود بعد إقامتهم ناموس موسى)</w:t>
      </w:r>
    </w:p>
    <w:p w:rsidR="00166D1F" w:rsidRPr="00BF2278" w:rsidRDefault="00166D1F" w:rsidP="00B118E5">
      <w:pPr>
        <w:spacing w:before="120"/>
        <w:ind w:firstLine="565"/>
        <w:jc w:val="both"/>
        <w:rPr>
          <w:rFonts w:cs="Traditional Arabic"/>
          <w:spacing w:val="-4"/>
          <w:sz w:val="36"/>
          <w:szCs w:val="36"/>
          <w:rtl/>
        </w:rPr>
      </w:pPr>
      <w:r w:rsidRPr="00BF2278">
        <w:rPr>
          <w:rFonts w:cs="Traditional Arabic" w:hint="cs"/>
          <w:spacing w:val="-4"/>
          <w:sz w:val="36"/>
          <w:szCs w:val="36"/>
          <w:rtl/>
        </w:rPr>
        <w:t>فقد أهمل النصارى أول ركن في التوراة</w:t>
      </w:r>
      <w:r w:rsidR="00AD4719">
        <w:rPr>
          <w:rFonts w:cs="Traditional Arabic" w:hint="cs"/>
          <w:spacing w:val="-4"/>
          <w:sz w:val="36"/>
          <w:szCs w:val="36"/>
          <w:rtl/>
        </w:rPr>
        <w:t>,</w:t>
      </w:r>
      <w:r w:rsidRPr="00BF2278">
        <w:rPr>
          <w:rFonts w:cs="Traditional Arabic" w:hint="cs"/>
          <w:spacing w:val="-4"/>
          <w:sz w:val="36"/>
          <w:szCs w:val="36"/>
          <w:rtl/>
        </w:rPr>
        <w:t xml:space="preserve"> وأول وصية من الوصايا العشر</w:t>
      </w:r>
      <w:r w:rsidR="00AD4719">
        <w:rPr>
          <w:rFonts w:cs="Traditional Arabic" w:hint="cs"/>
          <w:spacing w:val="-4"/>
          <w:sz w:val="36"/>
          <w:szCs w:val="36"/>
          <w:rtl/>
        </w:rPr>
        <w:t>,</w:t>
      </w:r>
      <w:r w:rsidRPr="00BF2278">
        <w:rPr>
          <w:rFonts w:cs="Traditional Arabic" w:hint="cs"/>
          <w:spacing w:val="-4"/>
          <w:sz w:val="36"/>
          <w:szCs w:val="36"/>
          <w:rtl/>
        </w:rPr>
        <w:t xml:space="preserve"> وآمنو بالمسيح ربا وإلها يدعونه مع الله</w:t>
      </w:r>
      <w:r w:rsidR="00AD4719">
        <w:rPr>
          <w:rFonts w:cs="Traditional Arabic" w:hint="cs"/>
          <w:spacing w:val="-4"/>
          <w:sz w:val="36"/>
          <w:szCs w:val="36"/>
          <w:rtl/>
        </w:rPr>
        <w:t>,</w:t>
      </w:r>
      <w:r w:rsidRPr="00BF2278">
        <w:rPr>
          <w:rFonts w:cs="Traditional Arabic" w:hint="cs"/>
          <w:spacing w:val="-4"/>
          <w:sz w:val="36"/>
          <w:szCs w:val="36"/>
          <w:rtl/>
        </w:rPr>
        <w:t xml:space="preserve"> وأضافوا روح القدس فأصبحوا مؤلهين لثلاثة آلهة</w:t>
      </w:r>
      <w:r w:rsidR="00AD4719">
        <w:rPr>
          <w:rFonts w:cs="Traditional Arabic" w:hint="cs"/>
          <w:spacing w:val="-4"/>
          <w:sz w:val="36"/>
          <w:szCs w:val="36"/>
          <w:rtl/>
        </w:rPr>
        <w:t>,</w:t>
      </w:r>
      <w:r w:rsidRPr="00BF2278">
        <w:rPr>
          <w:rFonts w:cs="Traditional Arabic" w:hint="cs"/>
          <w:spacing w:val="-4"/>
          <w:sz w:val="36"/>
          <w:szCs w:val="36"/>
          <w:rtl/>
        </w:rPr>
        <w:t xml:space="preserve"> ثم بعد ذلك يد</w:t>
      </w:r>
      <w:r w:rsidR="00AD4719">
        <w:rPr>
          <w:rFonts w:cs="Traditional Arabic" w:hint="cs"/>
          <w:spacing w:val="-4"/>
          <w:sz w:val="36"/>
          <w:szCs w:val="36"/>
          <w:rtl/>
        </w:rPr>
        <w:t>ّ</w:t>
      </w:r>
      <w:r w:rsidRPr="00BF2278">
        <w:rPr>
          <w:rFonts w:cs="Traditional Arabic" w:hint="cs"/>
          <w:spacing w:val="-4"/>
          <w:sz w:val="36"/>
          <w:szCs w:val="36"/>
          <w:rtl/>
        </w:rPr>
        <w:t>عون أن التوراة جزء من كتابهم المقدس</w:t>
      </w:r>
      <w:r w:rsidR="00AD4719">
        <w:rPr>
          <w:rFonts w:cs="Traditional Arabic" w:hint="cs"/>
          <w:spacing w:val="-4"/>
          <w:sz w:val="36"/>
          <w:szCs w:val="36"/>
          <w:rtl/>
        </w:rPr>
        <w:t>!</w:t>
      </w:r>
      <w:r w:rsidRPr="00BF2278">
        <w:rPr>
          <w:rFonts w:cs="Traditional Arabic" w:hint="cs"/>
          <w:spacing w:val="-4"/>
          <w:sz w:val="36"/>
          <w:szCs w:val="36"/>
          <w:rtl/>
        </w:rPr>
        <w:t xml:space="preserve"> فإما أن ينفوا إيمانهم بالتوراة</w:t>
      </w:r>
      <w:r w:rsidR="00AD4719">
        <w:rPr>
          <w:rFonts w:cs="Traditional Arabic" w:hint="cs"/>
          <w:spacing w:val="-4"/>
          <w:sz w:val="36"/>
          <w:szCs w:val="36"/>
          <w:rtl/>
        </w:rPr>
        <w:t>,</w:t>
      </w:r>
      <w:r w:rsidRPr="00BF2278">
        <w:rPr>
          <w:rFonts w:cs="Traditional Arabic" w:hint="cs"/>
          <w:spacing w:val="-4"/>
          <w:sz w:val="36"/>
          <w:szCs w:val="36"/>
          <w:rtl/>
        </w:rPr>
        <w:t xml:space="preserve"> وإما أن يؤمنوا بماجاء فيها</w:t>
      </w:r>
      <w:r w:rsidR="002C234F" w:rsidRPr="00BF2278">
        <w:rPr>
          <w:rFonts w:cs="Traditional Arabic" w:hint="cs"/>
          <w:spacing w:val="-4"/>
          <w:sz w:val="36"/>
          <w:szCs w:val="36"/>
          <w:rtl/>
        </w:rPr>
        <w:t>.</w:t>
      </w:r>
      <w:r w:rsidRPr="00BF2278">
        <w:rPr>
          <w:rFonts w:cs="Traditional Arabic" w:hint="cs"/>
          <w:spacing w:val="-4"/>
          <w:sz w:val="36"/>
          <w:szCs w:val="36"/>
          <w:rtl/>
        </w:rPr>
        <w:t xml:space="preserve"> </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ب_ أمرت التوراة كما هو مسطر في الوصايا لعشر بالنهي عن اتخاذ الصور والتماثيل</w:t>
      </w:r>
      <w:r w:rsidR="00AD4719">
        <w:rPr>
          <w:rFonts w:cs="Traditional Arabic" w:hint="cs"/>
          <w:sz w:val="36"/>
          <w:szCs w:val="36"/>
          <w:rtl/>
        </w:rPr>
        <w:t>,</w:t>
      </w:r>
      <w:r w:rsidRPr="00A2732A">
        <w:rPr>
          <w:rFonts w:cs="Traditional Arabic" w:hint="cs"/>
          <w:sz w:val="36"/>
          <w:szCs w:val="36"/>
          <w:rtl/>
        </w:rPr>
        <w:t xml:space="preserve"> كما جاء في سفر الخروج</w:t>
      </w:r>
      <w:r w:rsidR="00AD4719">
        <w:rPr>
          <w:rFonts w:cs="Traditional Arabic" w:hint="cs"/>
          <w:sz w:val="36"/>
          <w:szCs w:val="36"/>
          <w:rtl/>
        </w:rPr>
        <w:t>:</w:t>
      </w:r>
      <w:r w:rsidRPr="00A2732A">
        <w:rPr>
          <w:rFonts w:cs="Traditional Arabic" w:hint="cs"/>
          <w:sz w:val="36"/>
          <w:szCs w:val="36"/>
          <w:rtl/>
        </w:rPr>
        <w:t xml:space="preserve"> (لا تصنع لك منحوتا ولا صورة شيء مما السماء من فوق ولا مما في الأرض من أسفل ولا مما في المياه من تحت الأرض لا تسجد لها ولا تعبدها لأني أنا الرب إلهك إله غيور)</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وقد جاء في التوراة</w:t>
      </w:r>
      <w:r w:rsidR="00AD4719">
        <w:rPr>
          <w:rFonts w:cs="Traditional Arabic" w:hint="cs"/>
          <w:sz w:val="36"/>
          <w:szCs w:val="36"/>
          <w:rtl/>
        </w:rPr>
        <w:t>:</w:t>
      </w:r>
      <w:r w:rsidRPr="00A2732A">
        <w:rPr>
          <w:rFonts w:cs="Traditional Arabic" w:hint="cs"/>
          <w:sz w:val="36"/>
          <w:szCs w:val="36"/>
          <w:rtl/>
        </w:rPr>
        <w:t xml:space="preserve"> (</w:t>
      </w:r>
      <w:r w:rsidR="00BF2278">
        <w:rPr>
          <w:rFonts w:cs="Traditional Arabic" w:hint="cs"/>
          <w:sz w:val="36"/>
          <w:szCs w:val="36"/>
          <w:rtl/>
        </w:rPr>
        <w:t xml:space="preserve"> </w:t>
      </w:r>
      <w:r w:rsidRPr="00A2732A">
        <w:rPr>
          <w:rFonts w:cs="Traditional Arabic" w:hint="cs"/>
          <w:sz w:val="36"/>
          <w:szCs w:val="36"/>
          <w:rtl/>
        </w:rPr>
        <w:t>فتنبهوا لأنفسكم من أن تنسوا عهد الرب إلهكم الذي قطعه معكم فتصنعوا لكم تمثالا منحوتا لشيء مما نهاك عنه الرب إلهك لأن اللرب إلهك نار آكلة وإله غيور)</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7"/>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AD4719" w:rsidP="00BF2278">
      <w:pPr>
        <w:spacing w:before="120"/>
        <w:ind w:firstLine="565"/>
        <w:jc w:val="both"/>
        <w:rPr>
          <w:rFonts w:cs="Traditional Arabic"/>
          <w:sz w:val="36"/>
          <w:szCs w:val="36"/>
          <w:rtl/>
        </w:rPr>
      </w:pPr>
      <w:r>
        <w:rPr>
          <w:rFonts w:cs="Traditional Arabic" w:hint="cs"/>
          <w:sz w:val="36"/>
          <w:szCs w:val="36"/>
          <w:rtl/>
        </w:rPr>
        <w:t>وجاء فيها أيضا:</w:t>
      </w:r>
      <w:r w:rsidR="00166D1F" w:rsidRPr="00A2732A">
        <w:rPr>
          <w:rFonts w:cs="Traditional Arabic" w:hint="cs"/>
          <w:sz w:val="36"/>
          <w:szCs w:val="36"/>
          <w:rtl/>
        </w:rPr>
        <w:t xml:space="preserve"> (لا تصنع لك منحوتا أية صورة مما في السماء من فوق وما في الأرض من تحت لاتسجد لها وبل تعبدها لأني أنا الرب إلهك إله غيور)</w:t>
      </w:r>
      <w:r w:rsidR="00166D1F" w:rsidRPr="00DE59BC">
        <w:rPr>
          <w:rFonts w:ascii="Lotus Linotype" w:hAnsi="Lotus Linotype" w:cs="Traditional Arabic"/>
          <w:sz w:val="36"/>
          <w:szCs w:val="36"/>
          <w:vertAlign w:val="superscript"/>
          <w:rtl/>
        </w:rPr>
        <w:t>(</w:t>
      </w:r>
      <w:r w:rsidR="00166D1F" w:rsidRPr="00DE59BC">
        <w:rPr>
          <w:rStyle w:val="a4"/>
          <w:rFonts w:ascii="Lotus Linotype" w:hAnsi="Lotus Linotype" w:cs="Traditional Arabic"/>
          <w:sz w:val="36"/>
          <w:szCs w:val="36"/>
          <w:rtl/>
        </w:rPr>
        <w:footnoteReference w:id="328"/>
      </w:r>
      <w:r w:rsidR="00166D1F" w:rsidRPr="00DE59BC">
        <w:rPr>
          <w:rFonts w:ascii="Lotus Linotype" w:hAnsi="Lotus Linotype" w:cs="Traditional Arabic"/>
          <w:sz w:val="36"/>
          <w:szCs w:val="36"/>
          <w:vertAlign w:val="superscript"/>
          <w:rtl/>
        </w:rPr>
        <w:t>)</w:t>
      </w:r>
      <w:r w:rsidR="00166D1F" w:rsidRPr="00DE59BC">
        <w:rPr>
          <w:rFonts w:ascii="Lotus Linotype" w:hAnsi="Lotus Linotype" w:cs="Traditional Arabic" w:hint="cs"/>
          <w:sz w:val="32"/>
          <w:szCs w:val="32"/>
          <w:rtl/>
        </w:rPr>
        <w:t xml:space="preserve">  </w:t>
      </w:r>
      <w:r w:rsidR="00166D1F">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lastRenderedPageBreak/>
        <w:t>يقول الشيخ رشيد</w:t>
      </w:r>
      <w:r w:rsidR="00AD4719">
        <w:rPr>
          <w:rFonts w:cs="Traditional Arabic" w:hint="cs"/>
          <w:sz w:val="36"/>
          <w:szCs w:val="36"/>
          <w:rtl/>
        </w:rPr>
        <w:t>:</w:t>
      </w:r>
      <w:r w:rsidRPr="00A2732A">
        <w:rPr>
          <w:rFonts w:cs="Traditional Arabic" w:hint="cs"/>
          <w:sz w:val="36"/>
          <w:szCs w:val="36"/>
          <w:rtl/>
        </w:rPr>
        <w:t xml:space="preserve"> ( وأول ركن من أركان التوراة في الإيمان التوحيد المطلق والوصية الأولى من وصاياها العشر التي هي أساس الدين التوحيد والنهي الصريح عن اتخاذ الصور والتماثيل)</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29"/>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ولقد كانت الكنيسة المسيحية أول أمرها تكره الصور والتماثيل وتعدها بقايا من الوثنية إلى عهد الملك قسطنطين</w:t>
      </w:r>
      <w:r w:rsidR="00AD4719">
        <w:rPr>
          <w:rFonts w:cs="Traditional Arabic" w:hint="cs"/>
          <w:sz w:val="36"/>
          <w:szCs w:val="36"/>
          <w:rtl/>
        </w:rPr>
        <w:t>,</w:t>
      </w:r>
      <w:r w:rsidRPr="00A2732A">
        <w:rPr>
          <w:rFonts w:cs="Traditional Arabic" w:hint="cs"/>
          <w:sz w:val="36"/>
          <w:szCs w:val="36"/>
          <w:rtl/>
        </w:rPr>
        <w:t xml:space="preserve"> فخفت بريق هذه المقاومة بتأثير الحضارة اليونانية والعبادات الوثنية</w:t>
      </w:r>
      <w:r w:rsidR="00AD4719">
        <w:rPr>
          <w:rFonts w:cs="Traditional Arabic" w:hint="cs"/>
          <w:sz w:val="36"/>
          <w:szCs w:val="36"/>
          <w:rtl/>
        </w:rPr>
        <w:t>,</w:t>
      </w:r>
      <w:r w:rsidRPr="00A2732A">
        <w:rPr>
          <w:rFonts w:cs="Traditional Arabic" w:hint="cs"/>
          <w:sz w:val="36"/>
          <w:szCs w:val="36"/>
          <w:rtl/>
        </w:rPr>
        <w:t xml:space="preserve"> فابتدأ عصر انحراف الكنيسة</w:t>
      </w:r>
      <w:r w:rsidR="00AD4719">
        <w:rPr>
          <w:rFonts w:cs="Traditional Arabic" w:hint="cs"/>
          <w:sz w:val="36"/>
          <w:szCs w:val="36"/>
          <w:rtl/>
        </w:rPr>
        <w:t>,</w:t>
      </w:r>
      <w:r w:rsidRPr="00A2732A">
        <w:rPr>
          <w:rFonts w:cs="Traditional Arabic" w:hint="cs"/>
          <w:sz w:val="36"/>
          <w:szCs w:val="36"/>
          <w:rtl/>
        </w:rPr>
        <w:t xml:space="preserve"> وخالفت الكنيسة البابوية وغيرها من الكنائس هذه الوصية ووضعت التماثيل وصور مريم العذراء والقديسسين وذخائرهم  قدام رعيتها وذلك للتكريم والعبادة</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0"/>
      </w:r>
      <w:r w:rsidRPr="00DE59BC">
        <w:rPr>
          <w:rFonts w:ascii="Lotus Linotype" w:hAnsi="Lotus Linotype" w:cs="Traditional Arabic"/>
          <w:sz w:val="36"/>
          <w:szCs w:val="36"/>
          <w:vertAlign w:val="superscript"/>
          <w:rtl/>
        </w:rPr>
        <w:t>)</w:t>
      </w:r>
      <w:r w:rsidR="00AD4719">
        <w:rPr>
          <w:rFonts w:ascii="Lotus Linotype" w:hAnsi="Lotus Linotype" w:cs="Traditional Arabic" w:hint="cs"/>
          <w:sz w:val="32"/>
          <w:szCs w:val="32"/>
          <w:rtl/>
        </w:rPr>
        <w:t>,</w:t>
      </w:r>
      <w:r w:rsidRPr="00DE59BC">
        <w:rPr>
          <w:rFonts w:ascii="Lotus Linotype" w:hAnsi="Lotus Linotype" w:cs="Traditional Arabic" w:hint="cs"/>
          <w:sz w:val="32"/>
          <w:szCs w:val="32"/>
          <w:rtl/>
        </w:rPr>
        <w:t xml:space="preserve">  </w:t>
      </w:r>
      <w:r w:rsidRPr="00A2732A">
        <w:rPr>
          <w:rFonts w:cs="Traditional Arabic" w:hint="cs"/>
          <w:sz w:val="36"/>
          <w:szCs w:val="36"/>
          <w:rtl/>
        </w:rPr>
        <w:t>يقول الشيخ رشيد ( وجميع الكاثوليك والأرثوذكس يعبدون تلاميذه ورسله وغيرهم من القديسسين في عرفهم يتوسلون بهم ويتخذون لهم الصور والتماثيل في كنائسهم ولكنهم لايسمون هذا عبادة في الغالب )</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1"/>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وقد نقل الشيخ رشيد قول بعض علماء النصارى نفي ذلك عنهم</w:t>
      </w:r>
      <w:r w:rsidR="00AD4719">
        <w:rPr>
          <w:rFonts w:cs="Traditional Arabic" w:hint="cs"/>
          <w:sz w:val="36"/>
          <w:szCs w:val="36"/>
          <w:rtl/>
        </w:rPr>
        <w:t>,</w:t>
      </w:r>
      <w:r w:rsidRPr="00A2732A">
        <w:rPr>
          <w:rFonts w:cs="Traditional Arabic" w:hint="cs"/>
          <w:sz w:val="36"/>
          <w:szCs w:val="36"/>
          <w:rtl/>
        </w:rPr>
        <w:t xml:space="preserve"> فقال:(</w:t>
      </w:r>
      <w:r w:rsidRPr="00A2732A">
        <w:rPr>
          <w:rFonts w:cs="Traditional Arabic"/>
          <w:sz w:val="36"/>
          <w:szCs w:val="36"/>
          <w:rtl/>
        </w:rPr>
        <w:t>قال أغوستينوس</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2"/>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 xml:space="preserve">: </w:t>
      </w:r>
      <w:r w:rsidRPr="00A2732A">
        <w:rPr>
          <w:rFonts w:cs="Traditional Arabic" w:hint="cs"/>
          <w:sz w:val="36"/>
          <w:szCs w:val="36"/>
          <w:rtl/>
        </w:rPr>
        <w:t>"</w:t>
      </w:r>
      <w:r w:rsidRPr="00A2732A">
        <w:rPr>
          <w:rFonts w:cs="Traditional Arabic"/>
          <w:sz w:val="36"/>
          <w:szCs w:val="36"/>
          <w:rtl/>
        </w:rPr>
        <w:t xml:space="preserve">إننا نتعلم أن نكرم الشهداء لا أن نعبدهم ، بل إنما نعبد الله وحده الذي تعبده الشهداء لأنه لا يجب أن نكون مثل الوثنيين الذين نحزن عليهم لأنهم يعبدون الموتى من الناس ، ثم أوضح هذا بقوله : إننا لا نتخذهم آلهة ولا نعبدهم كآلهة ؛ فإننا لا نعطيهم هياكل ولا مذابح ولا ذبائح ولا يقدم لهم الكهنة القرابين ، حاش لله فإن هذه الأمور إنما تعمل لله فقط </w:t>
      </w:r>
      <w:r w:rsidRPr="00A2732A">
        <w:rPr>
          <w:rFonts w:cs="Traditional Arabic" w:hint="cs"/>
          <w:sz w:val="36"/>
          <w:szCs w:val="36"/>
          <w:rtl/>
        </w:rPr>
        <w:t>" ...</w:t>
      </w:r>
      <w:r w:rsidRPr="00A2732A">
        <w:rPr>
          <w:rFonts w:cs="Traditional Arabic"/>
          <w:sz w:val="36"/>
          <w:szCs w:val="36"/>
          <w:rtl/>
        </w:rPr>
        <w:t xml:space="preserve">لكنهم باسم التعظيم والتكريم الذي أذن فيه وجوَّزه قد قدموا لهم الذبائح وعبدوهم عبادة حقيقية ، وإن لم يسمها بعضهم عبادة </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3"/>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F2278">
      <w:pPr>
        <w:spacing w:before="120"/>
        <w:ind w:firstLine="565"/>
        <w:jc w:val="both"/>
        <w:rPr>
          <w:rFonts w:cs="Traditional Arabic"/>
          <w:sz w:val="36"/>
          <w:szCs w:val="36"/>
          <w:rtl/>
        </w:rPr>
      </w:pPr>
      <w:r w:rsidRPr="00A2732A">
        <w:rPr>
          <w:rFonts w:cs="Traditional Arabic" w:hint="cs"/>
          <w:sz w:val="36"/>
          <w:szCs w:val="36"/>
          <w:rtl/>
        </w:rPr>
        <w:lastRenderedPageBreak/>
        <w:t>كيف لا يعدونها عبادة لهم وهم يسجدون لها ويقبلونها ويوقدون الشموع ويحرقون البخور أمامها ويتوجونها بالأزهار ويطلبون المعجزات بتأثيرها الخفي</w:t>
      </w:r>
      <w:r w:rsidR="00AD4719">
        <w:rPr>
          <w:rFonts w:cs="Traditional Arabic" w:hint="cs"/>
          <w:sz w:val="36"/>
          <w:szCs w:val="36"/>
          <w:rtl/>
        </w:rPr>
        <w:t>!؟</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4"/>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757DB9">
      <w:pPr>
        <w:spacing w:before="120"/>
        <w:ind w:firstLine="565"/>
        <w:jc w:val="both"/>
        <w:rPr>
          <w:rFonts w:cs="Traditional Arabic"/>
          <w:sz w:val="36"/>
          <w:szCs w:val="36"/>
          <w:rtl/>
        </w:rPr>
      </w:pPr>
      <w:r w:rsidRPr="00A2732A">
        <w:rPr>
          <w:rFonts w:cs="Traditional Arabic" w:hint="cs"/>
          <w:sz w:val="36"/>
          <w:szCs w:val="36"/>
          <w:rtl/>
        </w:rPr>
        <w:t>ج _ جاءت الشريعة الموسوية بتقديس يوم السبت وعدم العمل فيه</w:t>
      </w:r>
      <w:r w:rsidR="00AD4719">
        <w:rPr>
          <w:rFonts w:cs="Traditional Arabic" w:hint="cs"/>
          <w:sz w:val="36"/>
          <w:szCs w:val="36"/>
          <w:rtl/>
        </w:rPr>
        <w:t>,</w:t>
      </w:r>
      <w:r w:rsidRPr="00A2732A">
        <w:rPr>
          <w:rFonts w:cs="Traditional Arabic" w:hint="cs"/>
          <w:sz w:val="36"/>
          <w:szCs w:val="36"/>
          <w:rtl/>
        </w:rPr>
        <w:t xml:space="preserve"> وكان عيسى عليه السلام متبعا ذلك الهدي التوراتي</w:t>
      </w:r>
      <w:r w:rsidR="00AD4719">
        <w:rPr>
          <w:rFonts w:cs="Traditional Arabic" w:hint="cs"/>
          <w:sz w:val="36"/>
          <w:szCs w:val="36"/>
          <w:rtl/>
        </w:rPr>
        <w:t>,</w:t>
      </w:r>
      <w:r w:rsidRPr="00A2732A">
        <w:rPr>
          <w:rFonts w:cs="Traditional Arabic" w:hint="cs"/>
          <w:sz w:val="36"/>
          <w:szCs w:val="36"/>
          <w:rtl/>
        </w:rPr>
        <w:t xml:space="preserve"> ولم ينقضه</w:t>
      </w:r>
      <w:r w:rsidR="00AD4719">
        <w:rPr>
          <w:rFonts w:cs="Traditional Arabic" w:hint="cs"/>
          <w:sz w:val="36"/>
          <w:szCs w:val="36"/>
          <w:rtl/>
        </w:rPr>
        <w:t>,</w:t>
      </w:r>
      <w:r w:rsidRPr="00A2732A">
        <w:rPr>
          <w:rFonts w:cs="Traditional Arabic" w:hint="cs"/>
          <w:sz w:val="36"/>
          <w:szCs w:val="36"/>
          <w:rtl/>
        </w:rPr>
        <w:t xml:space="preserve"> وقد جاء في أسفار التوراة التشديد على </w:t>
      </w:r>
      <w:r w:rsidR="00AD4719">
        <w:rPr>
          <w:rFonts w:cs="Traditional Arabic" w:hint="cs"/>
          <w:sz w:val="36"/>
          <w:szCs w:val="36"/>
          <w:rtl/>
        </w:rPr>
        <w:t>ذلك اليوم,</w:t>
      </w:r>
      <w:r w:rsidRPr="00A2732A">
        <w:rPr>
          <w:rFonts w:cs="Traditional Arabic" w:hint="cs"/>
          <w:sz w:val="36"/>
          <w:szCs w:val="36"/>
          <w:rtl/>
        </w:rPr>
        <w:t xml:space="preserve"> وقد ذكر الشيخ </w:t>
      </w:r>
      <w:r w:rsidR="00AD4719">
        <w:rPr>
          <w:rFonts w:cs="Traditional Arabic" w:hint="cs"/>
          <w:sz w:val="36"/>
          <w:szCs w:val="36"/>
          <w:rtl/>
        </w:rPr>
        <w:t xml:space="preserve">رشيد </w:t>
      </w:r>
      <w:r w:rsidRPr="00A2732A">
        <w:rPr>
          <w:rFonts w:cs="Traditional Arabic" w:hint="cs"/>
          <w:sz w:val="36"/>
          <w:szCs w:val="36"/>
          <w:rtl/>
        </w:rPr>
        <w:t>نصوصا كثيرة تدل على حرمة يوم السبت</w:t>
      </w:r>
      <w:r w:rsidR="00AD4719">
        <w:rPr>
          <w:rFonts w:cs="Traditional Arabic" w:hint="cs"/>
          <w:sz w:val="36"/>
          <w:szCs w:val="36"/>
          <w:rtl/>
        </w:rPr>
        <w:t>,</w:t>
      </w:r>
      <w:r w:rsidRPr="00A2732A">
        <w:rPr>
          <w:rFonts w:cs="Traditional Arabic" w:hint="cs"/>
          <w:sz w:val="36"/>
          <w:szCs w:val="36"/>
          <w:rtl/>
        </w:rPr>
        <w:t xml:space="preserve"> ووجوب تقديسه</w:t>
      </w:r>
      <w:r w:rsidR="00AD4719">
        <w:rPr>
          <w:rFonts w:cs="Traditional Arabic" w:hint="cs"/>
          <w:sz w:val="36"/>
          <w:szCs w:val="36"/>
          <w:rtl/>
        </w:rPr>
        <w:t>,</w:t>
      </w:r>
      <w:r w:rsidRPr="00A2732A">
        <w:rPr>
          <w:rFonts w:cs="Traditional Arabic" w:hint="cs"/>
          <w:sz w:val="36"/>
          <w:szCs w:val="36"/>
          <w:rtl/>
        </w:rPr>
        <w:t xml:space="preserve"> وعدم العمل فيه</w:t>
      </w:r>
      <w:r w:rsidR="00AD4719">
        <w:rPr>
          <w:rFonts w:cs="Traditional Arabic" w:hint="cs"/>
          <w:sz w:val="36"/>
          <w:szCs w:val="36"/>
          <w:rtl/>
        </w:rPr>
        <w:t>,</w:t>
      </w:r>
      <w:r w:rsidRPr="00A2732A">
        <w:rPr>
          <w:rFonts w:cs="Traditional Arabic" w:hint="cs"/>
          <w:sz w:val="36"/>
          <w:szCs w:val="36"/>
          <w:rtl/>
        </w:rPr>
        <w:t xml:space="preserve"> ولا دليل صحيح يدل على أن المسيح عليه السلام قد حول قداسة ذلك اليوم إلى يوم الأحد فيقول : (</w:t>
      </w:r>
      <w:r w:rsidRPr="00A2732A">
        <w:rPr>
          <w:rFonts w:cs="Traditional Arabic"/>
          <w:sz w:val="36"/>
          <w:szCs w:val="36"/>
          <w:rtl/>
        </w:rPr>
        <w:t xml:space="preserve">ولليهود يوم السبت بنص كتابهم التوراة وعمل سلفهم من عهد موسى صلى الله عليه وسلم ، وللنصارى يوم الأحد برأي بعض رؤساء الكنيسة لا بنص من المسيح عليه الصلاة والسلام ولا من حواريه في الإنجيل ، ولا في الرسائل التي يطلق على مجموعها العهد الجديد ، وإن العهد الجديد مبني على أساس العهد العتيق الذي هو مجموع كتب اليهود من الأسفار المنسوبة إلى سيدنا موسى ، والكتب المنسوبة إلى أشهر أنبياء بني إسرائيل عليهم السلام ، وفي الإنجيل أن المسيح عليه السلام قال : </w:t>
      </w:r>
      <w:r w:rsidRPr="00A2732A">
        <w:rPr>
          <w:rFonts w:cs="Traditional Arabic" w:hint="cs"/>
          <w:sz w:val="36"/>
          <w:szCs w:val="36"/>
          <w:rtl/>
        </w:rPr>
        <w:t>"</w:t>
      </w:r>
      <w:r w:rsidRPr="00A2732A">
        <w:rPr>
          <w:rFonts w:cs="Traditional Arabic"/>
          <w:sz w:val="36"/>
          <w:szCs w:val="36"/>
          <w:rtl/>
        </w:rPr>
        <w:t>ما جئت لأنقض الناموس وإنما جئت لأتمم</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5"/>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 xml:space="preserve">، والناموس هو شريعة موسى ، ولكن النصارى نقضوه بالتأويل </w:t>
      </w:r>
      <w:r w:rsidRPr="00A2732A">
        <w:rPr>
          <w:rFonts w:cs="Traditional Arabic" w:hint="cs"/>
          <w:sz w:val="36"/>
          <w:szCs w:val="36"/>
          <w:rtl/>
        </w:rPr>
        <w:t>)</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وقد أورد  الشيخ رحمه الله جملة من النقول الدالة على تقديس يوم السبت كما جاءت بها التوراة فقال :</w:t>
      </w:r>
    </w:p>
    <w:p w:rsidR="00166D1F" w:rsidRPr="00A2732A" w:rsidRDefault="00166D1F" w:rsidP="00BF2278">
      <w:pPr>
        <w:spacing w:before="120"/>
        <w:ind w:firstLine="565"/>
        <w:jc w:val="both"/>
        <w:rPr>
          <w:rFonts w:cs="Traditional Arabic"/>
          <w:sz w:val="36"/>
          <w:szCs w:val="36"/>
          <w:rtl/>
        </w:rPr>
      </w:pPr>
      <w:r w:rsidRPr="00A2732A">
        <w:rPr>
          <w:rFonts w:cs="Traditional Arabic" w:hint="cs"/>
          <w:sz w:val="36"/>
          <w:szCs w:val="36"/>
          <w:rtl/>
        </w:rPr>
        <w:t>(</w:t>
      </w:r>
      <w:r w:rsidRPr="00A2732A">
        <w:rPr>
          <w:rFonts w:cs="Traditional Arabic"/>
          <w:sz w:val="36"/>
          <w:szCs w:val="36"/>
          <w:rtl/>
        </w:rPr>
        <w:t>جاء في الفصل الثاني من سفر التكوين</w:t>
      </w:r>
      <w:r w:rsidRPr="00A2732A">
        <w:rPr>
          <w:rFonts w:cs="Traditional Arabic" w:hint="cs"/>
          <w:sz w:val="36"/>
          <w:szCs w:val="36"/>
          <w:rtl/>
        </w:rPr>
        <w:t xml:space="preserve"> "</w:t>
      </w:r>
      <w:r w:rsidRPr="00A2732A">
        <w:rPr>
          <w:rFonts w:cs="Traditional Arabic"/>
          <w:sz w:val="36"/>
          <w:szCs w:val="36"/>
          <w:rtl/>
        </w:rPr>
        <w:t>وفرغ الله في اليوم السابع من عمله الذي عمل فاستراح في اليوم السابع من جميع عمله الذي عمل وبارك الله اليوم السابع وقدسه ؛ لأنه فيه استراح من جميع عمله الذي عمل الله خالقًا</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7"/>
      </w:r>
      <w:r w:rsidRPr="00DE59BC">
        <w:rPr>
          <w:rFonts w:ascii="Lotus Linotype" w:hAnsi="Lotus Linotype" w:cs="Traditional Arabic"/>
          <w:sz w:val="36"/>
          <w:szCs w:val="36"/>
          <w:vertAlign w:val="superscript"/>
          <w:rtl/>
        </w:rPr>
        <w:t>)</w:t>
      </w:r>
      <w:r w:rsidRPr="00A2732A">
        <w:rPr>
          <w:rFonts w:cs="Traditional Arabic"/>
          <w:sz w:val="36"/>
          <w:szCs w:val="36"/>
          <w:rtl/>
        </w:rPr>
        <w:t xml:space="preserve"> </w:t>
      </w:r>
      <w:r w:rsidRPr="00A2732A">
        <w:rPr>
          <w:rFonts w:cs="Traditional Arabic" w:hint="cs"/>
          <w:sz w:val="36"/>
          <w:szCs w:val="36"/>
          <w:rtl/>
        </w:rPr>
        <w:t>و</w:t>
      </w:r>
      <w:r w:rsidRPr="00A2732A">
        <w:rPr>
          <w:rFonts w:cs="Traditional Arabic"/>
          <w:sz w:val="36"/>
          <w:szCs w:val="36"/>
          <w:rtl/>
        </w:rPr>
        <w:t>في سفر الخروج</w:t>
      </w:r>
      <w:r w:rsidR="00AD4719">
        <w:rPr>
          <w:rFonts w:cs="Traditional Arabic" w:hint="cs"/>
          <w:sz w:val="36"/>
          <w:szCs w:val="36"/>
          <w:rtl/>
        </w:rPr>
        <w:t>:</w:t>
      </w:r>
      <w:r w:rsidRPr="00A2732A">
        <w:rPr>
          <w:rFonts w:cs="Traditional Arabic"/>
          <w:sz w:val="36"/>
          <w:szCs w:val="36"/>
          <w:rtl/>
        </w:rPr>
        <w:t xml:space="preserve"> </w:t>
      </w:r>
      <w:r w:rsidRPr="00A2732A">
        <w:rPr>
          <w:rFonts w:cs="Traditional Arabic" w:hint="cs"/>
          <w:sz w:val="36"/>
          <w:szCs w:val="36"/>
          <w:rtl/>
        </w:rPr>
        <w:t>"</w:t>
      </w:r>
      <w:r w:rsidRPr="00A2732A">
        <w:rPr>
          <w:rFonts w:cs="Traditional Arabic"/>
          <w:sz w:val="36"/>
          <w:szCs w:val="36"/>
          <w:rtl/>
        </w:rPr>
        <w:t xml:space="preserve">فقال لهم (موسى) هذا ما قال الرب : غدًا عطلة سبت مقدس للرب  اخبزوا ما تخبزون واطبخوا ما </w:t>
      </w:r>
      <w:r w:rsidRPr="00A2732A">
        <w:rPr>
          <w:rFonts w:cs="Traditional Arabic"/>
          <w:sz w:val="36"/>
          <w:szCs w:val="36"/>
          <w:rtl/>
        </w:rPr>
        <w:lastRenderedPageBreak/>
        <w:t>تطبخون ، وكل ما فضل ضعوه عندكم ليحفظ إلى الغد - إلى أن قال - لا يخرج أحد من مكانه في اليوم السابع  فاستراح الشعب في اليوم السابع</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8"/>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وفيه من الوصايا</w:t>
      </w:r>
      <w:r w:rsidRPr="00A2732A">
        <w:rPr>
          <w:rFonts w:cs="Traditional Arabic" w:hint="cs"/>
          <w:sz w:val="36"/>
          <w:szCs w:val="36"/>
          <w:rtl/>
        </w:rPr>
        <w:t>...</w:t>
      </w:r>
      <w:r w:rsidRPr="00A2732A">
        <w:rPr>
          <w:rFonts w:cs="Traditional Arabic"/>
          <w:sz w:val="36"/>
          <w:szCs w:val="36"/>
          <w:rtl/>
        </w:rPr>
        <w:t xml:space="preserve"> </w:t>
      </w:r>
      <w:r w:rsidRPr="00A2732A">
        <w:rPr>
          <w:rFonts w:cs="Traditional Arabic" w:hint="cs"/>
          <w:sz w:val="36"/>
          <w:szCs w:val="36"/>
          <w:rtl/>
        </w:rPr>
        <w:t>"</w:t>
      </w:r>
      <w:r w:rsidRPr="00A2732A">
        <w:rPr>
          <w:rFonts w:cs="Traditional Arabic"/>
          <w:sz w:val="36"/>
          <w:szCs w:val="36"/>
          <w:rtl/>
        </w:rPr>
        <w:t>احفظ يوم السبت لتقدسه ، كما أوصاك الرب إلهك ستة أيام تشتغل وتعمل جميع أعمالك وأما اليوم السابع فسبت للرب إلهك ، لا تعمل فيه عملاً ما أنت وابنك وبنتك وعبدك وأمتك وثورك وحمارك وكل بهائمك ونزيلك الذي في أبوابك ؛ لكي يستريح عبدك وأمتك مثلك</w:t>
      </w:r>
      <w:r w:rsidRPr="00A2732A">
        <w:rPr>
          <w:rFonts w:cs="Traditional Arabic" w:hint="cs"/>
          <w:sz w:val="36"/>
          <w:szCs w:val="36"/>
          <w:rtl/>
        </w:rPr>
        <w:t>"</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39"/>
      </w:r>
      <w:r w:rsidRPr="00DE59BC">
        <w:rPr>
          <w:rFonts w:ascii="Lotus Linotype" w:hAnsi="Lotus Linotype" w:cs="Traditional Arabic"/>
          <w:sz w:val="36"/>
          <w:szCs w:val="36"/>
          <w:vertAlign w:val="superscript"/>
          <w:rtl/>
        </w:rPr>
        <w:t>)</w:t>
      </w:r>
      <w:r>
        <w:rPr>
          <w:rFonts w:cs="Traditional Arabic" w:hint="cs"/>
          <w:sz w:val="36"/>
          <w:szCs w:val="36"/>
          <w:rtl/>
        </w:rPr>
        <w:t>.</w:t>
      </w:r>
      <w:r w:rsidRPr="00A2732A">
        <w:rPr>
          <w:rFonts w:cs="Traditional Arabic"/>
          <w:sz w:val="36"/>
          <w:szCs w:val="36"/>
          <w:rtl/>
        </w:rPr>
        <w:t xml:space="preserve"> وفي الفصل الرابع من أرميا تأكيد عظيم الوصية بيوم السبت ، ووعد لهم بالجزاء على ذلك في الدنيا بدخول ملوك ورؤساء مدينة أورشليم وتسكن إلى الأبد ، وتجلب إليها الذبائح والمحرقات واللبان ، ثم قال في آخر الفصل : </w:t>
      </w:r>
      <w:r w:rsidRPr="00A2732A">
        <w:rPr>
          <w:rFonts w:cs="Traditional Arabic" w:hint="cs"/>
          <w:sz w:val="36"/>
          <w:szCs w:val="36"/>
          <w:rtl/>
        </w:rPr>
        <w:t>"</w:t>
      </w:r>
      <w:r w:rsidRPr="00A2732A">
        <w:rPr>
          <w:rFonts w:cs="Traditional Arabic"/>
          <w:sz w:val="36"/>
          <w:szCs w:val="36"/>
          <w:rtl/>
        </w:rPr>
        <w:t xml:space="preserve">ولكن إذا لم تسمعوا لي لتقدسوا يوم السبت ؛ لكيلا تحملوا حملاً ولا تدخلوا في أبواب أورشليم يوم السبت ، فإني أشعل نارًا في أبوابها فتأكل قصور أورشليم ولا تطفئ </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0"/>
      </w:r>
      <w:r w:rsidRPr="00DE59BC">
        <w:rPr>
          <w:rFonts w:ascii="Lotus Linotype" w:hAnsi="Lotus Linotype" w:cs="Traditional Arabic"/>
          <w:sz w:val="36"/>
          <w:szCs w:val="36"/>
          <w:vertAlign w:val="superscript"/>
          <w:rtl/>
        </w:rPr>
        <w:t>)</w:t>
      </w:r>
      <w:r w:rsidR="00757DB9">
        <w:rPr>
          <w:rFonts w:cs="Traditional Arabic" w:hint="cs"/>
          <w:sz w:val="36"/>
          <w:szCs w:val="36"/>
          <w:rtl/>
        </w:rPr>
        <w:t xml:space="preserve"> </w:t>
      </w:r>
      <w:r w:rsidRPr="00A2732A">
        <w:rPr>
          <w:rFonts w:cs="Traditional Arabic"/>
          <w:sz w:val="36"/>
          <w:szCs w:val="36"/>
          <w:rtl/>
        </w:rPr>
        <w:t>و</w:t>
      </w:r>
      <w:r w:rsidRPr="00A2732A">
        <w:rPr>
          <w:rFonts w:cs="Traditional Arabic" w:hint="cs"/>
          <w:sz w:val="36"/>
          <w:szCs w:val="36"/>
          <w:rtl/>
        </w:rPr>
        <w:t>إ</w:t>
      </w:r>
      <w:r w:rsidRPr="00A2732A">
        <w:rPr>
          <w:rFonts w:cs="Traditional Arabic"/>
          <w:sz w:val="36"/>
          <w:szCs w:val="36"/>
          <w:rtl/>
        </w:rPr>
        <w:t>رميا بقوله حكاية عن الرب</w:t>
      </w:r>
      <w:r w:rsidR="00757DB9">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sz w:val="36"/>
          <w:szCs w:val="36"/>
          <w:rtl/>
        </w:rPr>
        <w:t xml:space="preserve"> وأما الوعيد في الأسفار المنسوبة إلى موسى على مخالفة هذه الوصية فشديدة جدًا ، ففي الفصل الحادي والثلاثين من سفر الخروج ما نصه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w:t>
      </w:r>
      <w:r w:rsidRPr="00A2732A">
        <w:rPr>
          <w:rFonts w:cs="Traditional Arabic"/>
          <w:sz w:val="36"/>
          <w:szCs w:val="36"/>
          <w:rtl/>
        </w:rPr>
        <w:t>وكلم الرب موسى قائلاً : وأنت تكلم بني إسرائيل قائلاً سبوتي تحفظونها لأنه علامة بيني وبينكم في أجيالكم لتعلموا أني أنا الرب الذي يقدسكم فتحفظون السبت لأنه مقدس لكم من دنسه يقتل قتلاً إن كل من صنع فيه عملاً تقطع تلك النفس من بين شعبها ستة أيام يصنع عمل وأما اليوم السابع فيه سبت عطلة مقدس للرب كل من صنع عملاً في يوم السبت يقتل قتلا فيحفظ بنو إسرائيل السبت ليصنعوا السبت في أجيالهم عهدًا أبديًّا هو بيني وبين بني إسرائيل علامة إلى الأبد</w:t>
      </w:r>
      <w:r w:rsidRPr="00A2732A">
        <w:rPr>
          <w:rFonts w:cs="Traditional Arabic" w:hint="cs"/>
          <w:sz w:val="36"/>
          <w:szCs w:val="36"/>
          <w:rtl/>
        </w:rPr>
        <w:t>لأ</w:t>
      </w:r>
      <w:r w:rsidRPr="00A2732A">
        <w:rPr>
          <w:rFonts w:cs="Traditional Arabic"/>
          <w:sz w:val="36"/>
          <w:szCs w:val="36"/>
          <w:rtl/>
        </w:rPr>
        <w:t>نه في ستة أيام صنع الرب السماء والأرض ، وفي اليوم السابع استراح وتنفس</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1"/>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F2278">
      <w:pPr>
        <w:spacing w:before="120"/>
        <w:ind w:firstLine="565"/>
        <w:jc w:val="both"/>
        <w:rPr>
          <w:rFonts w:cs="Traditional Arabic"/>
          <w:sz w:val="36"/>
          <w:szCs w:val="36"/>
          <w:rtl/>
        </w:rPr>
      </w:pPr>
      <w:r w:rsidRPr="00A2732A">
        <w:rPr>
          <w:rFonts w:cs="Traditional Arabic"/>
          <w:sz w:val="36"/>
          <w:szCs w:val="36"/>
          <w:rtl/>
        </w:rPr>
        <w:lastRenderedPageBreak/>
        <w:t xml:space="preserve">  وفي أول الفصل الخامس والثلاثين منه </w:t>
      </w:r>
      <w:r w:rsidRPr="00A2732A">
        <w:rPr>
          <w:rFonts w:cs="Traditional Arabic" w:hint="cs"/>
          <w:sz w:val="36"/>
          <w:szCs w:val="36"/>
          <w:rtl/>
        </w:rPr>
        <w:t>"</w:t>
      </w:r>
      <w:r w:rsidRPr="00A2732A">
        <w:rPr>
          <w:rFonts w:cs="Traditional Arabic"/>
          <w:sz w:val="36"/>
          <w:szCs w:val="36"/>
          <w:rtl/>
        </w:rPr>
        <w:t>وجمع موسى كل جماعة بني إسرائيل وقال لهم هذه الكلمات التي أمر الرب أن تصنع ستة أيام عمل يعمل وأما اليوم السابع ففيه يكون لكم سبت عطلة مقدس للرب كل من يعمل فيه عملاً يقتل لا تشعلوا نارًا في جميع مساكنكم يوم السبت</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2"/>
      </w:r>
      <w:r w:rsidRPr="00DE59BC">
        <w:rPr>
          <w:rFonts w:ascii="Lotus Linotype" w:hAnsi="Lotus Linotype" w:cs="Traditional Arabic"/>
          <w:sz w:val="36"/>
          <w:szCs w:val="36"/>
          <w:vertAlign w:val="superscript"/>
          <w:rtl/>
        </w:rPr>
        <w:t>)</w:t>
      </w:r>
      <w:r w:rsidR="00D778F9">
        <w:rPr>
          <w:rFonts w:ascii="Lotus Linotype" w:hAnsi="Lotus Linotype" w:cs="Traditional Arabic" w:hint="cs"/>
          <w:sz w:val="36"/>
          <w:szCs w:val="36"/>
          <w:vertAlign w:val="superscript"/>
          <w:rtl/>
        </w:rPr>
        <w:t xml:space="preserve"> </w:t>
      </w:r>
      <w:r w:rsidRPr="00A2732A">
        <w:rPr>
          <w:rFonts w:cs="Traditional Arabic"/>
          <w:sz w:val="36"/>
          <w:szCs w:val="36"/>
          <w:rtl/>
        </w:rPr>
        <w:t xml:space="preserve">وفي الفصل الخامس عشر من سفر العدد ؛ أنه وجد رجل في البرية يحتطب </w:t>
      </w:r>
      <w:r w:rsidRPr="00A2732A">
        <w:rPr>
          <w:rFonts w:cs="Traditional Arabic" w:hint="cs"/>
          <w:sz w:val="36"/>
          <w:szCs w:val="36"/>
          <w:rtl/>
        </w:rPr>
        <w:t>"</w:t>
      </w:r>
      <w:r w:rsidRPr="00A2732A">
        <w:rPr>
          <w:rFonts w:cs="Traditional Arabic"/>
          <w:sz w:val="36"/>
          <w:szCs w:val="36"/>
          <w:rtl/>
        </w:rPr>
        <w:t>فقال الرب</w:t>
      </w:r>
      <w:r w:rsidR="00440691">
        <w:rPr>
          <w:rFonts w:cs="Traditional Arabic" w:hint="cs"/>
          <w:sz w:val="36"/>
          <w:szCs w:val="36"/>
          <w:rtl/>
        </w:rPr>
        <w:t xml:space="preserve"> </w:t>
      </w:r>
      <w:r w:rsidRPr="00A2732A">
        <w:rPr>
          <w:rFonts w:cs="Traditional Arabic"/>
          <w:sz w:val="36"/>
          <w:szCs w:val="36"/>
          <w:rtl/>
        </w:rPr>
        <w:t>لموسى قتلاً يقتل الرجل يرجمه بحجارة كل الجماعة خارج المحلة</w:t>
      </w:r>
      <w:r w:rsidRPr="00A2732A">
        <w:rPr>
          <w:rFonts w:cs="Traditional Arabic" w:hint="cs"/>
          <w:sz w:val="36"/>
          <w:szCs w:val="36"/>
          <w:rtl/>
        </w:rPr>
        <w:t xml:space="preserve"> </w:t>
      </w:r>
      <w:r w:rsidRPr="00A2732A">
        <w:rPr>
          <w:rFonts w:cs="Traditional Arabic"/>
          <w:sz w:val="36"/>
          <w:szCs w:val="36"/>
          <w:rtl/>
        </w:rPr>
        <w:t>فرجموه</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3"/>
      </w:r>
      <w:r w:rsidRPr="00DE59BC">
        <w:rPr>
          <w:rFonts w:ascii="Lotus Linotype" w:hAnsi="Lotus Linotype" w:cs="Traditional Arabic"/>
          <w:sz w:val="36"/>
          <w:szCs w:val="36"/>
          <w:vertAlign w:val="superscript"/>
          <w:rtl/>
        </w:rPr>
        <w:t>)</w:t>
      </w:r>
      <w:r w:rsidRPr="00A2732A">
        <w:rPr>
          <w:rFonts w:cs="Traditional Arabic" w:hint="cs"/>
          <w:sz w:val="36"/>
          <w:szCs w:val="36"/>
          <w:rtl/>
        </w:rPr>
        <w:t>)</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4"/>
      </w:r>
      <w:r w:rsidRPr="00DE59BC">
        <w:rPr>
          <w:rFonts w:ascii="Lotus Linotype" w:hAnsi="Lotus Linotype" w:cs="Traditional Arabic"/>
          <w:sz w:val="36"/>
          <w:szCs w:val="36"/>
          <w:vertAlign w:val="superscript"/>
          <w:rtl/>
        </w:rPr>
        <w:t>)</w:t>
      </w:r>
      <w:r>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ثم قال بعد ذلك :</w:t>
      </w:r>
    </w:p>
    <w:p w:rsidR="00166D1F" w:rsidRPr="00A2732A" w:rsidRDefault="00166D1F" w:rsidP="00B118E5">
      <w:pPr>
        <w:tabs>
          <w:tab w:val="left" w:pos="1286"/>
        </w:tabs>
        <w:spacing w:before="120"/>
        <w:ind w:firstLine="565"/>
        <w:jc w:val="both"/>
        <w:rPr>
          <w:rFonts w:cs="Traditional Arabic"/>
          <w:sz w:val="36"/>
          <w:szCs w:val="36"/>
          <w:rtl/>
        </w:rPr>
      </w:pPr>
      <w:r w:rsidRPr="00A2732A">
        <w:rPr>
          <w:rFonts w:cs="Traditional Arabic" w:hint="cs"/>
          <w:sz w:val="36"/>
          <w:szCs w:val="36"/>
          <w:rtl/>
        </w:rPr>
        <w:t>(</w:t>
      </w:r>
      <w:r w:rsidRPr="00A2732A">
        <w:rPr>
          <w:rFonts w:cs="Traditional Arabic"/>
          <w:sz w:val="36"/>
          <w:szCs w:val="36"/>
          <w:rtl/>
        </w:rPr>
        <w:t>هذه هي النصوص التي عليها مدار تقديس يوم السبت في العهد القديم وكان عليها المسيح والمؤمنون به  كما يؤخذ من العهد الجديد ففي قصة الصلب أن المؤمنين والمؤمنات لم يخرجوا لأجل سيدهم الذي تركوه مساء الجمعة مصلوبًا حسب رواية الأناجيل الأربعة ولكن مريم المجدلية ومريم أم يعقوب وسالومة ذهبن صباح الأحد للبحث عنه</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5"/>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F2278">
      <w:pPr>
        <w:tabs>
          <w:tab w:val="left" w:pos="1286"/>
        </w:tabs>
        <w:spacing w:before="120" w:line="580" w:lineRule="exact"/>
        <w:ind w:firstLine="567"/>
        <w:jc w:val="both"/>
        <w:rPr>
          <w:rFonts w:cs="Traditional Arabic"/>
          <w:sz w:val="36"/>
          <w:szCs w:val="36"/>
          <w:rtl/>
        </w:rPr>
      </w:pPr>
      <w:r w:rsidRPr="00A2732A">
        <w:rPr>
          <w:rFonts w:cs="Traditional Arabic"/>
          <w:sz w:val="36"/>
          <w:szCs w:val="36"/>
          <w:rtl/>
        </w:rPr>
        <w:t xml:space="preserve">إن المسيح عليه السلام جاء مصلحًا في اليهود مزحزحًا لهم عما كانوا عليه من الجمود ولذلك أباح الأعمال الضرورية والخيرية في يوم السبت فقط ولم يأمر بتقديس يوم الأحد ولا غيره في أول الفصل الثاني عشر من إنجيل متى </w:t>
      </w:r>
      <w:r w:rsidRPr="00A2732A">
        <w:rPr>
          <w:rFonts w:cs="Traditional Arabic" w:hint="cs"/>
          <w:sz w:val="36"/>
          <w:szCs w:val="36"/>
          <w:rtl/>
        </w:rPr>
        <w:t>"إ</w:t>
      </w:r>
      <w:r w:rsidRPr="00A2732A">
        <w:rPr>
          <w:rFonts w:cs="Traditional Arabic"/>
          <w:sz w:val="36"/>
          <w:szCs w:val="36"/>
          <w:rtl/>
        </w:rPr>
        <w:t>ن التلاميذ لما جاعوا وأكلوا السنبل يوم السبت قال الفريسيون</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6"/>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 xml:space="preserve">للمسيح : إن تلاميذك يفعلون ما لا يحل فعله في السبت فقال : أما قرأتم ما فعله داود حين جاع هو والذين معه كيف دخل بيت الله وأكل خبز التقدمة </w:t>
      </w:r>
      <w:r w:rsidRPr="00A2732A">
        <w:rPr>
          <w:rFonts w:cs="Traditional Arabic"/>
          <w:sz w:val="36"/>
          <w:szCs w:val="36"/>
          <w:rtl/>
        </w:rPr>
        <w:lastRenderedPageBreak/>
        <w:t xml:space="preserve">الذي لم يحل أكله له ولا للذين معه ، بل للكهنة فقط </w:t>
      </w:r>
      <w:r w:rsidRPr="00A2732A">
        <w:rPr>
          <w:rFonts w:cs="Traditional Arabic" w:hint="cs"/>
          <w:sz w:val="36"/>
          <w:szCs w:val="36"/>
          <w:rtl/>
        </w:rPr>
        <w:t>..."</w:t>
      </w:r>
      <w:r>
        <w:rPr>
          <w:rFonts w:cs="Traditional Arabic" w:hint="cs"/>
          <w:sz w:val="36"/>
          <w:szCs w:val="36"/>
          <w:rtl/>
        </w:rPr>
        <w:t xml:space="preserve"> </w:t>
      </w:r>
      <w:r w:rsidRPr="00DE59BC">
        <w:rPr>
          <w:rFonts w:ascii="Lotus Linotype" w:hAnsi="Lotus Linotype" w:cs="Traditional Arabic"/>
          <w:sz w:val="36"/>
          <w:szCs w:val="36"/>
          <w:vertAlign w:val="superscript"/>
          <w:rtl/>
        </w:rPr>
        <w:t>(</w:t>
      </w:r>
      <w:r w:rsidRPr="00DE59BC">
        <w:rPr>
          <w:rStyle w:val="a4"/>
          <w:rFonts w:ascii="Lotus Linotype" w:hAnsi="Lotus Linotype" w:cs="Traditional Arabic"/>
          <w:sz w:val="36"/>
          <w:szCs w:val="36"/>
          <w:rtl/>
        </w:rPr>
        <w:footnoteReference w:id="347"/>
      </w:r>
      <w:r w:rsidRPr="00DE59BC">
        <w:rPr>
          <w:rFonts w:ascii="Lotus Linotype" w:hAnsi="Lotus Linotype" w:cs="Traditional Arabic"/>
          <w:sz w:val="36"/>
          <w:szCs w:val="36"/>
          <w:vertAlign w:val="superscript"/>
          <w:rtl/>
        </w:rPr>
        <w:t>)</w:t>
      </w:r>
      <w:r w:rsidRPr="00DE59BC">
        <w:rPr>
          <w:rFonts w:ascii="Lotus Linotype" w:hAnsi="Lotus Linotype" w:cs="Traditional Arabic" w:hint="cs"/>
          <w:sz w:val="32"/>
          <w:szCs w:val="32"/>
          <w:rtl/>
        </w:rPr>
        <w:t xml:space="preserve">  </w:t>
      </w:r>
      <w:r w:rsidRPr="00A2732A">
        <w:rPr>
          <w:rFonts w:cs="Traditional Arabic"/>
          <w:sz w:val="36"/>
          <w:szCs w:val="36"/>
          <w:rtl/>
        </w:rPr>
        <w:t xml:space="preserve">.إلخ وفيه ذكر مثل يفهم منه أن الضروريات كانت تحل عندهم وهو </w:t>
      </w:r>
      <w:r w:rsidRPr="00A2732A">
        <w:rPr>
          <w:rFonts w:cs="Traditional Arabic" w:hint="cs"/>
          <w:sz w:val="36"/>
          <w:szCs w:val="36"/>
          <w:rtl/>
        </w:rPr>
        <w:t>"</w:t>
      </w:r>
      <w:r w:rsidRPr="00A2732A">
        <w:rPr>
          <w:rFonts w:cs="Traditional Arabic"/>
          <w:sz w:val="36"/>
          <w:szCs w:val="36"/>
          <w:rtl/>
        </w:rPr>
        <w:t xml:space="preserve"> أي إنسان منكم يكون له خروف واحد ، فإن سقط هذا في السبت في حفرة ، أفما يمسكه ويقيمه ...</w:t>
      </w:r>
      <w:r w:rsidRPr="00A2732A">
        <w:rPr>
          <w:rFonts w:cs="Traditional Arabic" w:hint="cs"/>
          <w:sz w:val="36"/>
          <w:szCs w:val="36"/>
          <w:rtl/>
        </w:rPr>
        <w:t>"</w:t>
      </w:r>
      <w:r>
        <w:rPr>
          <w:rFonts w:cs="Traditional Arabic" w:hint="cs"/>
          <w:sz w:val="36"/>
          <w:szCs w:val="36"/>
          <w:rtl/>
        </w:rPr>
        <w:t xml:space="preserve"> </w:t>
      </w:r>
      <w:r w:rsidRPr="00EA40D4">
        <w:rPr>
          <w:rFonts w:ascii="Lotus Linotype" w:hAnsi="Lotus Linotype" w:cs="Traditional Arabic"/>
          <w:sz w:val="36"/>
          <w:szCs w:val="36"/>
          <w:vertAlign w:val="superscript"/>
          <w:rtl/>
        </w:rPr>
        <w:t>(</w:t>
      </w:r>
      <w:r w:rsidRPr="00EA40D4">
        <w:rPr>
          <w:rStyle w:val="a4"/>
          <w:rFonts w:ascii="Lotus Linotype" w:hAnsi="Lotus Linotype" w:cs="Traditional Arabic"/>
          <w:sz w:val="36"/>
          <w:szCs w:val="36"/>
          <w:rtl/>
        </w:rPr>
        <w:footnoteReference w:id="348"/>
      </w:r>
      <w:r w:rsidRPr="00EA40D4">
        <w:rPr>
          <w:rFonts w:ascii="Lotus Linotype" w:hAnsi="Lotus Linotype" w:cs="Traditional Arabic"/>
          <w:sz w:val="36"/>
          <w:szCs w:val="36"/>
          <w:vertAlign w:val="superscript"/>
          <w:rtl/>
        </w:rPr>
        <w:t>)</w:t>
      </w:r>
      <w:r w:rsidRPr="00EA40D4">
        <w:rPr>
          <w:rFonts w:ascii="Lotus Linotype" w:hAnsi="Lotus Linotype" w:cs="Traditional Arabic" w:hint="cs"/>
          <w:sz w:val="32"/>
          <w:szCs w:val="32"/>
          <w:rtl/>
        </w:rPr>
        <w:t xml:space="preserve"> </w:t>
      </w:r>
      <w:r w:rsidRPr="00A2732A">
        <w:rPr>
          <w:rFonts w:cs="Traditional Arabic"/>
          <w:sz w:val="36"/>
          <w:szCs w:val="36"/>
          <w:rtl/>
        </w:rPr>
        <w:t>ثم قال : إذاً يحل فعل الخير في السبوت والقصة مذكورة في آخر الفصل الثاني من إنجيل مرقص أيضًا وفيها أن داود أكل وأطعم الذين كانوا معه وأن المسيح قال :</w:t>
      </w:r>
      <w:r w:rsidRPr="00A2732A">
        <w:rPr>
          <w:rFonts w:cs="Traditional Arabic" w:hint="cs"/>
          <w:sz w:val="36"/>
          <w:szCs w:val="36"/>
          <w:rtl/>
        </w:rPr>
        <w:t>"</w:t>
      </w:r>
      <w:r w:rsidRPr="00A2732A">
        <w:rPr>
          <w:rFonts w:cs="Traditional Arabic"/>
          <w:sz w:val="36"/>
          <w:szCs w:val="36"/>
          <w:rtl/>
        </w:rPr>
        <w:t>السبت إنما جعل لأجل الإنسان لا الإنسان جعل لأجل السبت</w:t>
      </w:r>
      <w:r w:rsidRPr="00A2732A">
        <w:rPr>
          <w:rFonts w:cs="Traditional Arabic" w:hint="cs"/>
          <w:sz w:val="36"/>
          <w:szCs w:val="36"/>
          <w:rtl/>
        </w:rPr>
        <w:t>"</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49"/>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sz w:val="36"/>
          <w:szCs w:val="36"/>
          <w:rtl/>
        </w:rPr>
        <w:t xml:space="preserve">وتتمتها في أول الفصل الثالث منه وفي أول الفصل السادس من إنجيل لوقا بنحو ما تقدم وفي الفصل الثالث عشر منه ؛ أنه أبرأ في السبت امرأة كان فيها روح ضعف، فأنكر ذلك عليه رئيس المجمع فأجابه المسيح </w:t>
      </w:r>
      <w:r w:rsidRPr="00A2732A">
        <w:rPr>
          <w:rFonts w:cs="Traditional Arabic" w:hint="cs"/>
          <w:sz w:val="36"/>
          <w:szCs w:val="36"/>
          <w:rtl/>
        </w:rPr>
        <w:t>"</w:t>
      </w:r>
      <w:r w:rsidRPr="00A2732A">
        <w:rPr>
          <w:rFonts w:cs="Traditional Arabic"/>
          <w:sz w:val="36"/>
          <w:szCs w:val="36"/>
          <w:rtl/>
        </w:rPr>
        <w:t>وقال : يا مرائي ألا يحل كل واحد منكم في السبت ثوره أو حماره من المذود ويمضي به ويسقيه وهذه وهي ابنة إبراهيم قد ربطها الشيطان ثماني عشرة سنة ، أما كان ينبغي أن تحل من هذا الرباط في يوم السبت</w:t>
      </w:r>
      <w:r w:rsidRPr="00A2732A">
        <w:rPr>
          <w:rFonts w:cs="Traditional Arabic" w:hint="cs"/>
          <w:sz w:val="36"/>
          <w:szCs w:val="36"/>
          <w:rtl/>
        </w:rPr>
        <w:t>"</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0"/>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D778F9">
      <w:pPr>
        <w:tabs>
          <w:tab w:val="left" w:pos="1286"/>
        </w:tabs>
        <w:spacing w:before="120" w:line="580" w:lineRule="exact"/>
        <w:ind w:firstLine="567"/>
        <w:jc w:val="both"/>
        <w:rPr>
          <w:rFonts w:cs="Traditional Arabic"/>
          <w:sz w:val="36"/>
          <w:szCs w:val="36"/>
          <w:rtl/>
        </w:rPr>
      </w:pPr>
      <w:r w:rsidRPr="00A2732A">
        <w:rPr>
          <w:rFonts w:cs="Traditional Arabic"/>
          <w:sz w:val="36"/>
          <w:szCs w:val="36"/>
          <w:rtl/>
        </w:rPr>
        <w:t xml:space="preserve">وفي الفصل الخامس من إنجيل يوحنا أنه شفي مريضًا وأمره بالذهاب فحمل سريره وذهب ، فأنكرت اليهود عليه ، ولما علموا أنه هو الذي أبرأه عزموا على قتله ؛ عملاً بحكم التوراة ، قال يوحنا : </w:t>
      </w:r>
      <w:r w:rsidRPr="00A2732A">
        <w:rPr>
          <w:rFonts w:cs="Traditional Arabic" w:hint="cs"/>
          <w:sz w:val="36"/>
          <w:szCs w:val="36"/>
          <w:rtl/>
        </w:rPr>
        <w:t>"</w:t>
      </w:r>
      <w:r w:rsidRPr="00A2732A">
        <w:rPr>
          <w:rFonts w:cs="Traditional Arabic"/>
          <w:sz w:val="36"/>
          <w:szCs w:val="36"/>
          <w:rtl/>
        </w:rPr>
        <w:t>فمن أجل هذا كان اليهود يطلبون أكثر أن يقتلوه  لأنه لم ينقض السبت فقط  بل قال أيضًا : إن الله أبوه معادلاً نفسه بالله</w:t>
      </w:r>
      <w:r w:rsidRPr="00A2732A">
        <w:rPr>
          <w:rFonts w:cs="Traditional Arabic" w:hint="cs"/>
          <w:sz w:val="36"/>
          <w:szCs w:val="36"/>
          <w:rtl/>
        </w:rPr>
        <w:t>"</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1"/>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F2278">
      <w:pPr>
        <w:tabs>
          <w:tab w:val="left" w:pos="1286"/>
        </w:tabs>
        <w:spacing w:before="120" w:line="580" w:lineRule="exact"/>
        <w:ind w:firstLine="567"/>
        <w:jc w:val="both"/>
        <w:rPr>
          <w:rFonts w:cs="Traditional Arabic"/>
          <w:sz w:val="36"/>
          <w:szCs w:val="36"/>
          <w:rtl/>
        </w:rPr>
      </w:pPr>
      <w:r w:rsidRPr="00A2732A">
        <w:rPr>
          <w:rFonts w:cs="Traditional Arabic"/>
          <w:sz w:val="36"/>
          <w:szCs w:val="36"/>
          <w:rtl/>
        </w:rPr>
        <w:t xml:space="preserve"> فقد صرح يوحنا بأنه نقض يوم السبت ، ولكن في عمل الخير ، فالذي يتبع المسيح حقيقة يترك عمل الدنيا يوم السبت إلا ما كان ضروريًا ويجعل كل عمله برًّا وخيرًا وأما استحلال كل عمل يوم السبت وتحريم العمل يوم الأحد فهو من تقاليد الكنيسة لأجل مخالفة اليهود في شعائرهم وتقاليدهم ويعللون ذلك بأن يوم الأحد قد صارت له مزية ليست ليوم </w:t>
      </w:r>
      <w:r w:rsidRPr="00A2732A">
        <w:rPr>
          <w:rFonts w:cs="Traditional Arabic"/>
          <w:sz w:val="36"/>
          <w:szCs w:val="36"/>
          <w:rtl/>
        </w:rPr>
        <w:lastRenderedPageBreak/>
        <w:t>السبت بقيام المسيح فيه وسماه بولس وغيره يوم الرب ويمكن أن يجابوا بأن هذه المزية لا تقتضي تحريم العمل فيه ولم لا تقولون : إن ليوم الجمعة مزية بوقوع الصلب فيه على حسب اعتقادكم وبه كان فداء البشر وخلاصهم واحتمال اللعنة عنهم فهو أجدر بأن يترك العمل فيه</w:t>
      </w:r>
      <w:r w:rsidRPr="00A2732A">
        <w:rPr>
          <w:rFonts w:cs="Traditional Arabic" w:hint="cs"/>
          <w:sz w:val="36"/>
          <w:szCs w:val="36"/>
          <w:rtl/>
        </w:rPr>
        <w:t>)</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2"/>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B118E5">
      <w:pPr>
        <w:tabs>
          <w:tab w:val="left" w:pos="1286"/>
        </w:tabs>
        <w:spacing w:before="120"/>
        <w:ind w:firstLine="565"/>
        <w:jc w:val="both"/>
        <w:rPr>
          <w:rFonts w:cs="Traditional Arabic"/>
          <w:sz w:val="36"/>
          <w:szCs w:val="36"/>
          <w:rtl/>
        </w:rPr>
      </w:pPr>
      <w:r w:rsidRPr="00A2732A">
        <w:rPr>
          <w:rFonts w:cs="Traditional Arabic" w:hint="cs"/>
          <w:sz w:val="36"/>
          <w:szCs w:val="36"/>
          <w:rtl/>
        </w:rPr>
        <w:t>ومن خلال تلك النصوص السابقة التي ذكرها الشيخ رشيد تتضح عدة أمور وهي كما يلي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1- أن نصوص التوراة جاءت بالتشديد على عدم العمل يوم السبت وقد تقدمت النصوص على ذلك </w:t>
      </w:r>
      <w:r w:rsidR="00D778F9">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2- أن نصوص التوراة رتبت أشد العقوبات على من خالف ذلك وقد تصل العقوبة إلى القتل والرجم </w:t>
      </w:r>
      <w:r w:rsidR="00D778F9">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3- أن النصارى استبدلوا يوم السبت بيوم الأحد وذلك برأي الكنيسة وليس بنص من المسيح عليه السلام ولا بنص من نصوص العهد الجديد وإنما ورد عن بولس أنه سماه بيوم الرب وهو بهذا وضع اللبنة الأولى لتقديس يوم الرب بزعمه </w:t>
      </w:r>
      <w:r w:rsidR="00D778F9">
        <w:rPr>
          <w:rFonts w:cs="Traditional Arabic" w:hint="cs"/>
          <w:sz w:val="36"/>
          <w:szCs w:val="36"/>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4- أن المسيح عليه السلام كان متبعا لشريعة التوراة في تقديس يوم السبت ولم ينقضه وإنما أباح في</w:t>
      </w:r>
      <w:r w:rsidR="00AD4719">
        <w:rPr>
          <w:rFonts w:cs="Traditional Arabic" w:hint="cs"/>
          <w:sz w:val="36"/>
          <w:szCs w:val="36"/>
          <w:rtl/>
        </w:rPr>
        <w:t>ه الأعمال الخيرية والضرورية فقط,</w:t>
      </w:r>
      <w:r w:rsidRPr="00A2732A">
        <w:rPr>
          <w:rFonts w:cs="Traditional Arabic" w:hint="cs"/>
          <w:sz w:val="36"/>
          <w:szCs w:val="36"/>
          <w:rtl/>
        </w:rPr>
        <w:t xml:space="preserve"> لذلك عند ما كان الكهنة ينكرون عليه ما يعمله في يوم السبت كإبراء المرضى وغيره كان يجيبهم بالأدلة على أن عمله هذا لا ينافي تقديس يوم السبت</w:t>
      </w:r>
      <w:r w:rsidR="00AD4719">
        <w:rPr>
          <w:rFonts w:cs="Traditional Arabic" w:hint="cs"/>
          <w:sz w:val="36"/>
          <w:szCs w:val="36"/>
          <w:rtl/>
        </w:rPr>
        <w:t>,</w:t>
      </w:r>
      <w:r w:rsidRPr="00A2732A">
        <w:rPr>
          <w:rFonts w:cs="Traditional Arabic" w:hint="cs"/>
          <w:sz w:val="36"/>
          <w:szCs w:val="36"/>
          <w:rtl/>
        </w:rPr>
        <w:t xml:space="preserve"> ولم يجبهم بأنه يجوز العمل مطلقا في ذلك اليوم</w:t>
      </w:r>
      <w:r w:rsidR="00D778F9">
        <w:rPr>
          <w:rFonts w:cs="Traditional Arabic" w:hint="cs"/>
          <w:sz w:val="36"/>
          <w:szCs w:val="36"/>
          <w:rtl/>
        </w:rPr>
        <w:t>.</w:t>
      </w:r>
      <w:r w:rsidRPr="00A2732A">
        <w:rPr>
          <w:rFonts w:cs="Traditional Arabic" w:hint="cs"/>
          <w:sz w:val="36"/>
          <w:szCs w:val="36"/>
          <w:rtl/>
        </w:rPr>
        <w:t xml:space="preserve"> </w:t>
      </w:r>
    </w:p>
    <w:p w:rsidR="00166D1F" w:rsidRPr="00A2732A" w:rsidRDefault="00166D1F" w:rsidP="00E45FCA">
      <w:pPr>
        <w:spacing w:before="120"/>
        <w:ind w:firstLine="565"/>
        <w:jc w:val="both"/>
        <w:rPr>
          <w:rFonts w:cs="Traditional Arabic"/>
          <w:sz w:val="36"/>
          <w:szCs w:val="36"/>
          <w:rtl/>
        </w:rPr>
      </w:pPr>
      <w:r w:rsidRPr="00A2732A">
        <w:rPr>
          <w:rFonts w:cs="Traditional Arabic" w:hint="cs"/>
          <w:sz w:val="36"/>
          <w:szCs w:val="36"/>
          <w:rtl/>
        </w:rPr>
        <w:t>وفي الواقع أن ما تذكره التوراة بالنسبة لعلة تقديس يوم السبت أمور لا تليق بالله تعالى من أنه أمر بتعظيم ذلك اليوم لأنه استراح فيه</w:t>
      </w:r>
      <w:r w:rsidR="00AD4719">
        <w:rPr>
          <w:rFonts w:cs="Traditional Arabic" w:hint="cs"/>
          <w:sz w:val="36"/>
          <w:szCs w:val="36"/>
          <w:rtl/>
        </w:rPr>
        <w:t>,</w:t>
      </w:r>
      <w:r w:rsidRPr="00A2732A">
        <w:rPr>
          <w:rFonts w:cs="Traditional Arabic" w:hint="cs"/>
          <w:sz w:val="36"/>
          <w:szCs w:val="36"/>
          <w:rtl/>
        </w:rPr>
        <w:t xml:space="preserve"> والله عز وجل لا يمسه النصب واللغوب</w:t>
      </w:r>
      <w:r w:rsidR="00AD4719">
        <w:rPr>
          <w:rFonts w:cs="Traditional Arabic" w:hint="cs"/>
          <w:sz w:val="36"/>
          <w:szCs w:val="36"/>
          <w:rtl/>
        </w:rPr>
        <w:t>,</w:t>
      </w:r>
      <w:r w:rsidRPr="00A2732A">
        <w:rPr>
          <w:rFonts w:cs="Traditional Arabic" w:hint="cs"/>
          <w:sz w:val="36"/>
          <w:szCs w:val="36"/>
          <w:rtl/>
        </w:rPr>
        <w:t xml:space="preserve"> قال تعالى</w:t>
      </w:r>
      <w:r w:rsidR="00BF2278" w:rsidRPr="00BF2278">
        <w:rPr>
          <w:rFonts w:ascii="QCF_BSML" w:hAnsi="QCF_BSML" w:cs="QCF_BSML"/>
          <w:color w:val="000000"/>
          <w:sz w:val="32"/>
          <w:szCs w:val="32"/>
          <w:rtl/>
        </w:rPr>
        <w:t xml:space="preserve"> </w:t>
      </w:r>
      <w:r w:rsidR="00BF2278">
        <w:rPr>
          <w:rFonts w:ascii="QCF_BSML" w:hAnsi="QCF_BSML" w:cs="QCF_BSML"/>
          <w:color w:val="000000"/>
          <w:sz w:val="32"/>
          <w:szCs w:val="32"/>
          <w:rtl/>
        </w:rPr>
        <w:t>ﮋ</w:t>
      </w:r>
      <w:r w:rsidR="00BF2278">
        <w:rPr>
          <w:rFonts w:ascii="QCF_BSML" w:hAnsi="QCF_BSML" w:cs="QCF_BSML"/>
          <w:color w:val="000000"/>
          <w:sz w:val="2"/>
          <w:szCs w:val="2"/>
          <w:rtl/>
        </w:rPr>
        <w:t xml:space="preserve"> </w:t>
      </w:r>
      <w:r w:rsidR="00BF2278">
        <w:rPr>
          <w:rFonts w:ascii="QCF_P520" w:hAnsi="QCF_P520" w:cs="QCF_P520"/>
          <w:b/>
          <w:bCs/>
          <w:color w:val="000000"/>
          <w:sz w:val="32"/>
          <w:szCs w:val="32"/>
          <w:rtl/>
        </w:rPr>
        <w:t>ﭯ</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ﭰ</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ﭱ</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ﭲ</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ﭳ</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ﭴ</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ﭵ</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ﭶ</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ﭷ</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ﭸ</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ﭹ</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ﭺ</w:t>
      </w:r>
      <w:r w:rsidR="00BF2278">
        <w:rPr>
          <w:rFonts w:ascii="QCF_P520" w:hAnsi="QCF_P520" w:cs="QCF_P520"/>
          <w:b/>
          <w:bCs/>
          <w:color w:val="000000"/>
          <w:sz w:val="2"/>
          <w:szCs w:val="2"/>
          <w:rtl/>
        </w:rPr>
        <w:t xml:space="preserve"> </w:t>
      </w:r>
      <w:r w:rsidR="00BF2278">
        <w:rPr>
          <w:rFonts w:ascii="QCF_P520" w:hAnsi="QCF_P520" w:cs="QCF_P520"/>
          <w:b/>
          <w:bCs/>
          <w:color w:val="000000"/>
          <w:sz w:val="32"/>
          <w:szCs w:val="32"/>
          <w:rtl/>
        </w:rPr>
        <w:t>ﭻ</w:t>
      </w:r>
      <w:r w:rsidR="00BF2278">
        <w:rPr>
          <w:rFonts w:ascii="QCF_P520" w:hAnsi="QCF_P520" w:cs="QCF_P520"/>
          <w:b/>
          <w:bCs/>
          <w:color w:val="000000"/>
          <w:sz w:val="2"/>
          <w:szCs w:val="2"/>
          <w:rtl/>
        </w:rPr>
        <w:t xml:space="preserve"> </w:t>
      </w:r>
      <w:r w:rsidR="00BF2278">
        <w:rPr>
          <w:rFonts w:ascii="QCF_BSML" w:hAnsi="QCF_BSML" w:cs="QCF_BSML"/>
          <w:color w:val="000000"/>
          <w:sz w:val="32"/>
          <w:szCs w:val="32"/>
          <w:rtl/>
        </w:rPr>
        <w:t>ﮊ</w:t>
      </w:r>
      <w:r w:rsidR="00BF2278">
        <w:rPr>
          <w:rFonts w:ascii="Arial" w:hAnsi="Arial" w:cs="Arial"/>
          <w:color w:val="000000"/>
          <w:sz w:val="2"/>
          <w:szCs w:val="2"/>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3"/>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hint="cs"/>
          <w:sz w:val="36"/>
          <w:szCs w:val="36"/>
          <w:rtl/>
        </w:rPr>
        <w:t xml:space="preserve">فكون الله تعالى يأمرهم بالراحة في ذلك اليوم لاستراحته فيه بعد خلق السموات والأرض </w:t>
      </w:r>
      <w:r w:rsidRPr="00A2732A">
        <w:rPr>
          <w:rFonts w:cs="Traditional Arabic" w:hint="cs"/>
          <w:sz w:val="36"/>
          <w:szCs w:val="36"/>
          <w:rtl/>
        </w:rPr>
        <w:lastRenderedPageBreak/>
        <w:t>أمر لا يقبله العقل بأن يأمرهم بأن يحتفلوا باليوم الذي تعب فيه</w:t>
      </w:r>
      <w:r w:rsidR="00AD4719">
        <w:rPr>
          <w:rFonts w:cs="Traditional Arabic" w:hint="cs"/>
          <w:sz w:val="36"/>
          <w:szCs w:val="36"/>
          <w:rtl/>
        </w:rPr>
        <w:t>,</w:t>
      </w:r>
      <w:r w:rsidRPr="00A2732A">
        <w:rPr>
          <w:rFonts w:cs="Traditional Arabic" w:hint="cs"/>
          <w:sz w:val="36"/>
          <w:szCs w:val="36"/>
          <w:rtl/>
        </w:rPr>
        <w:t xml:space="preserve"> إضافة إلى أن الله تعالى أمر بالعمل النافع وذم أهل الكسل والخمول</w:t>
      </w:r>
      <w:r w:rsidR="00AD4719">
        <w:rPr>
          <w:rFonts w:cs="Traditional Arabic" w:hint="cs"/>
          <w:sz w:val="36"/>
          <w:szCs w:val="36"/>
          <w:rtl/>
        </w:rPr>
        <w:t>,</w:t>
      </w:r>
      <w:r w:rsidRPr="00A2732A">
        <w:rPr>
          <w:rFonts w:cs="Traditional Arabic" w:hint="cs"/>
          <w:sz w:val="36"/>
          <w:szCs w:val="36"/>
          <w:rtl/>
        </w:rPr>
        <w:t xml:space="preserve"> فما تذكره التوراة من أن موسى عليه السلام أمر بقتل رجل كان يحتطب في ذلك اليوم</w:t>
      </w:r>
      <w:r w:rsidR="00AD4719">
        <w:rPr>
          <w:rFonts w:cs="Traditional Arabic" w:hint="cs"/>
          <w:sz w:val="36"/>
          <w:szCs w:val="36"/>
          <w:rtl/>
        </w:rPr>
        <w:t>,</w:t>
      </w:r>
      <w:r w:rsidRPr="00A2732A">
        <w:rPr>
          <w:rFonts w:cs="Traditional Arabic" w:hint="cs"/>
          <w:sz w:val="36"/>
          <w:szCs w:val="36"/>
          <w:rtl/>
        </w:rPr>
        <w:t xml:space="preserve"> لا يبدو أنه مسلم</w:t>
      </w:r>
      <w:r w:rsidR="00AD4719">
        <w:rPr>
          <w:rFonts w:cs="Traditional Arabic" w:hint="cs"/>
          <w:sz w:val="36"/>
          <w:szCs w:val="36"/>
          <w:rtl/>
        </w:rPr>
        <w:t>,</w:t>
      </w:r>
      <w:r w:rsidRPr="00A2732A">
        <w:rPr>
          <w:rFonts w:cs="Traditional Arabic" w:hint="cs"/>
          <w:sz w:val="36"/>
          <w:szCs w:val="36"/>
          <w:rtl/>
        </w:rPr>
        <w:t xml:space="preserve"> وليس لدينا نص في الإسلام بأن الله تعالى أمر اليهود بتعظيم بوم السبت</w:t>
      </w:r>
      <w:r w:rsidR="00AD4719">
        <w:rPr>
          <w:rFonts w:cs="Traditional Arabic" w:hint="cs"/>
          <w:sz w:val="36"/>
          <w:szCs w:val="36"/>
          <w:rtl/>
        </w:rPr>
        <w:t>,</w:t>
      </w:r>
      <w:r w:rsidRPr="00A2732A">
        <w:rPr>
          <w:rFonts w:cs="Traditional Arabic" w:hint="cs"/>
          <w:sz w:val="36"/>
          <w:szCs w:val="36"/>
          <w:rtl/>
        </w:rPr>
        <w:t xml:space="preserve"> وما ذكر في السنة عن النبي </w:t>
      </w:r>
      <w:r w:rsidR="00BF2278" w:rsidRPr="00BF2278">
        <w:rPr>
          <w:rFonts w:cs="Traditional Arabic"/>
          <w:sz w:val="36"/>
          <w:szCs w:val="36"/>
        </w:rPr>
        <w:sym w:font="AGA Arabesque" w:char="F072"/>
      </w:r>
      <w:r w:rsidR="00BF2278">
        <w:rPr>
          <w:rFonts w:cs="Traditional Arabic" w:hint="cs"/>
          <w:sz w:val="36"/>
          <w:szCs w:val="36"/>
          <w:rtl/>
        </w:rPr>
        <w:t xml:space="preserve"> </w:t>
      </w:r>
      <w:r w:rsidRPr="00A2732A">
        <w:rPr>
          <w:rFonts w:cs="Traditional Arabic" w:hint="cs"/>
          <w:sz w:val="36"/>
          <w:szCs w:val="36"/>
          <w:rtl/>
        </w:rPr>
        <w:t xml:space="preserve">أنه قال: </w:t>
      </w:r>
      <w:r w:rsidR="00E45FCA">
        <w:rPr>
          <w:rFonts w:cs="Traditional Arabic" w:hint="cs"/>
          <w:sz w:val="36"/>
          <w:szCs w:val="36"/>
          <w:rtl/>
        </w:rPr>
        <w:t>(</w:t>
      </w:r>
      <w:r w:rsidRPr="00A2732A">
        <w:rPr>
          <w:rFonts w:cs="Traditional Arabic" w:hint="cs"/>
          <w:sz w:val="36"/>
          <w:szCs w:val="36"/>
          <w:rtl/>
        </w:rPr>
        <w:t>(</w:t>
      </w:r>
      <w:r w:rsidRPr="00E45FCA">
        <w:rPr>
          <w:rFonts w:cs="Traditional Arabic"/>
          <w:b/>
          <w:bCs/>
          <w:sz w:val="36"/>
          <w:szCs w:val="36"/>
          <w:rtl/>
        </w:rPr>
        <w:t>نَحْنُ الْآخِرُونَ وَنَحْنُ السَّابِقُونَ يَوْمَ الْقِيَامَةِ بَيْدَ أَنَّ كُلَّ أُمَّةٍ أُوتِيَتْ الْكِتَابَ مِنْ قَبْلِنَا وَأُوتِينَاهُ مِنْ بَعْدِهِمْ ثُمَّ هَذَا الْيَوْمُ الَّذِي كَتَبَهُ اللَّهُ عَلَيْنَا هَدَانَا اللَّهُ لَهُ فَالنَّاسُ لَنَا فِيهِ تَبَعٌ الْيَهُودُ غَدًا وَالنَّصَارَى بَعْدَ غَدٍ</w:t>
      </w:r>
      <w:r w:rsidR="00E45FCA">
        <w:rPr>
          <w:rFonts w:cs="Traditional Arabic" w:hint="cs"/>
          <w:sz w:val="36"/>
          <w:szCs w:val="36"/>
          <w:rtl/>
        </w:rPr>
        <w:t>)</w:t>
      </w:r>
      <w:r w:rsidRPr="00A2732A">
        <w:rPr>
          <w:rFonts w:cs="Traditional Arabic" w:hint="cs"/>
          <w:sz w:val="36"/>
          <w:szCs w:val="36"/>
          <w:rtl/>
        </w:rPr>
        <w:t>)</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4"/>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hint="cs"/>
          <w:sz w:val="36"/>
          <w:szCs w:val="36"/>
          <w:rtl/>
        </w:rPr>
        <w:t>فهو بيان للواقع الذي كانوا عليه</w:t>
      </w:r>
      <w:r w:rsidRPr="00A2732A">
        <w:rPr>
          <w:rFonts w:cs="Traditional Arabic"/>
          <w:sz w:val="36"/>
          <w:szCs w:val="36"/>
          <w:rtl/>
        </w:rPr>
        <w:t xml:space="preserve"> </w:t>
      </w:r>
      <w:r w:rsidRPr="00A2732A">
        <w:rPr>
          <w:rFonts w:cs="Traditional Arabic" w:hint="cs"/>
          <w:sz w:val="36"/>
          <w:szCs w:val="36"/>
          <w:rtl/>
        </w:rPr>
        <w:t>فـ (</w:t>
      </w:r>
      <w:r w:rsidRPr="00A2732A">
        <w:rPr>
          <w:rFonts w:cs="Traditional Arabic"/>
          <w:sz w:val="36"/>
          <w:szCs w:val="36"/>
          <w:rtl/>
        </w:rPr>
        <w:t>ا</w:t>
      </w:r>
      <w:r w:rsidRPr="00A2732A">
        <w:rPr>
          <w:rFonts w:cs="Traditional Arabic" w:hint="cs"/>
          <w:sz w:val="36"/>
          <w:szCs w:val="36"/>
          <w:rtl/>
        </w:rPr>
        <w:t>لظاهر أنه فرض عليهم تعظيم يوم الجمعة بغير تعيين ووكل إلى اجتهادهم لإقامة شرائعهم فيه فاختلف اجتهادهم في تعيينه ولم يهدهم الله له وفرضه على هذه الأمة مبينا ولم يكله إلى اجتهادهم ففازوا بتفضيله)</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5"/>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 xml:space="preserve"> وربما كان يوم السبت من الأيام المفضلة عندهم</w:t>
      </w:r>
      <w:r w:rsidR="00AD4719">
        <w:rPr>
          <w:rFonts w:cs="Traditional Arabic" w:hint="cs"/>
          <w:sz w:val="36"/>
          <w:szCs w:val="36"/>
          <w:rtl/>
        </w:rPr>
        <w:t>,</w:t>
      </w:r>
      <w:r w:rsidRPr="00A2732A">
        <w:rPr>
          <w:rFonts w:cs="Traditional Arabic" w:hint="cs"/>
          <w:sz w:val="36"/>
          <w:szCs w:val="36"/>
          <w:rtl/>
        </w:rPr>
        <w:t xml:space="preserve"> لا أن يصل في تعظيمه إلى ذلك الحد من العقوبات المترتبة على العمل فيه كالقتل والرجم</w:t>
      </w:r>
      <w:r w:rsidR="00D778F9">
        <w:rPr>
          <w:rFonts w:cs="Traditional Arabic" w:hint="cs"/>
          <w:sz w:val="36"/>
          <w:szCs w:val="36"/>
          <w:rtl/>
        </w:rPr>
        <w:t>.</w:t>
      </w:r>
      <w:r w:rsidRPr="00A2732A">
        <w:rPr>
          <w:rFonts w:cs="Traditional Arabic" w:hint="cs"/>
          <w:sz w:val="36"/>
          <w:szCs w:val="36"/>
          <w:rtl/>
        </w:rPr>
        <w:t xml:space="preserve"> </w:t>
      </w:r>
    </w:p>
    <w:p w:rsidR="00166D1F" w:rsidRPr="00AD4719" w:rsidRDefault="00166D1F" w:rsidP="00B118E5">
      <w:pPr>
        <w:spacing w:before="120"/>
        <w:ind w:firstLine="565"/>
        <w:jc w:val="both"/>
        <w:rPr>
          <w:rFonts w:cs="Traditional Arabic"/>
          <w:b/>
          <w:bCs/>
          <w:sz w:val="36"/>
          <w:szCs w:val="36"/>
          <w:rtl/>
        </w:rPr>
      </w:pPr>
      <w:r w:rsidRPr="00AD4719">
        <w:rPr>
          <w:rFonts w:cs="Traditional Arabic" w:hint="cs"/>
          <w:b/>
          <w:bCs/>
          <w:sz w:val="36"/>
          <w:szCs w:val="36"/>
          <w:rtl/>
        </w:rPr>
        <w:t>د - تركهم الأعياد التي شرعتها التوراة</w:t>
      </w:r>
      <w:r w:rsidR="00AD4719">
        <w:rPr>
          <w:rFonts w:cs="Traditional Arabic" w:hint="cs"/>
          <w:b/>
          <w:bCs/>
          <w:sz w:val="36"/>
          <w:szCs w:val="36"/>
          <w:rtl/>
        </w:rPr>
        <w:t>:</w:t>
      </w:r>
      <w:r w:rsidRPr="00AD4719">
        <w:rPr>
          <w:rFonts w:cs="Traditional Arabic" w:hint="cs"/>
          <w:b/>
          <w:b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ترك المسيحيون الأعياد التي أقرتها الشريعة اليهودية وجاءت بها التوراة واعتمدوا لأنفسهم بعض الأعياد التي أخذوها عن الوثنيات</w:t>
      </w:r>
      <w:r w:rsidR="00D778F9">
        <w:rPr>
          <w:rFonts w:cs="Traditional Arabic" w:hint="cs"/>
          <w:sz w:val="36"/>
          <w:szCs w:val="36"/>
          <w:rtl/>
        </w:rPr>
        <w:t>.</w:t>
      </w:r>
      <w:r w:rsidRPr="00A2732A">
        <w:rPr>
          <w:rFonts w:cs="Traditional Arabic" w:hint="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يقول الشيخ رشيد</w:t>
      </w:r>
      <w:r w:rsidR="00AD4719">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 xml:space="preserve"> إن النصارى أخذوا أعيادهم هذه عن الوثنيين ، ولوَّنوها بلون دينهم ، وهذا القول قد صرَّح منهم به كثيرون من رجال التاريخ ، ورجال الدين ، وصرحوا بأنهم كانوا يعبدون الشهداء والرس</w:t>
      </w:r>
      <w:r w:rsidRPr="00A2732A">
        <w:rPr>
          <w:rFonts w:cs="Traditional Arabic" w:hint="cs"/>
          <w:sz w:val="36"/>
          <w:szCs w:val="36"/>
          <w:rtl/>
        </w:rPr>
        <w:t>ل)</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6"/>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E45FCA">
      <w:pPr>
        <w:ind w:firstLine="567"/>
        <w:jc w:val="both"/>
        <w:rPr>
          <w:rFonts w:cs="Traditional Arabic"/>
          <w:sz w:val="36"/>
          <w:szCs w:val="36"/>
          <w:rtl/>
        </w:rPr>
      </w:pPr>
      <w:r w:rsidRPr="00A2732A">
        <w:rPr>
          <w:rFonts w:cs="Traditional Arabic" w:hint="cs"/>
          <w:sz w:val="36"/>
          <w:szCs w:val="36"/>
          <w:rtl/>
        </w:rPr>
        <w:t xml:space="preserve"> ويقول:( </w:t>
      </w:r>
      <w:r w:rsidRPr="00A2732A">
        <w:rPr>
          <w:rFonts w:cs="Traditional Arabic"/>
          <w:sz w:val="36"/>
          <w:szCs w:val="36"/>
          <w:rtl/>
        </w:rPr>
        <w:t>فإن المسيحيين تركوا أعياد اليهودية وهي ديانة المسيح وانتحلوا لأنفسهم أعيادًا أخذوها عن الوثنيين فإن عيد الميلاد المسيحي لم يُعرف عندهم إلا في القرن الرابع بعد المسيح ، وعيد ميلاد</w:t>
      </w:r>
      <w:r w:rsidRPr="00A2732A">
        <w:rPr>
          <w:rFonts w:cs="Traditional Arabic" w:hint="cs"/>
          <w:sz w:val="36"/>
          <w:szCs w:val="36"/>
          <w:rtl/>
        </w:rPr>
        <w:t xml:space="preserve"> مريم</w:t>
      </w:r>
      <w:r w:rsidRPr="00A2732A">
        <w:rPr>
          <w:rFonts w:cs="Traditional Arabic"/>
          <w:sz w:val="36"/>
          <w:szCs w:val="36"/>
          <w:rtl/>
        </w:rPr>
        <w:t xml:space="preserve"> اختُلف فيه ، فقيل ابتُدع في القرن الخامس ، وقيل في السابع ، </w:t>
      </w:r>
      <w:r w:rsidRPr="00A2732A">
        <w:rPr>
          <w:rFonts w:cs="Traditional Arabic"/>
          <w:sz w:val="36"/>
          <w:szCs w:val="36"/>
          <w:rtl/>
        </w:rPr>
        <w:lastRenderedPageBreak/>
        <w:t>وقيل في التاسع ، وقيل في الحادي عش</w:t>
      </w:r>
      <w:r w:rsidRPr="00A2732A">
        <w:rPr>
          <w:rFonts w:cs="Traditional Arabic" w:hint="cs"/>
          <w:sz w:val="36"/>
          <w:szCs w:val="36"/>
          <w:rtl/>
        </w:rPr>
        <w:t>ر</w:t>
      </w:r>
      <w:r w:rsidRPr="00A2732A">
        <w:rPr>
          <w:rFonts w:cs="Traditional Arabic"/>
          <w:sz w:val="36"/>
          <w:szCs w:val="36"/>
          <w:rtl/>
        </w:rPr>
        <w:t>، وعيد الشهداء لم يُعرف إلا في أواخر القرن الرابع فكانوا يقرأون قصصهم، وتؤدى عندهم فرائض العبادة ، وتذبح الذبائح ، ويولم الأغنياء الولائم، فيأكلون ويشربون ويلهون ويلعبون، وأما عيد الرسل فلا ندري متى ابتُدع؛ ولكن له ذكرًا في حوادث القرن الرابع، وكانوا يحتفلون به في رومية عند قبري بطرس وبولس</w:t>
      </w:r>
      <w:r w:rsidRPr="00A2732A">
        <w:rPr>
          <w:rFonts w:cs="Traditional Arabic" w:hint="cs"/>
          <w:sz w:val="36"/>
          <w:szCs w:val="36"/>
          <w:rtl/>
        </w:rPr>
        <w:t>)</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7"/>
      </w:r>
      <w:r w:rsidRPr="008D59FB">
        <w:rPr>
          <w:rFonts w:ascii="Lotus Linotype" w:hAnsi="Lotus Linotype" w:cs="Traditional Arabic"/>
          <w:sz w:val="36"/>
          <w:szCs w:val="36"/>
          <w:vertAlign w:val="superscript"/>
          <w:rtl/>
        </w:rPr>
        <w:t>)</w:t>
      </w:r>
      <w:r>
        <w:rPr>
          <w:rFonts w:cs="Traditional Arabic" w:hint="cs"/>
          <w:sz w:val="36"/>
          <w:szCs w:val="36"/>
          <w:rtl/>
        </w:rPr>
        <w:t>.</w:t>
      </w:r>
    </w:p>
    <w:p w:rsidR="00166D1F" w:rsidRDefault="00166D1F" w:rsidP="00E45FCA">
      <w:pPr>
        <w:ind w:firstLine="567"/>
        <w:jc w:val="both"/>
        <w:rPr>
          <w:rFonts w:cs="Traditional Arabic"/>
          <w:sz w:val="36"/>
          <w:szCs w:val="36"/>
          <w:rtl/>
        </w:rPr>
      </w:pPr>
      <w:r w:rsidRPr="00A2732A">
        <w:rPr>
          <w:rFonts w:cs="Traditional Arabic" w:hint="cs"/>
          <w:sz w:val="36"/>
          <w:szCs w:val="36"/>
          <w:rtl/>
        </w:rPr>
        <w:t>فقد وردت أكثر نصوص الأعياد في سفر الأحبار الإصحاح الثالث والعشرون من قوله</w:t>
      </w:r>
      <w:r w:rsidR="00AD4719">
        <w:rPr>
          <w:rFonts w:cs="Traditional Arabic" w:hint="cs"/>
          <w:sz w:val="36"/>
          <w:szCs w:val="36"/>
          <w:rtl/>
        </w:rPr>
        <w:t xml:space="preserve">: </w:t>
      </w:r>
      <w:r w:rsidRPr="00A2732A">
        <w:rPr>
          <w:rFonts w:cs="Traditional Arabic" w:hint="cs"/>
          <w:sz w:val="36"/>
          <w:szCs w:val="36"/>
          <w:rtl/>
        </w:rPr>
        <w:t>(وكلم موسى الرب قائلا : خاطب بني إسرائيل وقل لهم مواسم الرب التي تدعون بها إلى محافل مقدسة تلك هي مواسمي)</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8"/>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hint="cs"/>
          <w:sz w:val="36"/>
          <w:szCs w:val="36"/>
          <w:rtl/>
        </w:rPr>
        <w:t>ثم ذكر من هذه المواسم والأعياد كعيد السبت -وإن كان ليس عيدا بالمعنى الدقيق- وعيد الفصح</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59"/>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p>
    <w:p w:rsidR="00E45FCA" w:rsidRDefault="00166D1F" w:rsidP="00E45FCA">
      <w:pPr>
        <w:ind w:firstLine="567"/>
        <w:jc w:val="both"/>
        <w:rPr>
          <w:rFonts w:cs="Traditional Arabic"/>
          <w:sz w:val="36"/>
          <w:szCs w:val="36"/>
          <w:rtl/>
        </w:rPr>
      </w:pPr>
      <w:r w:rsidRPr="00A2732A">
        <w:rPr>
          <w:rFonts w:cs="Traditional Arabic" w:hint="cs"/>
          <w:sz w:val="36"/>
          <w:szCs w:val="36"/>
          <w:rtl/>
        </w:rPr>
        <w:t>ويسمى الفطير</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0"/>
      </w:r>
      <w:r w:rsidRPr="008D59FB">
        <w:rPr>
          <w:rFonts w:ascii="Lotus Linotype" w:hAnsi="Lotus Linotype" w:cs="Traditional Arabic"/>
          <w:sz w:val="36"/>
          <w:szCs w:val="36"/>
          <w:vertAlign w:val="superscript"/>
          <w:rtl/>
        </w:rPr>
        <w:t>)</w:t>
      </w:r>
      <w:r w:rsidR="00E45FCA">
        <w:rPr>
          <w:rFonts w:ascii="Lotus Linotype" w:hAnsi="Lotus Linotype" w:cs="Traditional Arabic" w:hint="cs"/>
          <w:sz w:val="36"/>
          <w:szCs w:val="36"/>
          <w:vertAlign w:val="superscript"/>
          <w:rtl/>
        </w:rPr>
        <w:t xml:space="preserve"> </w:t>
      </w:r>
      <w:r w:rsidRPr="00A2732A">
        <w:rPr>
          <w:rFonts w:cs="Traditional Arabic" w:hint="cs"/>
          <w:sz w:val="36"/>
          <w:szCs w:val="36"/>
          <w:rtl/>
        </w:rPr>
        <w:t>وعيد الأسابيع</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1"/>
      </w:r>
      <w:r w:rsidRPr="008D59FB">
        <w:rPr>
          <w:rFonts w:ascii="Lotus Linotype" w:hAnsi="Lotus Linotype" w:cs="Traditional Arabic"/>
          <w:sz w:val="36"/>
          <w:szCs w:val="36"/>
          <w:vertAlign w:val="superscript"/>
          <w:rtl/>
        </w:rPr>
        <w:t>)</w:t>
      </w:r>
      <w:r w:rsidR="00E45FCA">
        <w:rPr>
          <w:rFonts w:ascii="Lotus Linotype" w:hAnsi="Lotus Linotype" w:cs="Traditional Arabic" w:hint="cs"/>
          <w:sz w:val="36"/>
          <w:szCs w:val="36"/>
          <w:vertAlign w:val="superscript"/>
          <w:rtl/>
        </w:rPr>
        <w:t xml:space="preserve"> </w:t>
      </w:r>
      <w:r w:rsidRPr="00A2732A">
        <w:rPr>
          <w:rFonts w:cs="Traditional Arabic" w:hint="cs"/>
          <w:sz w:val="36"/>
          <w:szCs w:val="36"/>
          <w:rtl/>
        </w:rPr>
        <w:t>وعيد المظال</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2"/>
      </w:r>
      <w:r w:rsidRPr="008D59FB">
        <w:rPr>
          <w:rFonts w:ascii="Lotus Linotype" w:hAnsi="Lotus Linotype" w:cs="Traditional Arabic"/>
          <w:sz w:val="36"/>
          <w:szCs w:val="36"/>
          <w:vertAlign w:val="superscript"/>
          <w:rtl/>
        </w:rPr>
        <w:t>)</w:t>
      </w:r>
      <w:r w:rsidR="00E45FCA">
        <w:rPr>
          <w:rFonts w:cs="Traditional Arabic" w:hint="cs"/>
          <w:sz w:val="36"/>
          <w:szCs w:val="36"/>
          <w:rtl/>
        </w:rPr>
        <w:t xml:space="preserve"> </w:t>
      </w:r>
      <w:r w:rsidRPr="00A2732A">
        <w:rPr>
          <w:rFonts w:cs="Traditional Arabic" w:hint="cs"/>
          <w:sz w:val="36"/>
          <w:szCs w:val="36"/>
          <w:rtl/>
        </w:rPr>
        <w:t xml:space="preserve">وعيد يوم </w:t>
      </w:r>
      <w:r w:rsidR="00E45FCA">
        <w:rPr>
          <w:rFonts w:cs="Traditional Arabic"/>
          <w:sz w:val="36"/>
          <w:szCs w:val="36"/>
          <w:rtl/>
        </w:rPr>
        <w:br/>
      </w:r>
    </w:p>
    <w:p w:rsidR="00166D1F" w:rsidRPr="00A2732A" w:rsidRDefault="00E45FCA" w:rsidP="00AD4719">
      <w:pPr>
        <w:jc w:val="both"/>
        <w:rPr>
          <w:rFonts w:cs="Traditional Arabic"/>
          <w:sz w:val="36"/>
          <w:szCs w:val="36"/>
          <w:rtl/>
        </w:rPr>
      </w:pPr>
      <w:r>
        <w:rPr>
          <w:rFonts w:cs="Traditional Arabic"/>
          <w:sz w:val="36"/>
          <w:szCs w:val="36"/>
          <w:rtl/>
        </w:rPr>
        <w:br w:type="page"/>
      </w:r>
      <w:r w:rsidR="00166D1F" w:rsidRPr="00A2732A">
        <w:rPr>
          <w:rFonts w:cs="Traditional Arabic" w:hint="cs"/>
          <w:sz w:val="36"/>
          <w:szCs w:val="36"/>
          <w:rtl/>
        </w:rPr>
        <w:lastRenderedPageBreak/>
        <w:t>الغفران</w:t>
      </w:r>
      <w:r w:rsidR="00166D1F" w:rsidRPr="008D59FB">
        <w:rPr>
          <w:rFonts w:ascii="Lotus Linotype" w:hAnsi="Lotus Linotype" w:cs="Traditional Arabic"/>
          <w:sz w:val="36"/>
          <w:szCs w:val="36"/>
          <w:vertAlign w:val="superscript"/>
          <w:rtl/>
        </w:rPr>
        <w:t>(</w:t>
      </w:r>
      <w:r w:rsidR="00166D1F" w:rsidRPr="008D59FB">
        <w:rPr>
          <w:rStyle w:val="a4"/>
          <w:rFonts w:ascii="Lotus Linotype" w:hAnsi="Lotus Linotype" w:cs="Traditional Arabic"/>
          <w:sz w:val="36"/>
          <w:szCs w:val="36"/>
          <w:rtl/>
        </w:rPr>
        <w:footnoteReference w:id="363"/>
      </w:r>
      <w:r w:rsidR="00166D1F" w:rsidRPr="008D59FB">
        <w:rPr>
          <w:rFonts w:ascii="Lotus Linotype" w:hAnsi="Lotus Linotype" w:cs="Traditional Arabic"/>
          <w:sz w:val="36"/>
          <w:szCs w:val="36"/>
          <w:vertAlign w:val="superscript"/>
          <w:rtl/>
        </w:rPr>
        <w:t>)</w:t>
      </w:r>
      <w:r w:rsidR="00166D1F" w:rsidRPr="008D59FB">
        <w:rPr>
          <w:rFonts w:ascii="Lotus Linotype" w:hAnsi="Lotus Linotype" w:cs="Traditional Arabic" w:hint="cs"/>
          <w:sz w:val="32"/>
          <w:szCs w:val="32"/>
          <w:rtl/>
        </w:rPr>
        <w:t xml:space="preserve"> </w:t>
      </w:r>
      <w:r w:rsidR="00166D1F" w:rsidRPr="00A2732A">
        <w:rPr>
          <w:rFonts w:cs="Traditional Arabic" w:hint="cs"/>
          <w:sz w:val="36"/>
          <w:szCs w:val="36"/>
          <w:rtl/>
        </w:rPr>
        <w:t xml:space="preserve">ويسمى بالعبرانية  - شميني عتسيريت- وغير ذلك من الأعياد بينما نجد النصارى تركوا هذه الأعياد وبدلوها بأعياد كثيرة جدا شرعوها لأنفسهم </w:t>
      </w:r>
      <w:r w:rsidR="00AD4719">
        <w:rPr>
          <w:rFonts w:cs="Traditional Arabic" w:hint="cs"/>
          <w:sz w:val="36"/>
          <w:szCs w:val="36"/>
          <w:rtl/>
        </w:rPr>
        <w:t>-</w:t>
      </w:r>
      <w:r w:rsidR="00166D1F" w:rsidRPr="00A2732A">
        <w:rPr>
          <w:rFonts w:cs="Traditional Arabic" w:hint="cs"/>
          <w:sz w:val="36"/>
          <w:szCs w:val="36"/>
          <w:rtl/>
        </w:rPr>
        <w:t>حتى ذكر أنها تربو على مائة وأربعين عيدا</w:t>
      </w:r>
      <w:r w:rsidR="00166D1F">
        <w:rPr>
          <w:rFonts w:cs="Traditional Arabic" w:hint="cs"/>
          <w:sz w:val="36"/>
          <w:szCs w:val="36"/>
          <w:rtl/>
        </w:rPr>
        <w:t xml:space="preserve"> </w:t>
      </w:r>
      <w:r w:rsidR="00166D1F" w:rsidRPr="008D59FB">
        <w:rPr>
          <w:rFonts w:ascii="Lotus Linotype" w:hAnsi="Lotus Linotype" w:cs="Traditional Arabic"/>
          <w:sz w:val="36"/>
          <w:szCs w:val="36"/>
          <w:vertAlign w:val="superscript"/>
          <w:rtl/>
        </w:rPr>
        <w:t>(</w:t>
      </w:r>
      <w:r w:rsidR="00166D1F" w:rsidRPr="008D59FB">
        <w:rPr>
          <w:rStyle w:val="a4"/>
          <w:rFonts w:ascii="Lotus Linotype" w:hAnsi="Lotus Linotype" w:cs="Traditional Arabic"/>
          <w:sz w:val="36"/>
          <w:szCs w:val="36"/>
          <w:rtl/>
        </w:rPr>
        <w:footnoteReference w:id="364"/>
      </w:r>
      <w:r w:rsidR="00166D1F" w:rsidRPr="008D59FB">
        <w:rPr>
          <w:rFonts w:ascii="Lotus Linotype" w:hAnsi="Lotus Linotype" w:cs="Traditional Arabic"/>
          <w:sz w:val="36"/>
          <w:szCs w:val="36"/>
          <w:vertAlign w:val="superscript"/>
          <w:rtl/>
        </w:rPr>
        <w:t>)</w:t>
      </w:r>
      <w:r w:rsidR="00AD4719">
        <w:rPr>
          <w:rFonts w:ascii="Lotus Linotype" w:hAnsi="Lotus Linotype" w:cs="Traditional Arabic" w:hint="cs"/>
          <w:sz w:val="36"/>
          <w:szCs w:val="36"/>
          <w:vertAlign w:val="superscript"/>
          <w:rtl/>
        </w:rPr>
        <w:t xml:space="preserve">- </w:t>
      </w:r>
      <w:r w:rsidR="00166D1F" w:rsidRPr="008D59FB">
        <w:rPr>
          <w:rFonts w:ascii="Lotus Linotype" w:hAnsi="Lotus Linotype" w:cs="Traditional Arabic" w:hint="cs"/>
          <w:sz w:val="32"/>
          <w:szCs w:val="32"/>
          <w:rtl/>
        </w:rPr>
        <w:t xml:space="preserve">  </w:t>
      </w:r>
      <w:r w:rsidR="00166D1F" w:rsidRPr="00A2732A">
        <w:rPr>
          <w:rFonts w:cs="Traditional Arabic" w:hint="cs"/>
          <w:sz w:val="36"/>
          <w:szCs w:val="36"/>
          <w:rtl/>
        </w:rPr>
        <w:t>وعيد الميلاد</w:t>
      </w:r>
      <w:r w:rsidR="00166D1F">
        <w:rPr>
          <w:rFonts w:cs="Traditional Arabic" w:hint="cs"/>
          <w:sz w:val="36"/>
          <w:szCs w:val="36"/>
          <w:rtl/>
        </w:rPr>
        <w:t xml:space="preserve"> </w:t>
      </w:r>
      <w:r w:rsidR="00166D1F" w:rsidRPr="008D59FB">
        <w:rPr>
          <w:rFonts w:ascii="Lotus Linotype" w:hAnsi="Lotus Linotype" w:cs="Traditional Arabic"/>
          <w:sz w:val="36"/>
          <w:szCs w:val="36"/>
          <w:vertAlign w:val="superscript"/>
          <w:rtl/>
        </w:rPr>
        <w:t>(</w:t>
      </w:r>
      <w:r w:rsidR="00166D1F" w:rsidRPr="008D59FB">
        <w:rPr>
          <w:rStyle w:val="a4"/>
          <w:rFonts w:ascii="Lotus Linotype" w:hAnsi="Lotus Linotype" w:cs="Traditional Arabic"/>
          <w:sz w:val="36"/>
          <w:szCs w:val="36"/>
          <w:rtl/>
        </w:rPr>
        <w:footnoteReference w:id="365"/>
      </w:r>
      <w:r w:rsidR="00166D1F" w:rsidRPr="008D59FB">
        <w:rPr>
          <w:rFonts w:ascii="Lotus Linotype" w:hAnsi="Lotus Linotype" w:cs="Traditional Arabic"/>
          <w:sz w:val="36"/>
          <w:szCs w:val="36"/>
          <w:vertAlign w:val="superscript"/>
          <w:rtl/>
        </w:rPr>
        <w:t>)</w:t>
      </w:r>
      <w:r w:rsidR="00AD4719">
        <w:rPr>
          <w:rFonts w:ascii="Lotus Linotype" w:hAnsi="Lotus Linotype" w:cs="Traditional Arabic" w:hint="cs"/>
          <w:sz w:val="32"/>
          <w:szCs w:val="32"/>
          <w:rtl/>
        </w:rPr>
        <w:t xml:space="preserve"> </w:t>
      </w:r>
    </w:p>
    <w:p w:rsidR="00166D1F" w:rsidRPr="00A2732A" w:rsidRDefault="00166D1F" w:rsidP="00C0657B">
      <w:pPr>
        <w:spacing w:before="120"/>
        <w:ind w:firstLine="565"/>
        <w:jc w:val="both"/>
        <w:rPr>
          <w:rFonts w:cs="Traditional Arabic"/>
          <w:sz w:val="36"/>
          <w:szCs w:val="36"/>
          <w:rtl/>
        </w:rPr>
      </w:pPr>
      <w:r w:rsidRPr="00A2732A">
        <w:rPr>
          <w:rFonts w:cs="Traditional Arabic" w:hint="cs"/>
          <w:sz w:val="36"/>
          <w:szCs w:val="36"/>
          <w:rtl/>
        </w:rPr>
        <w:t>وعيد الغطاس</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6"/>
      </w:r>
      <w:r w:rsidRPr="008D59FB">
        <w:rPr>
          <w:rFonts w:ascii="Lotus Linotype" w:hAnsi="Lotus Linotype" w:cs="Traditional Arabic"/>
          <w:sz w:val="36"/>
          <w:szCs w:val="36"/>
          <w:vertAlign w:val="superscript"/>
          <w:rtl/>
        </w:rPr>
        <w:t>)</w:t>
      </w:r>
      <w:r w:rsidR="00C0657B">
        <w:rPr>
          <w:rFonts w:ascii="Lotus Linotype" w:hAnsi="Lotus Linotype" w:cs="Traditional Arabic" w:hint="cs"/>
          <w:sz w:val="36"/>
          <w:szCs w:val="36"/>
          <w:vertAlign w:val="superscript"/>
          <w:rtl/>
        </w:rPr>
        <w:t xml:space="preserve"> </w:t>
      </w:r>
      <w:r w:rsidRPr="00A2732A">
        <w:rPr>
          <w:rFonts w:cs="Traditional Arabic" w:hint="cs"/>
          <w:sz w:val="36"/>
          <w:szCs w:val="36"/>
          <w:rtl/>
        </w:rPr>
        <w:t>ومن تلك الأعياد عيد الأسبوع وهو عيد يوم الأحد</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7"/>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hint="cs"/>
          <w:sz w:val="36"/>
          <w:szCs w:val="36"/>
          <w:rtl/>
        </w:rPr>
        <w:t>يقول شيخ الإسلام ابن تيمية</w:t>
      </w:r>
      <w:r w:rsidR="00AD4719">
        <w:rPr>
          <w:rFonts w:cs="Traditional Arabic" w:hint="cs"/>
          <w:sz w:val="36"/>
          <w:szCs w:val="36"/>
          <w:rtl/>
        </w:rPr>
        <w:t>:</w:t>
      </w:r>
      <w:r w:rsidRPr="00A2732A">
        <w:rPr>
          <w:rFonts w:cs="Traditional Arabic" w:hint="cs"/>
          <w:sz w:val="36"/>
          <w:szCs w:val="36"/>
          <w:rtl/>
        </w:rPr>
        <w:t xml:space="preserve"> (</w:t>
      </w:r>
      <w:r w:rsidRPr="00A2732A">
        <w:rPr>
          <w:rFonts w:cs="Traditional Arabic"/>
          <w:sz w:val="36"/>
          <w:szCs w:val="36"/>
          <w:rtl/>
        </w:rPr>
        <w:t xml:space="preserve">وكذلك عامة أعيادهم مثل </w:t>
      </w:r>
      <w:r w:rsidRPr="00A2732A">
        <w:rPr>
          <w:rFonts w:cs="Traditional Arabic" w:hint="cs"/>
          <w:sz w:val="36"/>
          <w:szCs w:val="36"/>
          <w:rtl/>
        </w:rPr>
        <w:t>...</w:t>
      </w:r>
      <w:r w:rsidRPr="00A2732A">
        <w:rPr>
          <w:rFonts w:cs="Traditional Arabic"/>
          <w:sz w:val="36"/>
          <w:szCs w:val="36"/>
          <w:rtl/>
        </w:rPr>
        <w:t xml:space="preserve">عيد الميلاد وعيد الغطاس وهو القداس </w:t>
      </w:r>
      <w:r w:rsidRPr="00A2732A">
        <w:rPr>
          <w:rFonts w:cs="Traditional Arabic"/>
          <w:sz w:val="36"/>
          <w:szCs w:val="36"/>
          <w:rtl/>
        </w:rPr>
        <w:lastRenderedPageBreak/>
        <w:t>وعيد الخميس</w:t>
      </w:r>
      <w:r w:rsidRPr="00A2732A">
        <w:rPr>
          <w:rFonts w:cs="Traditional Arabic" w:hint="cs"/>
          <w:sz w:val="36"/>
          <w:szCs w:val="36"/>
          <w:rtl/>
        </w:rPr>
        <w:t xml:space="preserve"> </w:t>
      </w:r>
      <w:r w:rsidRPr="00A2732A">
        <w:rPr>
          <w:rFonts w:cs="Traditional Arabic"/>
          <w:sz w:val="36"/>
          <w:szCs w:val="36"/>
          <w:rtl/>
        </w:rPr>
        <w:t>وعيد الصليب الذي جعلوه في وقت ظهور الصليب لما أظهرته هيلانة الحرانية الفندقانية أم قسطنطين بعد المسيح عليه السلام بمائتين من السنين وعيد الخميس والجمعة والسبت التي</w:t>
      </w:r>
      <w:r w:rsidRPr="00A2732A">
        <w:rPr>
          <w:rFonts w:cs="Traditional Arabic" w:hint="cs"/>
          <w:sz w:val="36"/>
          <w:szCs w:val="36"/>
          <w:rtl/>
        </w:rPr>
        <w:t xml:space="preserve"> </w:t>
      </w:r>
      <w:r w:rsidRPr="00A2732A">
        <w:rPr>
          <w:rFonts w:cs="Traditional Arabic"/>
          <w:sz w:val="36"/>
          <w:szCs w:val="36"/>
          <w:rtl/>
        </w:rPr>
        <w:t>في آخر صومهم وغير ذلك من أعيادهم التي رتبوها على أحوال المسيح والأعياد التي ابتدعوها لكبرائهم فإن ذلك كله من بدعهم التي ابتدعوها بلا كتاب نزل من الله تعالى</w:t>
      </w:r>
      <w:r w:rsidRPr="00A2732A">
        <w:rPr>
          <w:rFonts w:cs="Traditional Arabic" w:hint="cs"/>
          <w:sz w:val="36"/>
          <w:szCs w:val="36"/>
          <w:rtl/>
        </w:rPr>
        <w:t>)</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8"/>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AD4719" w:rsidRDefault="00166D1F" w:rsidP="00B118E5">
      <w:pPr>
        <w:spacing w:before="120"/>
        <w:ind w:firstLine="565"/>
        <w:jc w:val="both"/>
        <w:rPr>
          <w:rFonts w:cs="Traditional Arabic"/>
          <w:b/>
          <w:bCs/>
          <w:sz w:val="36"/>
          <w:szCs w:val="36"/>
          <w:rtl/>
        </w:rPr>
      </w:pPr>
      <w:r w:rsidRPr="00AD4719">
        <w:rPr>
          <w:rFonts w:cs="Traditional Arabic" w:hint="cs"/>
          <w:b/>
          <w:bCs/>
          <w:sz w:val="36"/>
          <w:szCs w:val="36"/>
          <w:rtl/>
        </w:rPr>
        <w:t>ج_ معتقدهم في غفران الذنوب</w:t>
      </w:r>
      <w:r w:rsidR="00D778F9" w:rsidRPr="00AD4719">
        <w:rPr>
          <w:rFonts w:cs="Traditional Arabic" w:hint="cs"/>
          <w:b/>
          <w:bCs/>
          <w:sz w:val="36"/>
          <w:szCs w:val="36"/>
          <w:rtl/>
        </w:rPr>
        <w:t>:</w:t>
      </w:r>
      <w:r w:rsidRPr="00AD4719">
        <w:rPr>
          <w:rFonts w:cs="Traditional Arabic" w:hint="cs"/>
          <w:b/>
          <w:bCs/>
          <w:sz w:val="36"/>
          <w:szCs w:val="36"/>
          <w:rtl/>
        </w:rPr>
        <w:t xml:space="preserve"> </w:t>
      </w:r>
    </w:p>
    <w:p w:rsidR="00166D1F" w:rsidRPr="00A2732A" w:rsidRDefault="00166D1F" w:rsidP="00B118E5">
      <w:pPr>
        <w:spacing w:before="120"/>
        <w:ind w:firstLine="565"/>
        <w:jc w:val="both"/>
        <w:rPr>
          <w:rFonts w:cs="Traditional Arabic"/>
          <w:sz w:val="36"/>
          <w:szCs w:val="36"/>
          <w:rtl/>
        </w:rPr>
      </w:pPr>
      <w:r w:rsidRPr="00A2732A">
        <w:rPr>
          <w:rFonts w:cs="Traditional Arabic" w:hint="cs"/>
          <w:sz w:val="36"/>
          <w:szCs w:val="36"/>
          <w:rtl/>
        </w:rPr>
        <w:t>لقد جاءت التوراة بمكفرات لذنوب العصاة ومدارها التوبة</w:t>
      </w:r>
      <w:r w:rsidR="00AD4719">
        <w:rPr>
          <w:rFonts w:cs="Traditional Arabic" w:hint="cs"/>
          <w:sz w:val="36"/>
          <w:szCs w:val="36"/>
          <w:rtl/>
        </w:rPr>
        <w:t>,</w:t>
      </w:r>
      <w:r w:rsidRPr="00A2732A">
        <w:rPr>
          <w:rFonts w:cs="Traditional Arabic" w:hint="cs"/>
          <w:sz w:val="36"/>
          <w:szCs w:val="36"/>
          <w:rtl/>
        </w:rPr>
        <w:t xml:space="preserve"> وكذلك تقديم الهبات والقرابين التي يقدمها المذنب بين يدي الكاهن </w:t>
      </w:r>
      <w:r w:rsidR="00AD4719">
        <w:rPr>
          <w:rFonts w:cs="Traditional Arabic" w:hint="cs"/>
          <w:sz w:val="36"/>
          <w:szCs w:val="36"/>
          <w:rtl/>
        </w:rPr>
        <w:t>.</w:t>
      </w:r>
    </w:p>
    <w:p w:rsidR="00166D1F" w:rsidRPr="00A2732A" w:rsidRDefault="00166D1F" w:rsidP="00E45FCA">
      <w:pPr>
        <w:spacing w:before="120"/>
        <w:ind w:firstLine="565"/>
        <w:jc w:val="both"/>
        <w:rPr>
          <w:rFonts w:cs="Traditional Arabic"/>
          <w:sz w:val="36"/>
          <w:szCs w:val="36"/>
          <w:rtl/>
        </w:rPr>
      </w:pPr>
      <w:r w:rsidRPr="00A2732A">
        <w:rPr>
          <w:rFonts w:cs="Traditional Arabic" w:hint="cs"/>
          <w:sz w:val="36"/>
          <w:szCs w:val="36"/>
          <w:rtl/>
        </w:rPr>
        <w:t xml:space="preserve">أما النصارى </w:t>
      </w:r>
      <w:r w:rsidR="00AD4719">
        <w:rPr>
          <w:rFonts w:cs="Traditional Arabic" w:hint="cs"/>
          <w:sz w:val="36"/>
          <w:szCs w:val="36"/>
          <w:rtl/>
        </w:rPr>
        <w:t>-</w:t>
      </w:r>
      <w:r w:rsidRPr="00A2732A">
        <w:rPr>
          <w:rFonts w:cs="Traditional Arabic" w:hint="cs"/>
          <w:sz w:val="36"/>
          <w:szCs w:val="36"/>
          <w:rtl/>
        </w:rPr>
        <w:t>عدا فرقة البروتستانت</w:t>
      </w:r>
      <w:r w:rsidR="00AD4719">
        <w:rPr>
          <w:rFonts w:cs="Traditional Arabic" w:hint="cs"/>
          <w:sz w:val="36"/>
          <w:szCs w:val="36"/>
          <w:rtl/>
        </w:rPr>
        <w:t>-</w:t>
      </w:r>
      <w:r w:rsidRPr="00A2732A">
        <w:rPr>
          <w:rFonts w:cs="Traditional Arabic" w:hint="cs"/>
          <w:sz w:val="36"/>
          <w:szCs w:val="36"/>
          <w:rtl/>
        </w:rPr>
        <w:t xml:space="preserve"> فقد جعلوا لآباء الكنيسة الذين يدعون لهم العصمة، بل كل ما يصدر من البابا من قول أو عمل فهو مقدس لا خطأ فيه</w:t>
      </w:r>
      <w:r w:rsidR="00AD4719">
        <w:rPr>
          <w:rFonts w:cs="Traditional Arabic" w:hint="cs"/>
          <w:sz w:val="36"/>
          <w:szCs w:val="36"/>
          <w:rtl/>
        </w:rPr>
        <w:t>,</w:t>
      </w:r>
      <w:r w:rsidRPr="00A2732A">
        <w:rPr>
          <w:rFonts w:cs="Traditional Arabic" w:hint="cs"/>
          <w:sz w:val="36"/>
          <w:szCs w:val="36"/>
          <w:rtl/>
        </w:rPr>
        <w:t xml:space="preserve"> و جعلوا لهم حق مغفرة الذنوب بزعمهم</w:t>
      </w:r>
      <w:r w:rsidR="00AD4719">
        <w:rPr>
          <w:rFonts w:cs="Traditional Arabic" w:hint="cs"/>
          <w:sz w:val="36"/>
          <w:szCs w:val="36"/>
          <w:rtl/>
        </w:rPr>
        <w:t>,</w:t>
      </w:r>
      <w:r w:rsidRPr="00A2732A">
        <w:rPr>
          <w:rFonts w:cs="Traditional Arabic" w:hint="cs"/>
          <w:sz w:val="36"/>
          <w:szCs w:val="36"/>
          <w:rtl/>
        </w:rPr>
        <w:t xml:space="preserve"> فيصدر كبيرهم هذا الذي يسمونه </w:t>
      </w:r>
      <w:r w:rsidR="00AD4719">
        <w:rPr>
          <w:rFonts w:cs="Traditional Arabic"/>
          <w:sz w:val="36"/>
          <w:szCs w:val="36"/>
          <w:rtl/>
        </w:rPr>
        <w:t>–</w:t>
      </w:r>
      <w:r w:rsidR="00AD4719">
        <w:rPr>
          <w:rFonts w:cs="Traditional Arabic" w:hint="cs"/>
          <w:sz w:val="36"/>
          <w:szCs w:val="36"/>
          <w:rtl/>
        </w:rPr>
        <w:t xml:space="preserve"> </w:t>
      </w:r>
      <w:r w:rsidRPr="00A2732A">
        <w:rPr>
          <w:rFonts w:cs="Traditional Arabic" w:hint="cs"/>
          <w:sz w:val="36"/>
          <w:szCs w:val="36"/>
          <w:rtl/>
        </w:rPr>
        <w:t>البابا</w:t>
      </w:r>
      <w:r w:rsidR="00AD4719">
        <w:rPr>
          <w:rFonts w:cs="Traditional Arabic" w:hint="cs"/>
          <w:sz w:val="36"/>
          <w:szCs w:val="36"/>
          <w:rtl/>
        </w:rPr>
        <w:t>-</w:t>
      </w:r>
      <w:r w:rsidRPr="00A2732A">
        <w:rPr>
          <w:rFonts w:cs="Traditional Arabic" w:hint="cs"/>
          <w:sz w:val="36"/>
          <w:szCs w:val="36"/>
          <w:rtl/>
        </w:rPr>
        <w:t xml:space="preserve"> صكا لمن شاء يؤهله ذلك الصك لدخول الجنة</w:t>
      </w:r>
      <w:r w:rsidR="00AD4719">
        <w:rPr>
          <w:rFonts w:cs="Traditional Arabic" w:hint="cs"/>
          <w:sz w:val="36"/>
          <w:szCs w:val="36"/>
          <w:rtl/>
        </w:rPr>
        <w:t>,</w:t>
      </w:r>
      <w:r w:rsidRPr="00A2732A">
        <w:rPr>
          <w:rFonts w:cs="Traditional Arabic" w:hint="cs"/>
          <w:sz w:val="36"/>
          <w:szCs w:val="36"/>
          <w:rtl/>
        </w:rPr>
        <w:t xml:space="preserve"> وفي المقابل قد يصدر حرمانا لمن شاء من الخلق لا يتمكن بعدها من </w:t>
      </w:r>
      <w:r w:rsidR="00D778F9" w:rsidRPr="00A2732A">
        <w:rPr>
          <w:rFonts w:cs="Traditional Arabic" w:hint="cs"/>
          <w:sz w:val="36"/>
          <w:szCs w:val="36"/>
          <w:rtl/>
        </w:rPr>
        <w:t>دخول</w:t>
      </w:r>
      <w:r w:rsidRPr="00A2732A">
        <w:rPr>
          <w:rFonts w:cs="Traditional Arabic" w:hint="cs"/>
          <w:sz w:val="36"/>
          <w:szCs w:val="36"/>
          <w:rtl/>
        </w:rPr>
        <w:t xml:space="preserve"> الجنة بل مأواه جهنم</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69"/>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A2732A" w:rsidRDefault="00166D1F" w:rsidP="00D778F9">
      <w:pPr>
        <w:spacing w:before="120" w:line="600" w:lineRule="exact"/>
        <w:ind w:firstLine="567"/>
        <w:jc w:val="both"/>
        <w:rPr>
          <w:rFonts w:cs="Traditional Arabic"/>
          <w:sz w:val="36"/>
          <w:szCs w:val="36"/>
          <w:rtl/>
        </w:rPr>
      </w:pPr>
      <w:r w:rsidRPr="00A2732A">
        <w:rPr>
          <w:rFonts w:cs="Traditional Arabic" w:hint="cs"/>
          <w:sz w:val="36"/>
          <w:szCs w:val="36"/>
          <w:rtl/>
        </w:rPr>
        <w:t>فكيف أقرت تلك العقول ذلك بأن يأتي أحد ال</w:t>
      </w:r>
      <w:r w:rsidR="00AD4719">
        <w:rPr>
          <w:rFonts w:cs="Traditional Arabic" w:hint="cs"/>
          <w:sz w:val="36"/>
          <w:szCs w:val="36"/>
          <w:rtl/>
        </w:rPr>
        <w:t xml:space="preserve">بشر المخلوقين فيصدر حرمانا لبشر مثله </w:t>
      </w:r>
      <w:r w:rsidRPr="00A2732A">
        <w:rPr>
          <w:rFonts w:cs="Traditional Arabic" w:hint="cs"/>
          <w:sz w:val="36"/>
          <w:szCs w:val="36"/>
          <w:rtl/>
        </w:rPr>
        <w:t>لا يمكنه من دخول الجنة</w:t>
      </w:r>
      <w:r w:rsidR="00AD4719">
        <w:rPr>
          <w:rFonts w:cs="Traditional Arabic" w:hint="cs"/>
          <w:sz w:val="36"/>
          <w:szCs w:val="36"/>
          <w:rtl/>
        </w:rPr>
        <w:t>!</w:t>
      </w:r>
      <w:r w:rsidRPr="00A2732A">
        <w:rPr>
          <w:rFonts w:cs="Traditional Arabic" w:hint="cs"/>
          <w:sz w:val="36"/>
          <w:szCs w:val="36"/>
          <w:rtl/>
        </w:rPr>
        <w:t xml:space="preserve"> بل يحكم عليه بالخلود في النار</w:t>
      </w:r>
      <w:r w:rsidR="00AD4719">
        <w:rPr>
          <w:rFonts w:cs="Traditional Arabic" w:hint="cs"/>
          <w:sz w:val="36"/>
          <w:szCs w:val="36"/>
          <w:rtl/>
        </w:rPr>
        <w:t>!</w:t>
      </w:r>
      <w:r w:rsidRPr="00A2732A">
        <w:rPr>
          <w:rFonts w:cs="Traditional Arabic" w:hint="cs"/>
          <w:sz w:val="36"/>
          <w:szCs w:val="36"/>
          <w:rtl/>
        </w:rPr>
        <w:t xml:space="preserve"> هل اطلع الغيب أم اتخذ عند الرحمن عهدا</w:t>
      </w:r>
      <w:r w:rsidR="00AD4719">
        <w:rPr>
          <w:rFonts w:cs="Traditional Arabic" w:hint="cs"/>
          <w:sz w:val="36"/>
          <w:szCs w:val="36"/>
          <w:rtl/>
        </w:rPr>
        <w:t>!</w:t>
      </w:r>
      <w:r w:rsidRPr="00A2732A">
        <w:rPr>
          <w:rFonts w:cs="Traditional Arabic" w:hint="cs"/>
          <w:sz w:val="36"/>
          <w:szCs w:val="36"/>
          <w:rtl/>
        </w:rPr>
        <w:t xml:space="preserve"> يقول الشيخ رشيد :(وأما النصارى فقد نسخ رؤسائهم جميع أحكام التوراة الدينية والدنيوية على إقرار المسيح لها واستبدلوا بها شرائع كثيرة في العقائد والعبادات والمعاملات جميعا وزادوا على ذلك حق مغفرة الذنوب لمن </w:t>
      </w:r>
      <w:r w:rsidR="00D778F9" w:rsidRPr="00A2732A">
        <w:rPr>
          <w:rFonts w:cs="Traditional Arabic" w:hint="cs"/>
          <w:sz w:val="36"/>
          <w:szCs w:val="36"/>
          <w:rtl/>
        </w:rPr>
        <w:t>شاءوا</w:t>
      </w:r>
      <w:r w:rsidRPr="00A2732A">
        <w:rPr>
          <w:rFonts w:cs="Traditional Arabic" w:hint="cs"/>
          <w:sz w:val="36"/>
          <w:szCs w:val="36"/>
          <w:rtl/>
        </w:rPr>
        <w:t xml:space="preserve"> أو حرمان من </w:t>
      </w:r>
      <w:r w:rsidR="00D778F9" w:rsidRPr="00A2732A">
        <w:rPr>
          <w:rFonts w:cs="Traditional Arabic" w:hint="cs"/>
          <w:sz w:val="36"/>
          <w:szCs w:val="36"/>
          <w:rtl/>
        </w:rPr>
        <w:t>شاءوا</w:t>
      </w:r>
      <w:r w:rsidRPr="00A2732A">
        <w:rPr>
          <w:rFonts w:cs="Traditional Arabic" w:hint="cs"/>
          <w:sz w:val="36"/>
          <w:szCs w:val="36"/>
          <w:rtl/>
        </w:rPr>
        <w:t xml:space="preserve"> من </w:t>
      </w:r>
      <w:r w:rsidRPr="00A2732A">
        <w:rPr>
          <w:rFonts w:cs="Traditional Arabic" w:hint="cs"/>
          <w:sz w:val="36"/>
          <w:szCs w:val="36"/>
          <w:rtl/>
        </w:rPr>
        <w:lastRenderedPageBreak/>
        <w:t>رحمة الله وملكوته وهذا حق الله وحده : ومن يغفر الذنوب إلى الله  أي لا</w:t>
      </w:r>
      <w:r w:rsidR="00D778F9">
        <w:rPr>
          <w:rFonts w:cs="Traditional Arabic" w:hint="cs"/>
          <w:sz w:val="36"/>
          <w:szCs w:val="36"/>
          <w:rtl/>
        </w:rPr>
        <w:t xml:space="preserve"> </w:t>
      </w:r>
      <w:r w:rsidRPr="00A2732A">
        <w:rPr>
          <w:rFonts w:cs="Traditional Arabic" w:hint="cs"/>
          <w:sz w:val="36"/>
          <w:szCs w:val="36"/>
          <w:rtl/>
        </w:rPr>
        <w:t>أحد  والقول بعصمة البابا رئيس الكنيسة في تفسير الكتب الإلهية ووجوب طاعته في كل ما</w:t>
      </w:r>
      <w:r w:rsidR="00D778F9">
        <w:rPr>
          <w:rFonts w:cs="Traditional Arabic" w:hint="cs"/>
          <w:sz w:val="36"/>
          <w:szCs w:val="36"/>
          <w:rtl/>
        </w:rPr>
        <w:t xml:space="preserve"> </w:t>
      </w:r>
      <w:r w:rsidRPr="00A2732A">
        <w:rPr>
          <w:rFonts w:cs="Traditional Arabic" w:hint="cs"/>
          <w:sz w:val="36"/>
          <w:szCs w:val="36"/>
          <w:rtl/>
        </w:rPr>
        <w:t>يأمر به من العبادات وتحريم المحرمات)</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0"/>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hint="cs"/>
          <w:sz w:val="36"/>
          <w:szCs w:val="36"/>
          <w:rtl/>
        </w:rPr>
        <w:t>وهم بذلك مخالفين أيضا لما جاء في الإنجيل من الحث على التوبة والترغيب في دخول ملكوت الله والبعد عن السيئات</w:t>
      </w:r>
      <w:r w:rsidR="00AD4719">
        <w:rPr>
          <w:rFonts w:cs="Traditional Arabic" w:hint="cs"/>
          <w:sz w:val="36"/>
          <w:szCs w:val="36"/>
          <w:rtl/>
        </w:rPr>
        <w:t>,</w:t>
      </w:r>
      <w:r w:rsidRPr="00A2732A">
        <w:rPr>
          <w:rFonts w:cs="Traditional Arabic" w:hint="cs"/>
          <w:sz w:val="36"/>
          <w:szCs w:val="36"/>
          <w:rtl/>
        </w:rPr>
        <w:t xml:space="preserve"> فمما لا شك فيه أن صكوك الغفران سقطة ووصمة عار في جبين الديانة النصرانية المحرفة</w:t>
      </w:r>
      <w:r w:rsidR="00AD4719">
        <w:rPr>
          <w:rFonts w:cs="Traditional Arabic" w:hint="cs"/>
          <w:sz w:val="36"/>
          <w:szCs w:val="36"/>
          <w:rtl/>
        </w:rPr>
        <w:t>,</w:t>
      </w:r>
      <w:r w:rsidRPr="00A2732A">
        <w:rPr>
          <w:rFonts w:cs="Traditional Arabic" w:hint="cs"/>
          <w:sz w:val="36"/>
          <w:szCs w:val="36"/>
          <w:rtl/>
        </w:rPr>
        <w:t xml:space="preserve"> حملهم على القول بها ما زعموه إبان الحروب الصليبية ضد المسلمين من ضمان المغفرة والجنة لمن قتل مسلما</w:t>
      </w:r>
      <w:r w:rsidR="00AD4719">
        <w:rPr>
          <w:rFonts w:cs="Traditional Arabic" w:hint="cs"/>
          <w:sz w:val="36"/>
          <w:szCs w:val="36"/>
          <w:rtl/>
        </w:rPr>
        <w:t>, حيث إ</w:t>
      </w:r>
      <w:r w:rsidRPr="00A2732A">
        <w:rPr>
          <w:rFonts w:cs="Traditional Arabic" w:hint="cs"/>
          <w:sz w:val="36"/>
          <w:szCs w:val="36"/>
          <w:rtl/>
        </w:rPr>
        <w:t>نهم كانوا في بداية الأمر يطلبون من جميع النصارى أن يخرجوا للقتال إلا من عجز فإنه يدفع فدية في مقابل عدم خروجه ويكتب له صك بذلك</w:t>
      </w:r>
      <w:r w:rsidR="00AD4719">
        <w:rPr>
          <w:rFonts w:cs="Traditional Arabic" w:hint="cs"/>
          <w:sz w:val="36"/>
          <w:szCs w:val="36"/>
          <w:rtl/>
        </w:rPr>
        <w:t>,</w:t>
      </w:r>
      <w:r w:rsidRPr="00A2732A">
        <w:rPr>
          <w:rFonts w:cs="Traditional Arabic" w:hint="cs"/>
          <w:sz w:val="36"/>
          <w:szCs w:val="36"/>
          <w:rtl/>
        </w:rPr>
        <w:t xml:space="preserve"> ثم توسعوا في ذلك</w:t>
      </w:r>
      <w:r w:rsidR="00AD4719">
        <w:rPr>
          <w:rFonts w:cs="Traditional Arabic" w:hint="cs"/>
          <w:sz w:val="36"/>
          <w:szCs w:val="36"/>
          <w:rtl/>
        </w:rPr>
        <w:t>,</w:t>
      </w:r>
      <w:r w:rsidRPr="00A2732A">
        <w:rPr>
          <w:rFonts w:cs="Traditional Arabic" w:hint="cs"/>
          <w:sz w:val="36"/>
          <w:szCs w:val="36"/>
          <w:rtl/>
        </w:rPr>
        <w:t xml:space="preserve"> فأصدروا صكوك الغفران وصكوك الحرمان أيضا إتباعا لأماني لهوى البابوات وطمعهم</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1"/>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00E45FCA">
        <w:rPr>
          <w:rFonts w:ascii="Lotus Linotype" w:hAnsi="Lotus Linotype" w:cs="Traditional Arabic" w:hint="cs"/>
          <w:sz w:val="32"/>
          <w:szCs w:val="32"/>
          <w:rtl/>
        </w:rPr>
        <w:t>.</w:t>
      </w:r>
      <w:r w:rsidRPr="008D59FB">
        <w:rPr>
          <w:rFonts w:ascii="Lotus Linotype" w:hAnsi="Lotus Linotype" w:cs="Traditional Arabic" w:hint="cs"/>
          <w:sz w:val="32"/>
          <w:szCs w:val="32"/>
          <w:rtl/>
        </w:rPr>
        <w:t xml:space="preserve"> </w:t>
      </w:r>
    </w:p>
    <w:p w:rsidR="00166D1F" w:rsidRPr="00A2732A" w:rsidRDefault="00166D1F" w:rsidP="00D778F9">
      <w:pPr>
        <w:spacing w:before="120" w:line="600" w:lineRule="exact"/>
        <w:ind w:firstLine="567"/>
        <w:jc w:val="both"/>
        <w:rPr>
          <w:rFonts w:cs="Traditional Arabic"/>
          <w:sz w:val="36"/>
          <w:szCs w:val="36"/>
          <w:rtl/>
        </w:rPr>
      </w:pPr>
      <w:r w:rsidRPr="00AD4719">
        <w:rPr>
          <w:rFonts w:cs="Traditional Arabic" w:hint="cs"/>
          <w:b/>
          <w:bCs/>
          <w:sz w:val="36"/>
          <w:szCs w:val="36"/>
          <w:rtl/>
        </w:rPr>
        <w:t>هـ - جاءت الشريعة التوراتية بإيجاب الختان والحث عليه</w:t>
      </w:r>
      <w:r w:rsidR="00AD4719" w:rsidRPr="00AD4719">
        <w:rPr>
          <w:rFonts w:cs="Traditional Arabic" w:hint="cs"/>
          <w:b/>
          <w:bCs/>
          <w:sz w:val="36"/>
          <w:szCs w:val="36"/>
          <w:rtl/>
        </w:rPr>
        <w:t>,</w:t>
      </w:r>
      <w:r w:rsidRPr="00AD4719">
        <w:rPr>
          <w:rFonts w:cs="Traditional Arabic" w:hint="cs"/>
          <w:b/>
          <w:bCs/>
          <w:sz w:val="36"/>
          <w:szCs w:val="36"/>
          <w:rtl/>
        </w:rPr>
        <w:t xml:space="preserve"> ولكن النصارى تركوا هذه السنة الإلهية وراءهم ظهريا</w:t>
      </w:r>
      <w:r w:rsidR="00E45FCA" w:rsidRPr="00AD4719">
        <w:rPr>
          <w:rFonts w:cs="Traditional Arabic" w:hint="cs"/>
          <w:b/>
          <w:bCs/>
          <w:sz w:val="36"/>
          <w:szCs w:val="36"/>
          <w:rtl/>
        </w:rPr>
        <w:t>.</w:t>
      </w:r>
      <w:r w:rsidRPr="00AD4719">
        <w:rPr>
          <w:rFonts w:cs="Traditional Arabic" w:hint="cs"/>
          <w:b/>
          <w:bCs/>
          <w:sz w:val="36"/>
          <w:szCs w:val="36"/>
          <w:rtl/>
        </w:rPr>
        <w:t xml:space="preserve"> </w:t>
      </w:r>
      <w:r w:rsidRPr="00AD4719">
        <w:rPr>
          <w:rFonts w:cs="Traditional Arabic"/>
          <w:b/>
          <w:bCs/>
          <w:sz w:val="36"/>
          <w:szCs w:val="36"/>
          <w:rtl/>
        </w:rPr>
        <w:cr/>
      </w:r>
      <w:r w:rsidRPr="00A2732A">
        <w:rPr>
          <w:rFonts w:cs="Traditional Arabic" w:hint="cs"/>
          <w:sz w:val="36"/>
          <w:szCs w:val="36"/>
          <w:rtl/>
        </w:rPr>
        <w:t>وقد أورد الشيخ رشيد ضا مقالا لأحد الكتاب</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2"/>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hint="cs"/>
          <w:sz w:val="36"/>
          <w:szCs w:val="36"/>
          <w:rtl/>
        </w:rPr>
        <w:t>في مجلة المنار</w:t>
      </w:r>
      <w:r w:rsidR="00AD4719">
        <w:rPr>
          <w:rFonts w:cs="Traditional Arabic" w:hint="cs"/>
          <w:sz w:val="36"/>
          <w:szCs w:val="36"/>
          <w:rtl/>
        </w:rPr>
        <w:t>,</w:t>
      </w:r>
      <w:r w:rsidRPr="00A2732A">
        <w:rPr>
          <w:rFonts w:cs="Traditional Arabic" w:hint="cs"/>
          <w:sz w:val="36"/>
          <w:szCs w:val="36"/>
          <w:rtl/>
        </w:rPr>
        <w:t xml:space="preserve"> أشار فيه إلى ترك النصارى ما جاءت به التوراة من الشرائع والأحكام فقال</w:t>
      </w:r>
      <w:r w:rsidR="00AD4719">
        <w:rPr>
          <w:rFonts w:cs="Traditional Arabic" w:hint="cs"/>
          <w:sz w:val="36"/>
          <w:szCs w:val="36"/>
          <w:rtl/>
        </w:rPr>
        <w:t>:</w:t>
      </w:r>
      <w:r w:rsidRPr="00A2732A">
        <w:rPr>
          <w:rFonts w:cs="Traditional Arabic" w:hint="cs"/>
          <w:sz w:val="36"/>
          <w:szCs w:val="36"/>
          <w:rtl/>
        </w:rPr>
        <w:t xml:space="preserve"> ( </w:t>
      </w:r>
      <w:r w:rsidRPr="00A2732A">
        <w:rPr>
          <w:rFonts w:cs="Traditional Arabic"/>
          <w:sz w:val="36"/>
          <w:szCs w:val="36"/>
          <w:rtl/>
        </w:rPr>
        <w:t>وكذلك تركوا الختان وهو فرض عليهم في الشريعة الموسوية</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3"/>
      </w:r>
      <w:r w:rsidRPr="008D59FB">
        <w:rPr>
          <w:rFonts w:ascii="Lotus Linotype" w:hAnsi="Lotus Linotype" w:cs="Traditional Arabic"/>
          <w:sz w:val="36"/>
          <w:szCs w:val="36"/>
          <w:vertAlign w:val="superscript"/>
          <w:rtl/>
        </w:rPr>
        <w:t>)</w:t>
      </w:r>
      <w:r w:rsidRPr="00A2732A">
        <w:rPr>
          <w:rFonts w:cs="Traditional Arabic"/>
          <w:sz w:val="36"/>
          <w:szCs w:val="36"/>
          <w:rtl/>
        </w:rPr>
        <w:t xml:space="preserve">وجعله الله علامة عهد أبدي بينه وبينهم </w:t>
      </w:r>
      <w:r w:rsidR="007F6314">
        <w:rPr>
          <w:rFonts w:cs="Traditional Arabic"/>
          <w:sz w:val="36"/>
          <w:szCs w:val="36"/>
          <w:rtl/>
        </w:rPr>
        <w:t>،</w:t>
      </w:r>
      <w:r w:rsidRPr="00A2732A">
        <w:rPr>
          <w:rFonts w:cs="Traditional Arabic"/>
          <w:sz w:val="36"/>
          <w:szCs w:val="36"/>
          <w:rtl/>
        </w:rPr>
        <w:t xml:space="preserve"> وأوجب قتل كل من نكث هذا العهد ولم يختن في لحم غُرلته</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4"/>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sz w:val="36"/>
          <w:szCs w:val="36"/>
          <w:rtl/>
        </w:rPr>
        <w:t xml:space="preserve">وقد ختن عيسى - عليه السلام </w:t>
      </w:r>
      <w:r>
        <w:rPr>
          <w:rFonts w:cs="Traditional Arabic"/>
          <w:sz w:val="36"/>
          <w:szCs w:val="36"/>
          <w:rtl/>
        </w:rPr>
        <w:t>–</w:t>
      </w:r>
      <w:r w:rsidRPr="00A2732A">
        <w:rPr>
          <w:rFonts w:cs="Traditional Arabic"/>
          <w:sz w:val="36"/>
          <w:szCs w:val="36"/>
          <w:rtl/>
        </w:rPr>
        <w:t xml:space="preserve"> نفسه</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5"/>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A2732A">
        <w:rPr>
          <w:rFonts w:cs="Traditional Arabic"/>
          <w:sz w:val="36"/>
          <w:szCs w:val="36"/>
          <w:rtl/>
        </w:rPr>
        <w:t xml:space="preserve">ولكن بولس - وهو لم ير المسيح في حياته - قال لهم : </w:t>
      </w:r>
      <w:r w:rsidRPr="00A2732A">
        <w:rPr>
          <w:rFonts w:cs="Traditional Arabic" w:hint="cs"/>
          <w:sz w:val="36"/>
          <w:szCs w:val="36"/>
          <w:rtl/>
        </w:rPr>
        <w:t>"</w:t>
      </w:r>
      <w:r w:rsidRPr="00A2732A">
        <w:rPr>
          <w:rFonts w:cs="Traditional Arabic"/>
          <w:sz w:val="36"/>
          <w:szCs w:val="36"/>
          <w:rtl/>
        </w:rPr>
        <w:t>إن إختتنتم لا ينفعكم المسيح شيئًا</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6"/>
      </w:r>
      <w:r w:rsidRPr="008D59FB">
        <w:rPr>
          <w:rFonts w:ascii="Lotus Linotype" w:hAnsi="Lotus Linotype" w:cs="Traditional Arabic"/>
          <w:sz w:val="36"/>
          <w:szCs w:val="36"/>
          <w:vertAlign w:val="superscript"/>
          <w:rtl/>
        </w:rPr>
        <w:t>)</w:t>
      </w:r>
      <w:r w:rsidRPr="00A2732A">
        <w:rPr>
          <w:rFonts w:cs="Traditional Arabic" w:hint="cs"/>
          <w:sz w:val="36"/>
          <w:szCs w:val="36"/>
          <w:rtl/>
        </w:rPr>
        <w:t>)</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7"/>
      </w:r>
      <w:r w:rsidRPr="008D59FB">
        <w:rPr>
          <w:rFonts w:ascii="Lotus Linotype" w:hAnsi="Lotus Linotype" w:cs="Traditional Arabic"/>
          <w:sz w:val="36"/>
          <w:szCs w:val="36"/>
          <w:vertAlign w:val="superscript"/>
          <w:rtl/>
        </w:rPr>
        <w:t>)</w:t>
      </w:r>
      <w:r>
        <w:rPr>
          <w:rFonts w:cs="Traditional Arabic" w:hint="cs"/>
          <w:sz w:val="36"/>
          <w:szCs w:val="36"/>
          <w:rtl/>
        </w:rPr>
        <w:t>.</w:t>
      </w:r>
    </w:p>
    <w:p w:rsidR="008F66C5" w:rsidRDefault="00166D1F" w:rsidP="00D778F9">
      <w:pPr>
        <w:spacing w:before="120" w:line="600" w:lineRule="exact"/>
        <w:ind w:firstLine="567"/>
        <w:jc w:val="both"/>
        <w:rPr>
          <w:sz w:val="32"/>
          <w:rtl/>
        </w:rPr>
      </w:pPr>
      <w:r w:rsidRPr="00A2732A">
        <w:rPr>
          <w:rFonts w:cs="Traditional Arabic" w:hint="cs"/>
          <w:sz w:val="36"/>
          <w:szCs w:val="36"/>
          <w:rtl/>
        </w:rPr>
        <w:lastRenderedPageBreak/>
        <w:t>وأخيرا</w:t>
      </w:r>
      <w:r w:rsidR="00AD4719">
        <w:rPr>
          <w:rFonts w:cs="Traditional Arabic" w:hint="cs"/>
          <w:sz w:val="36"/>
          <w:szCs w:val="36"/>
          <w:rtl/>
        </w:rPr>
        <w:t>,</w:t>
      </w:r>
      <w:r w:rsidRPr="00A2732A">
        <w:rPr>
          <w:rFonts w:cs="Traditional Arabic" w:hint="cs"/>
          <w:sz w:val="36"/>
          <w:szCs w:val="36"/>
          <w:rtl/>
        </w:rPr>
        <w:t xml:space="preserve"> فإن النتيجة التي نتوصل إليها هي أن العهد القديم بالنسبة للنصارى صار في حكم المنسوخ بالنسبة للأحكام الوارد</w:t>
      </w:r>
      <w:r w:rsidR="00AD4719">
        <w:rPr>
          <w:rFonts w:cs="Traditional Arabic" w:hint="cs"/>
          <w:sz w:val="36"/>
          <w:szCs w:val="36"/>
          <w:rtl/>
        </w:rPr>
        <w:t>ة</w:t>
      </w:r>
      <w:r w:rsidRPr="00A2732A">
        <w:rPr>
          <w:rFonts w:cs="Traditional Arabic" w:hint="cs"/>
          <w:sz w:val="36"/>
          <w:szCs w:val="36"/>
          <w:rtl/>
        </w:rPr>
        <w:t xml:space="preserve"> فيه</w:t>
      </w:r>
      <w:r w:rsidR="00AD4719">
        <w:rPr>
          <w:rFonts w:cs="Traditional Arabic" w:hint="cs"/>
          <w:sz w:val="36"/>
          <w:szCs w:val="36"/>
          <w:rtl/>
        </w:rPr>
        <w:t>,</w:t>
      </w:r>
      <w:r w:rsidRPr="00A2732A">
        <w:rPr>
          <w:rFonts w:cs="Traditional Arabic" w:hint="cs"/>
          <w:sz w:val="36"/>
          <w:szCs w:val="36"/>
          <w:rtl/>
        </w:rPr>
        <w:t xml:space="preserve"> فلا يعملون بشيء من تشريعاته</w:t>
      </w:r>
      <w:r w:rsidR="00AD4719">
        <w:rPr>
          <w:rFonts w:cs="Traditional Arabic" w:hint="cs"/>
          <w:sz w:val="36"/>
          <w:szCs w:val="36"/>
          <w:rtl/>
        </w:rPr>
        <w:t>,</w:t>
      </w:r>
      <w:r w:rsidRPr="00A2732A">
        <w:rPr>
          <w:rFonts w:cs="Traditional Arabic" w:hint="cs"/>
          <w:sz w:val="36"/>
          <w:szCs w:val="36"/>
          <w:rtl/>
        </w:rPr>
        <w:t xml:space="preserve"> إلا أنهم يعتقدون قداسته ويستفيدون منه معارفهم الدينية</w:t>
      </w:r>
      <w:r w:rsidR="00AD4719">
        <w:rPr>
          <w:rFonts w:cs="Traditional Arabic" w:hint="cs"/>
          <w:sz w:val="36"/>
          <w:szCs w:val="36"/>
          <w:rtl/>
        </w:rPr>
        <w:t>,</w:t>
      </w:r>
      <w:r w:rsidRPr="00A2732A">
        <w:rPr>
          <w:rFonts w:cs="Traditional Arabic" w:hint="cs"/>
          <w:sz w:val="36"/>
          <w:szCs w:val="36"/>
          <w:rtl/>
        </w:rPr>
        <w:t xml:space="preserve"> مثل المعلومات المتعلقة بخلق السموات والأرض</w:t>
      </w:r>
      <w:r w:rsidR="00AD4719">
        <w:rPr>
          <w:rFonts w:cs="Traditional Arabic" w:hint="cs"/>
          <w:sz w:val="36"/>
          <w:szCs w:val="36"/>
          <w:rtl/>
        </w:rPr>
        <w:t>,</w:t>
      </w:r>
      <w:r w:rsidRPr="00A2732A">
        <w:rPr>
          <w:rFonts w:cs="Traditional Arabic" w:hint="cs"/>
          <w:sz w:val="36"/>
          <w:szCs w:val="36"/>
          <w:rtl/>
        </w:rPr>
        <w:t xml:space="preserve"> وخلق آدم</w:t>
      </w:r>
      <w:r w:rsidR="00AD4719">
        <w:rPr>
          <w:rFonts w:cs="Traditional Arabic" w:hint="cs"/>
          <w:sz w:val="36"/>
          <w:szCs w:val="36"/>
          <w:rtl/>
        </w:rPr>
        <w:t>,</w:t>
      </w:r>
      <w:r w:rsidRPr="00A2732A">
        <w:rPr>
          <w:rFonts w:cs="Traditional Arabic" w:hint="cs"/>
          <w:sz w:val="36"/>
          <w:szCs w:val="36"/>
          <w:rtl/>
        </w:rPr>
        <w:t xml:space="preserve"> وقصص الأنبياء</w:t>
      </w:r>
      <w:r w:rsidR="00AD4719">
        <w:rPr>
          <w:rFonts w:cs="Traditional Arabic" w:hint="cs"/>
          <w:sz w:val="36"/>
          <w:szCs w:val="36"/>
          <w:rtl/>
        </w:rPr>
        <w:t>,</w:t>
      </w:r>
      <w:r w:rsidRPr="00A2732A">
        <w:rPr>
          <w:rFonts w:cs="Traditional Arabic" w:hint="cs"/>
          <w:sz w:val="36"/>
          <w:szCs w:val="36"/>
          <w:rtl/>
        </w:rPr>
        <w:t>كما يقتبسون منه كثيرا من الأدعية في صلواتهم</w:t>
      </w:r>
      <w:r w:rsidR="00AD4719">
        <w:rPr>
          <w:rFonts w:cs="Traditional Arabic" w:hint="cs"/>
          <w:sz w:val="36"/>
          <w:szCs w:val="36"/>
          <w:rtl/>
        </w:rPr>
        <w:t>,</w:t>
      </w:r>
      <w:r w:rsidRPr="00A2732A">
        <w:rPr>
          <w:rFonts w:cs="Traditional Arabic" w:hint="cs"/>
          <w:sz w:val="36"/>
          <w:szCs w:val="36"/>
          <w:rtl/>
        </w:rPr>
        <w:t xml:space="preserve"> وخاصة من المزامير التي تتضمن كثيرا من الأدعية والابتهالات</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8"/>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Default="008F66C5" w:rsidP="00E45FCA">
      <w:pPr>
        <w:spacing w:before="120" w:line="600" w:lineRule="exact"/>
        <w:ind w:firstLine="567"/>
        <w:jc w:val="both"/>
        <w:rPr>
          <w:sz w:val="32"/>
          <w:rtl/>
        </w:rPr>
      </w:pPr>
      <w:r>
        <w:rPr>
          <w:sz w:val="32"/>
          <w:rtl/>
        </w:rPr>
        <w:br w:type="page"/>
      </w:r>
    </w:p>
    <w:p w:rsidR="008F66C5" w:rsidRDefault="008328AA" w:rsidP="008F66C5">
      <w:pPr>
        <w:tabs>
          <w:tab w:val="left" w:pos="1047"/>
        </w:tabs>
        <w:spacing w:before="120"/>
        <w:ind w:left="-33" w:firstLine="540"/>
        <w:jc w:val="lowKashida"/>
        <w:rPr>
          <w:rFonts w:ascii="Lotus Linotype" w:hAnsi="Lotus Linotype" w:cs="AL-Mohanad Bold"/>
          <w:b/>
          <w:bCs/>
          <w:sz w:val="40"/>
          <w:szCs w:val="40"/>
          <w:rtl/>
        </w:rPr>
      </w:pPr>
      <w:r w:rsidRPr="008328AA">
        <w:rPr>
          <w:rtl/>
        </w:rPr>
        <w:lastRenderedPageBreak/>
        <w:pict>
          <v:roundrect id="_x0000_s1224" style="position:absolute;left:0;text-align:left;margin-left:-4.85pt;margin-top:7.95pt;width:452.7pt;height:696.45pt;z-index:251660288" arcsize="4032f" filled="f" strokeweight="6.5pt">
            <v:stroke linestyle="thickThin"/>
            <w10:wrap anchorx="page"/>
          </v:roundrect>
        </w:pict>
      </w:r>
      <w:r w:rsidRPr="008328AA">
        <w:rPr>
          <w:rtl/>
        </w:rPr>
        <w:pict>
          <v:rect id="_x0000_s1227" style="position:absolute;left:0;text-align:left;margin-left:-19.1pt;margin-top:-65.75pt;width:494.6pt;height:35pt;z-index:251663360" stroked="f">
            <w10:wrap anchorx="page"/>
          </v:rect>
        </w:pict>
      </w:r>
    </w:p>
    <w:p w:rsidR="008F66C5" w:rsidRDefault="008328AA" w:rsidP="008F66C5">
      <w:pPr>
        <w:tabs>
          <w:tab w:val="left" w:pos="1047"/>
        </w:tabs>
        <w:spacing w:before="120"/>
        <w:ind w:left="-33" w:firstLine="540"/>
        <w:jc w:val="lowKashida"/>
        <w:rPr>
          <w:rFonts w:ascii="Lotus Linotype" w:hAnsi="Lotus Linotype" w:cs="AL-Mohanad Bold"/>
          <w:b/>
          <w:bCs/>
          <w:sz w:val="40"/>
          <w:szCs w:val="40"/>
          <w:rtl/>
        </w:rPr>
      </w:pPr>
      <w:r>
        <w:rPr>
          <w:rFonts w:ascii="Lotus Linotype" w:hAnsi="Lotus Linotype" w:cs="AL-Mohanad Bold"/>
          <w:b/>
          <w:bCs/>
          <w:noProof/>
          <w:sz w:val="40"/>
          <w:szCs w:val="40"/>
          <w:rtl/>
        </w:rPr>
        <w:pict>
          <v:rect id="_x0000_s1230" style="position:absolute;left:0;text-align:left;margin-left:-16.05pt;margin-top:-58.95pt;width:494.6pt;height:35pt;z-index:251665408" stroked="f">
            <w10:wrap anchorx="page"/>
          </v:rect>
        </w:pict>
      </w:r>
    </w:p>
    <w:p w:rsidR="008F66C5" w:rsidRDefault="008328AA" w:rsidP="008F66C5">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25" style="position:absolute;left:0;text-align:left;margin-left:160.2pt;margin-top:5.8pt;width:270pt;height:126pt;z-index:251661312;mso-position-horizontal-relative:page" arcsize="10923f" filled="f" fillcolor="black" strokeweight="4.5pt">
            <v:stroke linestyle="thickThin"/>
            <v:shadow on="t" color="white" opacity=".5" offset="6pt,-6pt"/>
            <v:textbox style="mso-next-textbox:#_x0000_s1225">
              <w:txbxContent>
                <w:p w:rsidR="00FC7055" w:rsidRPr="008F66C5" w:rsidRDefault="00FC7055" w:rsidP="008F66C5">
                  <w:pPr>
                    <w:jc w:val="center"/>
                  </w:pPr>
                  <w:r>
                    <w:rPr>
                      <w:rFonts w:ascii="Lotus Linotype" w:hAnsi="Lotus Linotype" w:cs="AL-Mohanad Bold" w:hint="cs"/>
                      <w:noProof/>
                      <w:sz w:val="108"/>
                      <w:szCs w:val="108"/>
                      <w:rtl/>
                    </w:rPr>
                    <w:t>الفَصْلُ الثَّاني</w:t>
                  </w:r>
                </w:p>
              </w:txbxContent>
            </v:textbox>
            <w10:wrap anchorx="page"/>
          </v:roundrect>
        </w:pict>
      </w:r>
    </w:p>
    <w:p w:rsidR="008F66C5" w:rsidRDefault="008F66C5" w:rsidP="008F66C5">
      <w:pPr>
        <w:tabs>
          <w:tab w:val="left" w:pos="1047"/>
        </w:tabs>
        <w:spacing w:before="120"/>
        <w:ind w:left="-33" w:firstLine="540"/>
        <w:jc w:val="lowKashida"/>
        <w:rPr>
          <w:rFonts w:ascii="Lotus Linotype" w:hAnsi="Lotus Linotype" w:cs="AL-Mohanad Bold"/>
          <w:b/>
          <w:bCs/>
          <w:sz w:val="40"/>
          <w:szCs w:val="40"/>
          <w:rtl/>
        </w:rPr>
      </w:pPr>
    </w:p>
    <w:p w:rsidR="008F66C5" w:rsidRDefault="008F66C5" w:rsidP="008F66C5">
      <w:pPr>
        <w:tabs>
          <w:tab w:val="left" w:pos="1047"/>
        </w:tabs>
        <w:spacing w:before="120"/>
        <w:ind w:left="-33" w:firstLine="540"/>
        <w:jc w:val="lowKashida"/>
        <w:rPr>
          <w:rFonts w:ascii="Lotus Linotype" w:hAnsi="Lotus Linotype" w:cs="AL-Mohanad Bold"/>
          <w:b/>
          <w:bCs/>
          <w:sz w:val="40"/>
          <w:szCs w:val="40"/>
          <w:rtl/>
        </w:rPr>
      </w:pPr>
    </w:p>
    <w:p w:rsidR="008F66C5" w:rsidRDefault="008F66C5" w:rsidP="008F66C5">
      <w:pPr>
        <w:tabs>
          <w:tab w:val="left" w:pos="1047"/>
        </w:tabs>
        <w:spacing w:before="120"/>
        <w:ind w:left="-33" w:firstLine="540"/>
        <w:jc w:val="lowKashida"/>
        <w:rPr>
          <w:rFonts w:ascii="Lotus Linotype" w:hAnsi="Lotus Linotype" w:cs="AL-Mohanad Bold"/>
          <w:b/>
          <w:bCs/>
          <w:sz w:val="40"/>
          <w:szCs w:val="40"/>
          <w:rtl/>
        </w:rPr>
      </w:pPr>
    </w:p>
    <w:p w:rsidR="008F66C5" w:rsidRDefault="008328AA" w:rsidP="008F66C5">
      <w:pPr>
        <w:tabs>
          <w:tab w:val="left" w:pos="1047"/>
        </w:tabs>
        <w:spacing w:before="120"/>
        <w:ind w:left="-33" w:firstLine="540"/>
        <w:jc w:val="lowKashida"/>
        <w:rPr>
          <w:rFonts w:ascii="Lotus Linotype" w:hAnsi="Lotus Linotype" w:cs="AL-Mohanad Bold"/>
          <w:b/>
          <w:bCs/>
          <w:sz w:val="40"/>
          <w:szCs w:val="40"/>
          <w:rtl/>
        </w:rPr>
      </w:pPr>
      <w:r w:rsidRPr="008328AA">
        <w:rPr>
          <w:rtl/>
        </w:rPr>
        <w:pict>
          <v:roundrect id="_x0000_s1226" style="position:absolute;left:0;text-align:left;margin-left:113.7pt;margin-top:20.2pt;width:369pt;height:135pt;z-index:251662336;mso-position-horizontal-relative:page" arcsize="10923f" filled="f" fillcolor="black" strokeweight="4.5pt">
            <v:stroke linestyle="thickThin"/>
            <v:shadow on="t" color="white" opacity=".5" offset="6pt,-6pt"/>
            <v:textbox style="mso-next-textbox:#_x0000_s1226">
              <w:txbxContent>
                <w:p w:rsidR="00FC7055" w:rsidRPr="008F66C5" w:rsidRDefault="00FC7055" w:rsidP="008F66C5">
                  <w:pPr>
                    <w:jc w:val="center"/>
                    <w:rPr>
                      <w:rFonts w:ascii="Lotus Linotype" w:hAnsi="Lotus Linotype" w:cs="Diwani Letter"/>
                      <w:b/>
                      <w:bCs/>
                      <w:noProof/>
                      <w:sz w:val="96"/>
                      <w:szCs w:val="96"/>
                    </w:rPr>
                  </w:pPr>
                  <w:r w:rsidRPr="008F66C5">
                    <w:rPr>
                      <w:rFonts w:ascii="Lotus Linotype" w:hAnsi="Lotus Linotype" w:cs="Diwani Letter" w:hint="cs"/>
                      <w:b/>
                      <w:bCs/>
                      <w:noProof/>
                      <w:sz w:val="96"/>
                      <w:szCs w:val="96"/>
                      <w:rtl/>
                    </w:rPr>
                    <w:t>الأناجيل وبيان تحريفها.</w:t>
                  </w:r>
                </w:p>
              </w:txbxContent>
            </v:textbox>
            <w10:wrap anchorx="page"/>
          </v:roundrect>
        </w:pict>
      </w:r>
    </w:p>
    <w:p w:rsidR="008F66C5" w:rsidRDefault="008F66C5" w:rsidP="008F66C5">
      <w:pPr>
        <w:tabs>
          <w:tab w:val="left" w:pos="1047"/>
        </w:tabs>
        <w:spacing w:before="120"/>
        <w:ind w:left="-33" w:firstLine="540"/>
        <w:jc w:val="lowKashida"/>
        <w:rPr>
          <w:rFonts w:ascii="Lotus Linotype" w:hAnsi="Lotus Linotype" w:cs="AL-Mohanad Bold"/>
          <w:b/>
          <w:bCs/>
          <w:sz w:val="40"/>
          <w:szCs w:val="40"/>
          <w:rtl/>
        </w:rPr>
      </w:pPr>
    </w:p>
    <w:p w:rsidR="008F66C5" w:rsidRDefault="008F66C5" w:rsidP="008F66C5">
      <w:pPr>
        <w:tabs>
          <w:tab w:val="left" w:pos="1047"/>
        </w:tabs>
        <w:spacing w:before="120"/>
        <w:ind w:left="-33" w:firstLine="540"/>
        <w:jc w:val="lowKashida"/>
        <w:rPr>
          <w:rFonts w:ascii="Lotus Linotype" w:hAnsi="Lotus Linotype" w:cs="AL-Mohanad Bold"/>
          <w:b/>
          <w:bCs/>
          <w:sz w:val="40"/>
          <w:szCs w:val="40"/>
          <w:rtl/>
        </w:rPr>
      </w:pPr>
    </w:p>
    <w:p w:rsidR="008F66C5" w:rsidRDefault="008F66C5" w:rsidP="008F66C5">
      <w:pPr>
        <w:tabs>
          <w:tab w:val="left" w:pos="1047"/>
        </w:tabs>
        <w:spacing w:before="120"/>
        <w:ind w:left="-33" w:firstLine="540"/>
        <w:jc w:val="lowKashida"/>
        <w:rPr>
          <w:rFonts w:ascii="Lotus Linotype" w:hAnsi="Lotus Linotype" w:cs="AL-Mohanad Bold"/>
          <w:b/>
          <w:bCs/>
          <w:sz w:val="40"/>
          <w:szCs w:val="40"/>
          <w:rtl/>
        </w:rPr>
      </w:pPr>
    </w:p>
    <w:p w:rsidR="00E14E50" w:rsidRDefault="00E14E50" w:rsidP="007F07F5">
      <w:pPr>
        <w:tabs>
          <w:tab w:val="left" w:pos="1047"/>
        </w:tabs>
        <w:spacing w:before="120"/>
        <w:ind w:left="-33" w:firstLine="540"/>
        <w:jc w:val="lowKashida"/>
        <w:rPr>
          <w:rFonts w:ascii="Lotus Linotype" w:hAnsi="Lotus Linotype" w:cs="AL-Mohanad Bold"/>
          <w:b/>
          <w:bCs/>
          <w:sz w:val="40"/>
          <w:szCs w:val="40"/>
          <w:rtl/>
        </w:rPr>
      </w:pPr>
    </w:p>
    <w:p w:rsidR="008F66C5" w:rsidRPr="00180A42" w:rsidRDefault="008F66C5" w:rsidP="007F07F5">
      <w:pPr>
        <w:tabs>
          <w:tab w:val="left" w:pos="1047"/>
        </w:tabs>
        <w:spacing w:before="120"/>
        <w:ind w:left="-33" w:firstLine="540"/>
        <w:jc w:val="lowKashida"/>
        <w:rPr>
          <w:rFonts w:ascii="Lotus Linotype" w:hAnsi="Lotus Linotype" w:cs="AL-Mohanad Bold"/>
          <w:b/>
          <w:bCs/>
          <w:sz w:val="40"/>
          <w:szCs w:val="40"/>
        </w:rPr>
      </w:pPr>
      <w:r w:rsidRPr="00180A42">
        <w:rPr>
          <w:rFonts w:ascii="Lotus Linotype" w:hAnsi="Lotus Linotype" w:cs="AL-Mohanad Bold" w:hint="cs"/>
          <w:b/>
          <w:bCs/>
          <w:sz w:val="40"/>
          <w:szCs w:val="40"/>
          <w:rtl/>
        </w:rPr>
        <w:t xml:space="preserve">وفيه </w:t>
      </w:r>
      <w:r w:rsidR="007F07F5">
        <w:rPr>
          <w:rFonts w:ascii="Lotus Linotype" w:hAnsi="Lotus Linotype" w:cs="AL-Mohanad Bold" w:hint="cs"/>
          <w:b/>
          <w:bCs/>
          <w:sz w:val="40"/>
          <w:szCs w:val="40"/>
          <w:rtl/>
        </w:rPr>
        <w:t>أربعة</w:t>
      </w:r>
      <w:r w:rsidRPr="00180A42">
        <w:rPr>
          <w:rFonts w:ascii="Lotus Linotype" w:hAnsi="Lotus Linotype" w:cs="AL-Mohanad Bold" w:hint="cs"/>
          <w:b/>
          <w:bCs/>
          <w:sz w:val="40"/>
          <w:szCs w:val="40"/>
          <w:rtl/>
        </w:rPr>
        <w:t xml:space="preserve"> مباحث :</w:t>
      </w:r>
    </w:p>
    <w:p w:rsidR="008F66C5" w:rsidRPr="008F66C5" w:rsidRDefault="008F66C5" w:rsidP="008F66C5">
      <w:pPr>
        <w:spacing w:before="120"/>
        <w:ind w:firstLine="507"/>
        <w:jc w:val="lowKashida"/>
        <w:rPr>
          <w:rFonts w:ascii="Lotus Linotype" w:hAnsi="Lotus Linotype" w:cs="Traditional Arabic"/>
          <w:b/>
          <w:bCs/>
          <w:sz w:val="40"/>
          <w:szCs w:val="40"/>
          <w:rtl/>
        </w:rPr>
      </w:pPr>
      <w:r w:rsidRPr="00180A42">
        <w:rPr>
          <w:rFonts w:ascii="Lotus Linotype" w:hAnsi="Lotus Linotype" w:cs="Traditional Arabic"/>
          <w:b/>
          <w:bCs/>
          <w:sz w:val="40"/>
          <w:szCs w:val="40"/>
        </w:rPr>
        <w:sym w:font="AGA Arabesque" w:char="0060"/>
      </w:r>
      <w:r w:rsidRPr="00180A42">
        <w:rPr>
          <w:rFonts w:ascii="Lotus Linotype" w:hAnsi="Lotus Linotype" w:cs="Traditional Arabic"/>
          <w:b/>
          <w:bCs/>
          <w:sz w:val="40"/>
          <w:szCs w:val="40"/>
          <w:rtl/>
        </w:rPr>
        <w:t xml:space="preserve"> </w:t>
      </w:r>
      <w:r w:rsidRPr="00180A42">
        <w:rPr>
          <w:rFonts w:ascii="Lotus Linotype" w:hAnsi="Lotus Linotype" w:cs="Traditional Arabic" w:hint="cs"/>
          <w:b/>
          <w:bCs/>
          <w:sz w:val="40"/>
          <w:szCs w:val="40"/>
          <w:rtl/>
        </w:rPr>
        <w:t>المبحث الأوّل :</w:t>
      </w:r>
      <w:r w:rsidRPr="00180A42">
        <w:rPr>
          <w:rFonts w:cs="Traditional Arabic" w:hint="cs"/>
          <w:b/>
          <w:bCs/>
          <w:sz w:val="40"/>
          <w:szCs w:val="40"/>
          <w:rtl/>
        </w:rPr>
        <w:t xml:space="preserve"> </w:t>
      </w:r>
      <w:r w:rsidRPr="008F66C5">
        <w:rPr>
          <w:rFonts w:cs="Traditional Arabic" w:hint="cs"/>
          <w:b/>
          <w:bCs/>
          <w:sz w:val="40"/>
          <w:szCs w:val="40"/>
          <w:rtl/>
        </w:rPr>
        <w:t>تعريف الأناجيل</w:t>
      </w:r>
      <w:r w:rsidRPr="008F66C5">
        <w:rPr>
          <w:rFonts w:ascii="Lotus Linotype" w:hAnsi="Lotus Linotype" w:cs="Traditional Arabic" w:hint="cs"/>
          <w:b/>
          <w:bCs/>
          <w:sz w:val="40"/>
          <w:szCs w:val="40"/>
          <w:rtl/>
        </w:rPr>
        <w:t>.</w:t>
      </w:r>
    </w:p>
    <w:p w:rsidR="008F66C5" w:rsidRPr="008F66C5" w:rsidRDefault="008F66C5" w:rsidP="008F66C5">
      <w:pPr>
        <w:spacing w:before="120"/>
        <w:ind w:firstLine="507"/>
        <w:jc w:val="lowKashida"/>
        <w:rPr>
          <w:rFonts w:ascii="Lotus Linotype" w:hAnsi="Lotus Linotype" w:cs="Traditional Arabic"/>
          <w:b/>
          <w:bCs/>
          <w:sz w:val="40"/>
          <w:szCs w:val="40"/>
          <w:rtl/>
        </w:rPr>
      </w:pPr>
      <w:r w:rsidRPr="008F66C5">
        <w:rPr>
          <w:rFonts w:ascii="Lotus Linotype" w:hAnsi="Lotus Linotype" w:cs="Traditional Arabic"/>
          <w:b/>
          <w:bCs/>
          <w:sz w:val="40"/>
          <w:szCs w:val="40"/>
        </w:rPr>
        <w:sym w:font="AGA Arabesque" w:char="0060"/>
      </w:r>
      <w:r w:rsidRPr="008F66C5">
        <w:rPr>
          <w:rFonts w:ascii="Lotus Linotype" w:hAnsi="Lotus Linotype" w:cs="Traditional Arabic"/>
          <w:b/>
          <w:bCs/>
          <w:sz w:val="40"/>
          <w:szCs w:val="40"/>
          <w:rtl/>
        </w:rPr>
        <w:t xml:space="preserve"> المبحث الثاني :</w:t>
      </w:r>
      <w:r w:rsidRPr="008F66C5">
        <w:rPr>
          <w:rFonts w:cs="Traditional Arabic" w:hint="cs"/>
          <w:b/>
          <w:bCs/>
          <w:sz w:val="40"/>
          <w:szCs w:val="40"/>
          <w:rtl/>
        </w:rPr>
        <w:t xml:space="preserve"> إنجيل عيسى عليه السلام</w:t>
      </w:r>
      <w:r w:rsidRPr="008F66C5">
        <w:rPr>
          <w:rFonts w:ascii="Lotus Linotype" w:hAnsi="Lotus Linotype" w:cs="Traditional Arabic"/>
          <w:b/>
          <w:bCs/>
          <w:sz w:val="40"/>
          <w:szCs w:val="40"/>
          <w:rtl/>
        </w:rPr>
        <w:t>.</w:t>
      </w:r>
    </w:p>
    <w:p w:rsidR="008F66C5" w:rsidRPr="008F66C5" w:rsidRDefault="008F66C5" w:rsidP="008F66C5">
      <w:pPr>
        <w:spacing w:before="120"/>
        <w:ind w:firstLine="507"/>
        <w:jc w:val="lowKashida"/>
        <w:rPr>
          <w:rFonts w:ascii="Lotus Linotype" w:hAnsi="Lotus Linotype" w:cs="Traditional Arabic"/>
          <w:b/>
          <w:bCs/>
          <w:sz w:val="40"/>
          <w:szCs w:val="40"/>
          <w:rtl/>
        </w:rPr>
      </w:pPr>
      <w:r w:rsidRPr="008F66C5">
        <w:rPr>
          <w:rFonts w:ascii="Lotus Linotype" w:hAnsi="Lotus Linotype" w:cs="Traditional Arabic"/>
          <w:b/>
          <w:bCs/>
          <w:sz w:val="40"/>
          <w:szCs w:val="40"/>
        </w:rPr>
        <w:sym w:font="AGA Arabesque" w:char="0060"/>
      </w:r>
      <w:r w:rsidRPr="008F66C5">
        <w:rPr>
          <w:rFonts w:ascii="Lotus Linotype" w:hAnsi="Lotus Linotype" w:cs="Traditional Arabic"/>
          <w:b/>
          <w:bCs/>
          <w:sz w:val="40"/>
          <w:szCs w:val="40"/>
          <w:rtl/>
        </w:rPr>
        <w:t xml:space="preserve"> المبحث الثا</w:t>
      </w:r>
      <w:r w:rsidRPr="008F66C5">
        <w:rPr>
          <w:rFonts w:ascii="Lotus Linotype" w:hAnsi="Lotus Linotype" w:cs="Traditional Arabic" w:hint="cs"/>
          <w:b/>
          <w:bCs/>
          <w:sz w:val="40"/>
          <w:szCs w:val="40"/>
          <w:rtl/>
        </w:rPr>
        <w:t>لث</w:t>
      </w:r>
      <w:r w:rsidRPr="008F66C5">
        <w:rPr>
          <w:rFonts w:ascii="Lotus Linotype" w:hAnsi="Lotus Linotype" w:cs="Traditional Arabic"/>
          <w:b/>
          <w:bCs/>
          <w:sz w:val="40"/>
          <w:szCs w:val="40"/>
          <w:rtl/>
        </w:rPr>
        <w:t xml:space="preserve"> :</w:t>
      </w:r>
      <w:r w:rsidRPr="008F66C5">
        <w:rPr>
          <w:rFonts w:cs="Traditional Arabic" w:hint="cs"/>
          <w:b/>
          <w:bCs/>
          <w:sz w:val="40"/>
          <w:szCs w:val="40"/>
          <w:rtl/>
        </w:rPr>
        <w:t xml:space="preserve"> إثبات تحريف الأناجيل</w:t>
      </w:r>
      <w:r w:rsidRPr="008F66C5">
        <w:rPr>
          <w:rFonts w:ascii="Lotus Linotype" w:hAnsi="Lotus Linotype" w:cs="Traditional Arabic" w:hint="cs"/>
          <w:b/>
          <w:bCs/>
          <w:sz w:val="40"/>
          <w:szCs w:val="40"/>
          <w:rtl/>
        </w:rPr>
        <w:t>.</w:t>
      </w:r>
    </w:p>
    <w:p w:rsidR="007F07F5" w:rsidRPr="007F07F5" w:rsidRDefault="007F07F5" w:rsidP="007F07F5">
      <w:pPr>
        <w:spacing w:before="120"/>
        <w:ind w:firstLine="507"/>
        <w:jc w:val="lowKashida"/>
        <w:rPr>
          <w:rFonts w:ascii="Lotus Linotype" w:hAnsi="Lotus Linotype" w:cs="Traditional Arabic"/>
          <w:b/>
          <w:bCs/>
          <w:sz w:val="40"/>
          <w:szCs w:val="40"/>
          <w:rtl/>
        </w:rPr>
      </w:pPr>
      <w:r w:rsidRPr="007F07F5">
        <w:rPr>
          <w:rFonts w:ascii="Lotus Linotype" w:hAnsi="Lotus Linotype" w:cs="Traditional Arabic"/>
          <w:b/>
          <w:bCs/>
          <w:sz w:val="40"/>
          <w:szCs w:val="40"/>
        </w:rPr>
        <w:sym w:font="AGA Arabesque" w:char="0060"/>
      </w:r>
      <w:r w:rsidRPr="007F07F5">
        <w:rPr>
          <w:rFonts w:ascii="Lotus Linotype" w:hAnsi="Lotus Linotype" w:cs="Traditional Arabic"/>
          <w:b/>
          <w:bCs/>
          <w:sz w:val="40"/>
          <w:szCs w:val="40"/>
          <w:rtl/>
        </w:rPr>
        <w:t xml:space="preserve"> المبحث ال</w:t>
      </w:r>
      <w:r w:rsidRPr="007F07F5">
        <w:rPr>
          <w:rFonts w:ascii="Lotus Linotype" w:hAnsi="Lotus Linotype" w:cs="Traditional Arabic" w:hint="cs"/>
          <w:b/>
          <w:bCs/>
          <w:sz w:val="40"/>
          <w:szCs w:val="40"/>
          <w:rtl/>
        </w:rPr>
        <w:t>رابع</w:t>
      </w:r>
      <w:r w:rsidRPr="007F07F5">
        <w:rPr>
          <w:rFonts w:ascii="Lotus Linotype" w:hAnsi="Lotus Linotype" w:cs="Traditional Arabic"/>
          <w:b/>
          <w:bCs/>
          <w:sz w:val="40"/>
          <w:szCs w:val="40"/>
          <w:rtl/>
        </w:rPr>
        <w:t xml:space="preserve"> :</w:t>
      </w:r>
      <w:r w:rsidRPr="007F07F5">
        <w:rPr>
          <w:rFonts w:cs="Traditional Arabic" w:hint="cs"/>
          <w:b/>
          <w:bCs/>
          <w:sz w:val="40"/>
          <w:szCs w:val="40"/>
          <w:rtl/>
        </w:rPr>
        <w:t xml:space="preserve"> الأناجيل المرفوضة لدى النصارى</w:t>
      </w:r>
      <w:r w:rsidRPr="007F07F5">
        <w:rPr>
          <w:rFonts w:ascii="Lotus Linotype" w:hAnsi="Lotus Linotype" w:cs="Traditional Arabic" w:hint="cs"/>
          <w:b/>
          <w:bCs/>
          <w:sz w:val="40"/>
          <w:szCs w:val="40"/>
          <w:rtl/>
        </w:rPr>
        <w:t>.</w:t>
      </w:r>
    </w:p>
    <w:p w:rsidR="00166D1F" w:rsidRPr="00E45FCA" w:rsidRDefault="00166D1F" w:rsidP="00E45FCA">
      <w:pPr>
        <w:spacing w:before="120"/>
        <w:ind w:hanging="2"/>
        <w:jc w:val="center"/>
        <w:rPr>
          <w:rFonts w:cs="AL-Mohanad Bold"/>
          <w:b/>
          <w:bCs/>
          <w:sz w:val="40"/>
          <w:szCs w:val="40"/>
          <w:rtl/>
        </w:rPr>
      </w:pPr>
      <w:r>
        <w:rPr>
          <w:sz w:val="32"/>
          <w:rtl/>
        </w:rPr>
        <w:br w:type="page"/>
      </w:r>
      <w:r w:rsidRPr="00E45FCA">
        <w:rPr>
          <w:rFonts w:cs="AL-Mohanad Bold" w:hint="cs"/>
          <w:b/>
          <w:bCs/>
          <w:sz w:val="40"/>
          <w:szCs w:val="40"/>
          <w:rtl/>
        </w:rPr>
        <w:lastRenderedPageBreak/>
        <w:t>المبحث الأول :</w:t>
      </w:r>
    </w:p>
    <w:p w:rsidR="00166D1F" w:rsidRPr="00E45FCA" w:rsidRDefault="00166D1F" w:rsidP="00E45FCA">
      <w:pPr>
        <w:spacing w:before="120"/>
        <w:ind w:hanging="2"/>
        <w:jc w:val="center"/>
        <w:rPr>
          <w:rFonts w:cs="AL-Mohanad Bold"/>
          <w:b/>
          <w:bCs/>
          <w:sz w:val="40"/>
          <w:szCs w:val="40"/>
          <w:rtl/>
        </w:rPr>
      </w:pPr>
      <w:r w:rsidRPr="00E45FCA">
        <w:rPr>
          <w:rFonts w:cs="AL-Mohanad Bold" w:hint="cs"/>
          <w:b/>
          <w:bCs/>
          <w:sz w:val="40"/>
          <w:szCs w:val="40"/>
          <w:rtl/>
        </w:rPr>
        <w:t>تعريف الإنجيل</w:t>
      </w:r>
    </w:p>
    <w:p w:rsidR="00D778F9" w:rsidRDefault="00166D1F" w:rsidP="00B118E5">
      <w:pPr>
        <w:spacing w:before="120"/>
        <w:ind w:firstLine="565"/>
        <w:jc w:val="both"/>
        <w:rPr>
          <w:rFonts w:cs="Traditional Arabic"/>
          <w:sz w:val="36"/>
          <w:szCs w:val="36"/>
          <w:rtl/>
        </w:rPr>
      </w:pPr>
      <w:r w:rsidRPr="001746A3">
        <w:rPr>
          <w:rFonts w:cs="Traditional Arabic" w:hint="cs"/>
          <w:sz w:val="36"/>
          <w:szCs w:val="36"/>
          <w:rtl/>
        </w:rPr>
        <w:t xml:space="preserve"> </w:t>
      </w:r>
    </w:p>
    <w:p w:rsidR="00166D1F" w:rsidRPr="001746A3" w:rsidRDefault="00166D1F" w:rsidP="00B118E5">
      <w:pPr>
        <w:spacing w:before="120"/>
        <w:ind w:firstLine="565"/>
        <w:jc w:val="both"/>
        <w:rPr>
          <w:rFonts w:cs="Traditional Arabic"/>
          <w:sz w:val="36"/>
          <w:szCs w:val="36"/>
          <w:rtl/>
        </w:rPr>
      </w:pPr>
      <w:r w:rsidRPr="001746A3">
        <w:rPr>
          <w:rFonts w:cs="Traditional Arabic" w:hint="cs"/>
          <w:sz w:val="36"/>
          <w:szCs w:val="36"/>
          <w:rtl/>
        </w:rPr>
        <w:t>تبين مما سبق تعريف التوراة</w:t>
      </w:r>
      <w:r w:rsidR="004141B8">
        <w:rPr>
          <w:rFonts w:cs="Traditional Arabic" w:hint="cs"/>
          <w:sz w:val="36"/>
          <w:szCs w:val="36"/>
          <w:rtl/>
        </w:rPr>
        <w:t>,</w:t>
      </w:r>
      <w:r w:rsidRPr="001746A3">
        <w:rPr>
          <w:rFonts w:cs="Traditional Arabic" w:hint="cs"/>
          <w:sz w:val="36"/>
          <w:szCs w:val="36"/>
          <w:rtl/>
        </w:rPr>
        <w:t xml:space="preserve"> وأنها تعد القسم الأول من الكتاب المقدس</w:t>
      </w:r>
      <w:r w:rsidR="004141B8">
        <w:rPr>
          <w:rFonts w:cs="Traditional Arabic" w:hint="cs"/>
          <w:sz w:val="36"/>
          <w:szCs w:val="36"/>
          <w:rtl/>
        </w:rPr>
        <w:t>,</w:t>
      </w:r>
      <w:r w:rsidRPr="001746A3">
        <w:rPr>
          <w:rFonts w:cs="Traditional Arabic" w:hint="cs"/>
          <w:sz w:val="36"/>
          <w:szCs w:val="36"/>
          <w:rtl/>
        </w:rPr>
        <w:t xml:space="preserve"> وتسمى مع مجموع بقية الأسفار الملحقة بها العهد القديم</w:t>
      </w:r>
      <w:r w:rsidR="004141B8">
        <w:rPr>
          <w:rFonts w:cs="Traditional Arabic" w:hint="cs"/>
          <w:sz w:val="36"/>
          <w:szCs w:val="36"/>
          <w:rtl/>
        </w:rPr>
        <w:t>,</w:t>
      </w:r>
      <w:r w:rsidRPr="001746A3">
        <w:rPr>
          <w:rFonts w:cs="Traditional Arabic" w:hint="cs"/>
          <w:sz w:val="36"/>
          <w:szCs w:val="36"/>
          <w:rtl/>
        </w:rPr>
        <w:t xml:space="preserve"> وسوف يكون الكلام هنا عن الإنجيل وهو القسم الثاني من ذلك الكتاب</w:t>
      </w:r>
      <w:r w:rsidR="008F66C5">
        <w:rPr>
          <w:rFonts w:cs="Traditional Arabic" w:hint="cs"/>
          <w:sz w:val="36"/>
          <w:szCs w:val="36"/>
          <w:rtl/>
        </w:rPr>
        <w:t>.</w:t>
      </w:r>
      <w:r w:rsidRPr="001746A3">
        <w:rPr>
          <w:rFonts w:cs="Traditional Arabic" w:hint="cs"/>
          <w:sz w:val="36"/>
          <w:szCs w:val="36"/>
          <w:rtl/>
        </w:rPr>
        <w:t xml:space="preserve"> </w:t>
      </w:r>
    </w:p>
    <w:p w:rsidR="00166D1F" w:rsidRDefault="00166D1F" w:rsidP="00E45FCA">
      <w:pPr>
        <w:spacing w:before="120"/>
        <w:ind w:firstLine="565"/>
        <w:jc w:val="both"/>
        <w:rPr>
          <w:rFonts w:cs="Traditional Arabic"/>
          <w:sz w:val="36"/>
          <w:szCs w:val="36"/>
          <w:rtl/>
        </w:rPr>
      </w:pPr>
      <w:r w:rsidRPr="001746A3">
        <w:rPr>
          <w:rFonts w:cs="Traditional Arabic" w:hint="cs"/>
          <w:sz w:val="36"/>
          <w:szCs w:val="36"/>
          <w:rtl/>
        </w:rPr>
        <w:t>وقد عرف الشيخ محمد رشيد رضا  لفظ كلمة إنجيل فقال</w:t>
      </w:r>
      <w:r w:rsidR="004141B8">
        <w:rPr>
          <w:rFonts w:cs="Traditional Arabic" w:hint="cs"/>
          <w:sz w:val="36"/>
          <w:szCs w:val="36"/>
          <w:rtl/>
        </w:rPr>
        <w:t>:</w:t>
      </w:r>
      <w:r w:rsidRPr="001746A3">
        <w:rPr>
          <w:rFonts w:cs="Traditional Arabic" w:hint="cs"/>
          <w:sz w:val="36"/>
          <w:szCs w:val="36"/>
          <w:rtl/>
        </w:rPr>
        <w:t>(وأما لفظ الإنجيل فهو يوناني الأصل ومعناه البشارة قيل والتعليم الجديد )</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79"/>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1746A3" w:rsidRDefault="00166D1F" w:rsidP="00E45FCA">
      <w:pPr>
        <w:spacing w:before="120"/>
        <w:ind w:firstLine="565"/>
        <w:jc w:val="both"/>
        <w:rPr>
          <w:rFonts w:cs="Traditional Arabic"/>
          <w:sz w:val="36"/>
          <w:szCs w:val="36"/>
        </w:rPr>
      </w:pPr>
      <w:r>
        <w:rPr>
          <w:rFonts w:cs="Traditional Arabic" w:hint="cs"/>
          <w:sz w:val="36"/>
          <w:szCs w:val="36"/>
          <w:rtl/>
        </w:rPr>
        <w:t xml:space="preserve">ويذكر قاموس الكتاب المقدس أن لفظ (إنجيل : من اللفظ اليوناني "أونجليون" ومعناه خبر طيب)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80"/>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1746A3" w:rsidRDefault="00166D1F" w:rsidP="00E45FCA">
      <w:pPr>
        <w:spacing w:before="120"/>
        <w:ind w:firstLine="565"/>
        <w:jc w:val="both"/>
        <w:rPr>
          <w:rFonts w:cs="Traditional Arabic"/>
          <w:sz w:val="36"/>
          <w:szCs w:val="36"/>
          <w:rtl/>
        </w:rPr>
      </w:pPr>
      <w:r w:rsidRPr="001746A3">
        <w:rPr>
          <w:rFonts w:cs="Traditional Arabic" w:hint="cs"/>
          <w:sz w:val="36"/>
          <w:szCs w:val="36"/>
          <w:rtl/>
        </w:rPr>
        <w:t>والإنجيل الذي نحن بصدد الكلام عنه هو عبارة عن أربعة أناجيل</w:t>
      </w:r>
      <w:r w:rsidR="004141B8">
        <w:rPr>
          <w:rFonts w:cs="Traditional Arabic" w:hint="cs"/>
          <w:sz w:val="36"/>
          <w:szCs w:val="36"/>
          <w:rtl/>
        </w:rPr>
        <w:t>,</w:t>
      </w:r>
      <w:r w:rsidRPr="001746A3">
        <w:rPr>
          <w:rFonts w:cs="Traditional Arabic" w:hint="cs"/>
          <w:sz w:val="36"/>
          <w:szCs w:val="36"/>
          <w:rtl/>
        </w:rPr>
        <w:t>كتبها أفراد من النصارى</w:t>
      </w:r>
      <w:r w:rsidR="004141B8">
        <w:rPr>
          <w:rFonts w:cs="Traditional Arabic" w:hint="cs"/>
          <w:sz w:val="36"/>
          <w:szCs w:val="36"/>
          <w:rtl/>
        </w:rPr>
        <w:t>,</w:t>
      </w:r>
      <w:r w:rsidRPr="001746A3">
        <w:rPr>
          <w:rFonts w:cs="Traditional Arabic" w:hint="cs"/>
          <w:sz w:val="36"/>
          <w:szCs w:val="36"/>
          <w:rtl/>
        </w:rPr>
        <w:t xml:space="preserve"> وذلك بعد فقد إنجيل عيسى عليه السلام</w:t>
      </w:r>
      <w:r w:rsidR="004141B8">
        <w:rPr>
          <w:rFonts w:cs="Traditional Arabic" w:hint="cs"/>
          <w:sz w:val="36"/>
          <w:szCs w:val="36"/>
          <w:rtl/>
        </w:rPr>
        <w:t>,</w:t>
      </w:r>
      <w:r w:rsidRPr="001746A3">
        <w:rPr>
          <w:rFonts w:cs="Traditional Arabic" w:hint="cs"/>
          <w:sz w:val="36"/>
          <w:szCs w:val="36"/>
          <w:rtl/>
        </w:rPr>
        <w:t xml:space="preserve"> وهي نبذ مختصرة عن سيرة المسيح عليه السلام وشيء من تاريخه وتعليمه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81"/>
      </w:r>
      <w:r w:rsidRPr="008D59FB">
        <w:rPr>
          <w:rFonts w:ascii="Lotus Linotype" w:hAnsi="Lotus Linotype" w:cs="Traditional Arabic"/>
          <w:sz w:val="36"/>
          <w:szCs w:val="36"/>
          <w:vertAlign w:val="superscript"/>
          <w:rtl/>
        </w:rPr>
        <w:t>)</w:t>
      </w:r>
      <w:r>
        <w:rPr>
          <w:rFonts w:cs="Traditional Arabic" w:hint="cs"/>
          <w:sz w:val="36"/>
          <w:szCs w:val="36"/>
          <w:rtl/>
        </w:rPr>
        <w:t>.</w:t>
      </w:r>
    </w:p>
    <w:p w:rsidR="00166D1F" w:rsidRPr="001746A3" w:rsidRDefault="00166D1F" w:rsidP="00D778F9">
      <w:pPr>
        <w:spacing w:before="120"/>
        <w:ind w:firstLine="565"/>
        <w:jc w:val="both"/>
        <w:rPr>
          <w:rFonts w:cs="Traditional Arabic"/>
          <w:sz w:val="36"/>
          <w:szCs w:val="36"/>
          <w:rtl/>
        </w:rPr>
      </w:pPr>
      <w:r w:rsidRPr="001746A3">
        <w:rPr>
          <w:rFonts w:cs="Traditional Arabic" w:hint="cs"/>
          <w:sz w:val="36"/>
          <w:szCs w:val="36"/>
          <w:rtl/>
        </w:rPr>
        <w:t>وقد بين ذلك الشيخ رشيد بقوله : (و هو يطلق عند النصارى على أربعة كتب تعرف بالأناجيل الأربعة</w:t>
      </w:r>
      <w:r w:rsidR="004141B8">
        <w:rPr>
          <w:rFonts w:cs="Traditional Arabic" w:hint="cs"/>
          <w:sz w:val="36"/>
          <w:szCs w:val="36"/>
          <w:rtl/>
        </w:rPr>
        <w:t>,</w:t>
      </w:r>
      <w:r w:rsidRPr="001746A3">
        <w:rPr>
          <w:rFonts w:cs="Traditional Arabic" w:hint="cs"/>
          <w:sz w:val="36"/>
          <w:szCs w:val="36"/>
          <w:rtl/>
        </w:rPr>
        <w:t>وهو على ما يسمونه العهد الجديد وهو هذه الكتب الأربعة مع كتاب أعمال الرسل أي الحواريين ورسائل بولس وبطرس ويوحنا ويعقوب ورؤيا يوحنا أي على المجموع فلا يطلق على شيء مما عدا الكتب الأربعة بالإنفراد والأناجيل الأربعة عبارة عن كتب وجيزة في سيرة المسيح عليه السلام وشيء من تاريخه وتعليمه ولهذا سميت أناجيل)</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82"/>
      </w:r>
      <w:r w:rsidRPr="008D59FB">
        <w:rPr>
          <w:rFonts w:ascii="Lotus Linotype" w:hAnsi="Lotus Linotype" w:cs="Traditional Arabic"/>
          <w:sz w:val="36"/>
          <w:szCs w:val="36"/>
          <w:vertAlign w:val="superscript"/>
          <w:rtl/>
        </w:rPr>
        <w:t>)</w:t>
      </w:r>
      <w:r w:rsidR="00D778F9">
        <w:rPr>
          <w:rFonts w:ascii="Lotus Linotype" w:hAnsi="Lotus Linotype" w:cs="Traditional Arabic" w:hint="cs"/>
          <w:sz w:val="32"/>
          <w:szCs w:val="32"/>
          <w:rtl/>
        </w:rPr>
        <w:t>.</w:t>
      </w:r>
      <w:r w:rsidRPr="008D59FB">
        <w:rPr>
          <w:rFonts w:ascii="Lotus Linotype" w:hAnsi="Lotus Linotype" w:cs="Traditional Arabic" w:hint="cs"/>
          <w:sz w:val="32"/>
          <w:szCs w:val="32"/>
          <w:rtl/>
        </w:rPr>
        <w:t xml:space="preserve">  </w:t>
      </w:r>
      <w:r w:rsidRPr="001746A3">
        <w:rPr>
          <w:rFonts w:cs="Traditional Arabic" w:hint="cs"/>
          <w:sz w:val="36"/>
          <w:szCs w:val="36"/>
          <w:rtl/>
        </w:rPr>
        <w:lastRenderedPageBreak/>
        <w:t>وقد أقرها علمائهم في مجامعهم المسكونية من بين عشرات الكتب الأخرى في القرن الخامس الميلادي</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83"/>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Pr>
          <w:rFonts w:cs="Traditional Arabic" w:hint="cs"/>
          <w:sz w:val="36"/>
          <w:szCs w:val="36"/>
          <w:rtl/>
        </w:rPr>
        <w:t>.</w:t>
      </w:r>
    </w:p>
    <w:p w:rsidR="00166D1F" w:rsidRPr="001746A3" w:rsidRDefault="00166D1F" w:rsidP="00D778F9">
      <w:pPr>
        <w:spacing w:before="120"/>
        <w:ind w:firstLine="565"/>
        <w:jc w:val="both"/>
        <w:rPr>
          <w:rFonts w:cs="Traditional Arabic"/>
          <w:sz w:val="36"/>
          <w:szCs w:val="36"/>
          <w:rtl/>
        </w:rPr>
      </w:pPr>
      <w:r w:rsidRPr="001746A3">
        <w:rPr>
          <w:rFonts w:cs="Traditional Arabic" w:hint="cs"/>
          <w:sz w:val="36"/>
          <w:szCs w:val="36"/>
          <w:rtl/>
        </w:rPr>
        <w:t>فتبين أن العهد الجديد يطلق على أربعة أقسام وهي الأناجيل والرسائل وسفر الأعمال وسفر الرؤيا</w:t>
      </w:r>
      <w:r w:rsidR="004141B8">
        <w:rPr>
          <w:rFonts w:cs="Traditional Arabic" w:hint="cs"/>
          <w:sz w:val="36"/>
          <w:szCs w:val="36"/>
          <w:rtl/>
        </w:rPr>
        <w:t>,</w:t>
      </w:r>
      <w:r w:rsidRPr="001746A3">
        <w:rPr>
          <w:rFonts w:cs="Traditional Arabic" w:hint="cs"/>
          <w:sz w:val="36"/>
          <w:szCs w:val="36"/>
          <w:rtl/>
        </w:rPr>
        <w:t xml:space="preserve"> ويشتمل العهد الجديد على 27 سفرا</w:t>
      </w:r>
      <w:r>
        <w:rPr>
          <w:rFonts w:cs="Traditional Arabic" w:hint="cs"/>
          <w:sz w:val="36"/>
          <w:szCs w:val="36"/>
          <w:rtl/>
        </w:rPr>
        <w:t xml:space="preserve"> </w:t>
      </w:r>
      <w:r w:rsidRPr="008D59FB">
        <w:rPr>
          <w:rFonts w:ascii="Lotus Linotype" w:hAnsi="Lotus Linotype" w:cs="Traditional Arabic"/>
          <w:sz w:val="36"/>
          <w:szCs w:val="36"/>
          <w:vertAlign w:val="superscript"/>
          <w:rtl/>
        </w:rPr>
        <w:t>(</w:t>
      </w:r>
      <w:r w:rsidRPr="008D59FB">
        <w:rPr>
          <w:rStyle w:val="a4"/>
          <w:rFonts w:ascii="Lotus Linotype" w:hAnsi="Lotus Linotype" w:cs="Traditional Arabic"/>
          <w:sz w:val="36"/>
          <w:szCs w:val="36"/>
          <w:rtl/>
        </w:rPr>
        <w:footnoteReference w:id="384"/>
      </w:r>
      <w:r w:rsidRPr="008D59FB">
        <w:rPr>
          <w:rFonts w:ascii="Lotus Linotype" w:hAnsi="Lotus Linotype" w:cs="Traditional Arabic"/>
          <w:sz w:val="36"/>
          <w:szCs w:val="36"/>
          <w:vertAlign w:val="superscript"/>
          <w:rtl/>
        </w:rPr>
        <w:t>)</w:t>
      </w:r>
      <w:r w:rsidRPr="008D59FB">
        <w:rPr>
          <w:rFonts w:ascii="Lotus Linotype" w:hAnsi="Lotus Linotype" w:cs="Traditional Arabic" w:hint="cs"/>
          <w:sz w:val="32"/>
          <w:szCs w:val="32"/>
          <w:rtl/>
        </w:rPr>
        <w:t xml:space="preserve">  </w:t>
      </w:r>
      <w:r w:rsidRPr="001746A3">
        <w:rPr>
          <w:rFonts w:cs="Traditional Arabic" w:hint="cs"/>
          <w:sz w:val="36"/>
          <w:szCs w:val="36"/>
          <w:rtl/>
        </w:rPr>
        <w:t>وهي على النحو الآتي :</w:t>
      </w:r>
    </w:p>
    <w:p w:rsidR="00166D1F" w:rsidRPr="001746A3" w:rsidRDefault="00166D1F" w:rsidP="00B118E5">
      <w:pPr>
        <w:spacing w:before="120"/>
        <w:ind w:firstLine="565"/>
        <w:jc w:val="both"/>
        <w:rPr>
          <w:rFonts w:cs="Traditional Arabic"/>
          <w:sz w:val="36"/>
          <w:szCs w:val="36"/>
          <w:rtl/>
        </w:rPr>
      </w:pPr>
      <w:r w:rsidRPr="001746A3">
        <w:rPr>
          <w:rFonts w:cs="Traditional Arabic" w:hint="cs"/>
          <w:sz w:val="36"/>
          <w:szCs w:val="36"/>
          <w:rtl/>
        </w:rPr>
        <w:t>القسم الأول : الأناجيل :</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إنجيل متى </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مرقص</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لوقا </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يوحنا</w:t>
      </w:r>
      <w:r w:rsidR="00D778F9">
        <w:rPr>
          <w:rFonts w:cs="Traditional Arabic" w:hint="cs"/>
          <w:sz w:val="36"/>
          <w:szCs w:val="36"/>
          <w:rtl/>
        </w:rPr>
        <w:t>.</w:t>
      </w:r>
      <w:r w:rsidRPr="001746A3">
        <w:rPr>
          <w:rFonts w:cs="Traditional Arabic" w:hint="cs"/>
          <w:sz w:val="36"/>
          <w:szCs w:val="36"/>
          <w:rtl/>
        </w:rPr>
        <w:t xml:space="preserve"> </w:t>
      </w:r>
    </w:p>
    <w:p w:rsidR="00166D1F" w:rsidRPr="001746A3" w:rsidRDefault="00166D1F" w:rsidP="00B118E5">
      <w:pPr>
        <w:spacing w:before="120"/>
        <w:ind w:left="360" w:firstLine="565"/>
        <w:jc w:val="both"/>
        <w:rPr>
          <w:rFonts w:cs="Traditional Arabic"/>
          <w:sz w:val="36"/>
          <w:szCs w:val="36"/>
          <w:rtl/>
        </w:rPr>
      </w:pPr>
      <w:r w:rsidRPr="001746A3">
        <w:rPr>
          <w:rFonts w:cs="Traditional Arabic" w:hint="cs"/>
          <w:sz w:val="36"/>
          <w:szCs w:val="36"/>
          <w:rtl/>
        </w:rPr>
        <w:t xml:space="preserve">القسم الثاني : </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سفر أعمال ا</w:t>
      </w:r>
      <w:r w:rsidR="00D778F9">
        <w:rPr>
          <w:rFonts w:cs="Traditional Arabic" w:hint="cs"/>
          <w:sz w:val="36"/>
          <w:szCs w:val="36"/>
          <w:rtl/>
        </w:rPr>
        <w:t>ل</w:t>
      </w:r>
      <w:r w:rsidRPr="001746A3">
        <w:rPr>
          <w:rFonts w:cs="Traditional Arabic" w:hint="cs"/>
          <w:sz w:val="36"/>
          <w:szCs w:val="36"/>
          <w:rtl/>
        </w:rPr>
        <w:t>رسل</w:t>
      </w:r>
      <w:r w:rsidR="00D778F9">
        <w:rPr>
          <w:rFonts w:cs="Traditional Arabic" w:hint="cs"/>
          <w:sz w:val="36"/>
          <w:szCs w:val="36"/>
          <w:rtl/>
        </w:rPr>
        <w:t>.</w:t>
      </w:r>
    </w:p>
    <w:p w:rsidR="00166D1F" w:rsidRPr="001746A3" w:rsidRDefault="00166D1F" w:rsidP="00E45FCA">
      <w:pPr>
        <w:spacing w:before="120"/>
        <w:ind w:left="-2" w:firstLine="565"/>
        <w:jc w:val="both"/>
        <w:rPr>
          <w:rFonts w:cs="Traditional Arabic"/>
          <w:sz w:val="36"/>
          <w:szCs w:val="36"/>
          <w:rtl/>
        </w:rPr>
      </w:pPr>
      <w:r w:rsidRPr="001746A3">
        <w:rPr>
          <w:rFonts w:cs="Traditional Arabic" w:hint="cs"/>
          <w:sz w:val="36"/>
          <w:szCs w:val="36"/>
          <w:rtl/>
        </w:rPr>
        <w:t xml:space="preserve">القسم الثالث : الرسائل </w:t>
      </w:r>
      <w:r w:rsidR="00D778F9">
        <w:rPr>
          <w:rFonts w:cs="Traditional Arabic" w:hint="cs"/>
          <w:sz w:val="36"/>
          <w:szCs w:val="36"/>
          <w:rtl/>
        </w:rPr>
        <w:t>،</w:t>
      </w:r>
      <w:r w:rsidRPr="001746A3">
        <w:rPr>
          <w:rFonts w:cs="Traditional Arabic" w:hint="cs"/>
          <w:sz w:val="36"/>
          <w:szCs w:val="36"/>
          <w:rtl/>
        </w:rPr>
        <w:t xml:space="preserve">  وهي نوعان </w:t>
      </w:r>
      <w:r w:rsidR="00D778F9">
        <w:rPr>
          <w:rFonts w:cs="Traditional Arabic" w:hint="cs"/>
          <w:sz w:val="36"/>
          <w:szCs w:val="36"/>
          <w:rtl/>
        </w:rPr>
        <w:t>:</w:t>
      </w:r>
    </w:p>
    <w:p w:rsidR="00166D1F" w:rsidRPr="001746A3" w:rsidRDefault="00166D1F" w:rsidP="00E45FCA">
      <w:pPr>
        <w:spacing w:before="120"/>
        <w:ind w:left="-2" w:firstLine="565"/>
        <w:jc w:val="both"/>
        <w:rPr>
          <w:rFonts w:cs="Traditional Arabic"/>
          <w:sz w:val="36"/>
          <w:szCs w:val="36"/>
          <w:rtl/>
        </w:rPr>
      </w:pPr>
      <w:r w:rsidRPr="001746A3">
        <w:rPr>
          <w:rFonts w:cs="Traditional Arabic" w:hint="cs"/>
          <w:sz w:val="36"/>
          <w:szCs w:val="36"/>
          <w:rtl/>
        </w:rPr>
        <w:t>النوع الأول : رسائل بولس  : وهي أربع عشرة رسالة :</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أهل رومية</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الأولى إلى أهل أهل كورنثوس</w:t>
      </w:r>
      <w:r w:rsidR="00D778F9">
        <w:rPr>
          <w:rFonts w:cs="Traditional Arabic" w:hint="cs"/>
          <w:sz w:val="36"/>
          <w:szCs w:val="36"/>
          <w:rtl/>
        </w:rPr>
        <w:t>.</w:t>
      </w:r>
      <w:r w:rsidRPr="001746A3">
        <w:rPr>
          <w:rFonts w:cs="Traditional Arabic" w:hint="cs"/>
          <w:sz w:val="36"/>
          <w:szCs w:val="36"/>
          <w:rtl/>
        </w:rPr>
        <w:t xml:space="preserve"> </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الثانية إلى أهل كورنثوس</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غلاطية</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أفسس</w:t>
      </w:r>
      <w:r w:rsidR="00D778F9">
        <w:rPr>
          <w:rFonts w:cs="Traditional Arabic" w:hint="cs"/>
          <w:sz w:val="36"/>
          <w:szCs w:val="36"/>
          <w:rtl/>
        </w:rPr>
        <w:t>.</w:t>
      </w:r>
    </w:p>
    <w:p w:rsidR="00166D1F" w:rsidRPr="001746A3" w:rsidRDefault="00166D1F" w:rsidP="00D778F9">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أهل فيلبي</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lastRenderedPageBreak/>
        <w:t>إلى أهل كولوسي</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الأولى إلى أهل تسالونيكي</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الثانية إلى أهل تسالونيكي</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الأولى إلى تيموثاوس</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الثانية إلى تيموثاوس</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تيطس</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فليمون</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إلى العبرانيين</w:t>
      </w:r>
      <w:r w:rsidR="00D778F9">
        <w:rPr>
          <w:rFonts w:cs="Traditional Arabic" w:hint="cs"/>
          <w:sz w:val="36"/>
          <w:szCs w:val="36"/>
          <w:rtl/>
        </w:rPr>
        <w:t>.</w:t>
      </w:r>
    </w:p>
    <w:p w:rsidR="00166D1F" w:rsidRPr="001746A3" w:rsidRDefault="00166D1F" w:rsidP="00E45FCA">
      <w:pPr>
        <w:spacing w:before="120"/>
        <w:ind w:left="-2" w:firstLine="565"/>
        <w:jc w:val="both"/>
        <w:rPr>
          <w:rFonts w:cs="Traditional Arabic"/>
          <w:sz w:val="36"/>
          <w:szCs w:val="36"/>
          <w:rtl/>
        </w:rPr>
      </w:pPr>
      <w:r w:rsidRPr="001746A3">
        <w:rPr>
          <w:rFonts w:cs="Traditional Arabic" w:hint="cs"/>
          <w:sz w:val="36"/>
          <w:szCs w:val="36"/>
          <w:rtl/>
        </w:rPr>
        <w:t>النوع الثاني : الرسائل الكاثوليكية : وهي سبع رسائل :</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رسالة يعقوب </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رسالة بطرس الأولى</w:t>
      </w:r>
      <w:r w:rsidR="00D778F9">
        <w:rPr>
          <w:rFonts w:cs="Traditional Arabic" w:hint="cs"/>
          <w:sz w:val="36"/>
          <w:szCs w:val="36"/>
          <w:rtl/>
        </w:rPr>
        <w:t>.</w:t>
      </w:r>
      <w:r w:rsidRPr="001746A3">
        <w:rPr>
          <w:rFonts w:cs="Traditional Arabic" w:hint="cs"/>
          <w:sz w:val="36"/>
          <w:szCs w:val="36"/>
          <w:rtl/>
        </w:rPr>
        <w:t xml:space="preserve"> </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رسالة بطرس الثانية</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رسالة يوحنا الأولى </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يوحنا الثانية </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يوحنا الثالثة </w:t>
      </w:r>
      <w:r w:rsidR="00D778F9">
        <w:rPr>
          <w:rFonts w:cs="Traditional Arabic" w:hint="cs"/>
          <w:sz w:val="36"/>
          <w:szCs w:val="36"/>
          <w:rtl/>
        </w:rPr>
        <w:t>.</w:t>
      </w:r>
    </w:p>
    <w:p w:rsidR="00166D1F" w:rsidRPr="001746A3" w:rsidRDefault="00166D1F" w:rsidP="00E45FCA">
      <w:pPr>
        <w:numPr>
          <w:ilvl w:val="0"/>
          <w:numId w:val="19"/>
        </w:numPr>
        <w:tabs>
          <w:tab w:val="clear" w:pos="720"/>
          <w:tab w:val="num" w:pos="139"/>
        </w:tabs>
        <w:spacing w:before="120"/>
        <w:ind w:left="423" w:firstLine="565"/>
        <w:jc w:val="both"/>
        <w:rPr>
          <w:rFonts w:cs="Traditional Arabic"/>
          <w:sz w:val="36"/>
          <w:szCs w:val="36"/>
        </w:rPr>
      </w:pPr>
      <w:r w:rsidRPr="001746A3">
        <w:rPr>
          <w:rFonts w:cs="Traditional Arabic" w:hint="cs"/>
          <w:sz w:val="36"/>
          <w:szCs w:val="36"/>
          <w:rtl/>
        </w:rPr>
        <w:t xml:space="preserve">يهوذا </w:t>
      </w:r>
      <w:r w:rsidR="00D778F9">
        <w:rPr>
          <w:rFonts w:cs="Traditional Arabic" w:hint="cs"/>
          <w:sz w:val="36"/>
          <w:szCs w:val="36"/>
          <w:rtl/>
        </w:rPr>
        <w:t>.</w:t>
      </w:r>
    </w:p>
    <w:p w:rsidR="00166D1F" w:rsidRPr="001746A3" w:rsidRDefault="00166D1F" w:rsidP="00B118E5">
      <w:pPr>
        <w:spacing w:before="120"/>
        <w:ind w:left="1080" w:firstLine="565"/>
        <w:jc w:val="both"/>
        <w:rPr>
          <w:rFonts w:cs="Traditional Arabic"/>
          <w:sz w:val="36"/>
          <w:szCs w:val="36"/>
          <w:rtl/>
        </w:rPr>
      </w:pPr>
      <w:r w:rsidRPr="001746A3">
        <w:rPr>
          <w:rFonts w:cs="Traditional Arabic" w:hint="cs"/>
          <w:sz w:val="36"/>
          <w:szCs w:val="36"/>
          <w:rtl/>
        </w:rPr>
        <w:t>القسم الرابع : سفر الرؤيا وهي :</w:t>
      </w:r>
    </w:p>
    <w:p w:rsidR="00166D1F" w:rsidRPr="001746A3" w:rsidRDefault="00166D1F" w:rsidP="00E45FCA">
      <w:pPr>
        <w:numPr>
          <w:ilvl w:val="0"/>
          <w:numId w:val="22"/>
        </w:numPr>
        <w:tabs>
          <w:tab w:val="left" w:pos="1273"/>
        </w:tabs>
        <w:spacing w:before="120"/>
        <w:ind w:firstLine="270"/>
        <w:jc w:val="both"/>
        <w:rPr>
          <w:rFonts w:cs="Traditional Arabic"/>
          <w:sz w:val="36"/>
          <w:szCs w:val="36"/>
        </w:rPr>
      </w:pPr>
      <w:r w:rsidRPr="001746A3">
        <w:rPr>
          <w:rFonts w:cs="Traditional Arabic" w:hint="cs"/>
          <w:sz w:val="36"/>
          <w:szCs w:val="36"/>
          <w:rtl/>
        </w:rPr>
        <w:t>رؤيا يوحنا</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85"/>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Pr>
          <w:rFonts w:cs="Traditional Arabic" w:hint="cs"/>
          <w:sz w:val="36"/>
          <w:szCs w:val="36"/>
          <w:rtl/>
        </w:rPr>
        <w:t>.</w:t>
      </w:r>
    </w:p>
    <w:p w:rsidR="00166D1F" w:rsidRPr="001746A3" w:rsidRDefault="00166D1F" w:rsidP="00B118E5">
      <w:pPr>
        <w:spacing w:before="120"/>
        <w:ind w:left="360" w:firstLine="565"/>
        <w:jc w:val="both"/>
        <w:rPr>
          <w:rFonts w:cs="Traditional Arabic"/>
          <w:sz w:val="36"/>
          <w:szCs w:val="36"/>
        </w:rPr>
      </w:pPr>
      <w:r w:rsidRPr="001746A3">
        <w:rPr>
          <w:rFonts w:cs="Traditional Arabic" w:hint="cs"/>
          <w:sz w:val="36"/>
          <w:szCs w:val="36"/>
          <w:rtl/>
        </w:rPr>
        <w:lastRenderedPageBreak/>
        <w:t>هذه أسفار العهد الجديد الذي يؤمن به النصارى</w:t>
      </w:r>
      <w:r w:rsidR="004141B8">
        <w:rPr>
          <w:rFonts w:cs="Traditional Arabic" w:hint="cs"/>
          <w:sz w:val="36"/>
          <w:szCs w:val="36"/>
          <w:rtl/>
        </w:rPr>
        <w:t>,</w:t>
      </w:r>
      <w:r w:rsidRPr="001746A3">
        <w:rPr>
          <w:rFonts w:cs="Traditional Arabic" w:hint="cs"/>
          <w:sz w:val="36"/>
          <w:szCs w:val="36"/>
          <w:rtl/>
        </w:rPr>
        <w:t xml:space="preserve"> وهناك أناجيل وأسفار غير معترف بها في الديانة النصرانية</w:t>
      </w:r>
      <w:r w:rsidR="004141B8">
        <w:rPr>
          <w:rFonts w:cs="Traditional Arabic" w:hint="cs"/>
          <w:sz w:val="36"/>
          <w:szCs w:val="36"/>
          <w:rtl/>
        </w:rPr>
        <w:t>,</w:t>
      </w:r>
      <w:r w:rsidRPr="001746A3">
        <w:rPr>
          <w:rFonts w:cs="Traditional Arabic" w:hint="cs"/>
          <w:sz w:val="36"/>
          <w:szCs w:val="36"/>
          <w:rtl/>
        </w:rPr>
        <w:t xml:space="preserve">  ويسمونها أبو كريفة بمعنى المنحولة</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86"/>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Pr>
          <w:rFonts w:cs="Traditional Arabic" w:hint="cs"/>
          <w:sz w:val="36"/>
          <w:szCs w:val="36"/>
          <w:rtl/>
        </w:rPr>
        <w:t>.</w:t>
      </w:r>
    </w:p>
    <w:p w:rsidR="00166D1F" w:rsidRPr="00E45FCA" w:rsidRDefault="00166D1F" w:rsidP="00E45FCA">
      <w:pPr>
        <w:spacing w:before="120"/>
        <w:ind w:hanging="2"/>
        <w:jc w:val="center"/>
        <w:rPr>
          <w:rFonts w:cs="AL-Mohanad Bold"/>
          <w:b/>
          <w:bCs/>
          <w:sz w:val="40"/>
          <w:szCs w:val="40"/>
          <w:rtl/>
        </w:rPr>
      </w:pPr>
      <w:r>
        <w:rPr>
          <w:sz w:val="32"/>
          <w:rtl/>
        </w:rPr>
        <w:br w:type="page"/>
      </w:r>
      <w:r w:rsidRPr="00E45FCA">
        <w:rPr>
          <w:rFonts w:cs="AL-Mohanad Bold" w:hint="cs"/>
          <w:b/>
          <w:bCs/>
          <w:sz w:val="40"/>
          <w:szCs w:val="40"/>
          <w:rtl/>
        </w:rPr>
        <w:lastRenderedPageBreak/>
        <w:t>المبحث الثاني :</w:t>
      </w:r>
    </w:p>
    <w:p w:rsidR="00166D1F" w:rsidRPr="00E45FCA" w:rsidRDefault="00166D1F" w:rsidP="00E45FCA">
      <w:pPr>
        <w:spacing w:before="120"/>
        <w:ind w:hanging="2"/>
        <w:jc w:val="center"/>
        <w:rPr>
          <w:rFonts w:cs="AL-Mohanad Bold"/>
          <w:b/>
          <w:bCs/>
          <w:sz w:val="40"/>
          <w:szCs w:val="40"/>
          <w:rtl/>
        </w:rPr>
      </w:pPr>
      <w:r w:rsidRPr="00E45FCA">
        <w:rPr>
          <w:rFonts w:cs="AL-Mohanad Bold" w:hint="cs"/>
          <w:b/>
          <w:bCs/>
          <w:sz w:val="40"/>
          <w:szCs w:val="40"/>
          <w:rtl/>
        </w:rPr>
        <w:t>إنجيل عيسى عليه السلام</w:t>
      </w:r>
    </w:p>
    <w:p w:rsidR="004141B8" w:rsidRDefault="004141B8" w:rsidP="00F5724D">
      <w:pPr>
        <w:spacing w:before="120"/>
        <w:ind w:firstLine="565"/>
        <w:jc w:val="both"/>
        <w:rPr>
          <w:rFonts w:cs="Traditional Arabic"/>
          <w:sz w:val="36"/>
          <w:szCs w:val="36"/>
          <w:rtl/>
        </w:rPr>
      </w:pPr>
      <w:r>
        <w:rPr>
          <w:rFonts w:cs="Traditional Arabic" w:hint="cs"/>
          <w:sz w:val="36"/>
          <w:szCs w:val="36"/>
          <w:rtl/>
        </w:rPr>
        <w:t xml:space="preserve">   أنزل الله تعالى</w:t>
      </w:r>
      <w:r w:rsidR="00166D1F" w:rsidRPr="006C4BBC">
        <w:rPr>
          <w:rFonts w:cs="Traditional Arabic" w:hint="cs"/>
          <w:sz w:val="36"/>
          <w:szCs w:val="36"/>
          <w:rtl/>
        </w:rPr>
        <w:t xml:space="preserve"> الإنجيل على نبي الله عيسى عليه السلام</w:t>
      </w:r>
      <w:r>
        <w:rPr>
          <w:rFonts w:cs="Traditional Arabic" w:hint="cs"/>
          <w:sz w:val="36"/>
          <w:szCs w:val="36"/>
          <w:rtl/>
        </w:rPr>
        <w:t>,</w:t>
      </w:r>
      <w:r w:rsidR="00166D1F" w:rsidRPr="006C4BBC">
        <w:rPr>
          <w:rFonts w:cs="Traditional Arabic" w:hint="cs"/>
          <w:sz w:val="36"/>
          <w:szCs w:val="36"/>
          <w:rtl/>
        </w:rPr>
        <w:t xml:space="preserve"> وقد جاء ذكر ذلك الإنجيل في القرآن الكريم</w:t>
      </w:r>
      <w:r>
        <w:rPr>
          <w:rFonts w:cs="Traditional Arabic" w:hint="cs"/>
          <w:sz w:val="36"/>
          <w:szCs w:val="36"/>
          <w:rtl/>
        </w:rPr>
        <w:t>,</w:t>
      </w:r>
      <w:r w:rsidR="00166D1F" w:rsidRPr="006C4BBC">
        <w:rPr>
          <w:rFonts w:cs="Traditional Arabic" w:hint="cs"/>
          <w:sz w:val="36"/>
          <w:szCs w:val="36"/>
          <w:rtl/>
        </w:rPr>
        <w:t xml:space="preserve"> ووصفه بصفات تدل على عظمة هذا الإنجيل</w:t>
      </w:r>
      <w:r>
        <w:rPr>
          <w:rFonts w:cs="Traditional Arabic" w:hint="cs"/>
          <w:sz w:val="36"/>
          <w:szCs w:val="36"/>
          <w:rtl/>
        </w:rPr>
        <w:t xml:space="preserve">, </w:t>
      </w:r>
      <w:r w:rsidR="00166D1F" w:rsidRPr="006C4BBC">
        <w:rPr>
          <w:rFonts w:cs="Traditional Arabic" w:hint="cs"/>
          <w:sz w:val="36"/>
          <w:szCs w:val="36"/>
          <w:rtl/>
        </w:rPr>
        <w:t>قال تعالى</w:t>
      </w:r>
      <w:r w:rsidR="006409D7">
        <w:rPr>
          <w:rFonts w:cs="Traditional Arabic" w:hint="cs"/>
          <w:sz w:val="36"/>
          <w:szCs w:val="36"/>
          <w:rtl/>
        </w:rPr>
        <w:t>:</w:t>
      </w:r>
      <w:r w:rsidR="006409D7" w:rsidRPr="006409D7">
        <w:rPr>
          <w:rFonts w:ascii="QCF_BSML" w:hAnsi="QCF_BSML" w:cs="QCF_BSML"/>
          <w:color w:val="000000"/>
          <w:sz w:val="32"/>
          <w:szCs w:val="32"/>
          <w:rtl/>
        </w:rPr>
        <w:t xml:space="preserve"> </w:t>
      </w:r>
      <w:r w:rsidR="006409D7">
        <w:rPr>
          <w:rFonts w:ascii="QCF_BSML" w:hAnsi="QCF_BSML" w:cs="QCF_BSML"/>
          <w:color w:val="000000"/>
          <w:sz w:val="32"/>
          <w:szCs w:val="32"/>
          <w:rtl/>
        </w:rPr>
        <w:t>ﮋ</w:t>
      </w:r>
      <w:r w:rsidR="006409D7">
        <w:rPr>
          <w:rFonts w:ascii="QCF_BSML" w:hAnsi="QCF_BSML" w:cs="QCF_BSML"/>
          <w:color w:val="000000"/>
          <w:sz w:val="2"/>
          <w:szCs w:val="2"/>
          <w:rtl/>
        </w:rPr>
        <w:t xml:space="preserve"> </w:t>
      </w:r>
      <w:r w:rsidR="006409D7">
        <w:rPr>
          <w:rFonts w:ascii="QCF_P116" w:hAnsi="QCF_P116" w:cs="QCF_P116"/>
          <w:b/>
          <w:bCs/>
          <w:color w:val="000000"/>
          <w:sz w:val="32"/>
          <w:szCs w:val="32"/>
          <w:rtl/>
        </w:rPr>
        <w:t>ﭑ</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ﭒ</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ﭓ</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ﭔ</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ﭕ</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ﭖ</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ﭗ</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ﭘ</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ﭙ</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ﭚ</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ﭛ</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ﭜ</w:t>
      </w:r>
      <w:r w:rsidR="006409D7">
        <w:rPr>
          <w:rFonts w:ascii="QCF_P116" w:hAnsi="QCF_P116" w:cs="QCF_P116"/>
          <w:b/>
          <w:bCs/>
          <w:color w:val="0000A5"/>
          <w:sz w:val="32"/>
          <w:szCs w:val="32"/>
          <w:rtl/>
        </w:rPr>
        <w:t>ﭝ</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ﭞ</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ﭟ</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ﭠ</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ﭡ</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ﭢ</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ﭣ</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ﭤ</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ﭥ</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ﭦ</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ﭧ</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ﭨ</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ﭩ</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ﭪ</w:t>
      </w:r>
      <w:r w:rsidR="006409D7">
        <w:rPr>
          <w:rFonts w:ascii="QCF_P116" w:hAnsi="QCF_P116" w:cs="QCF_P116"/>
          <w:b/>
          <w:bCs/>
          <w:color w:val="000000"/>
          <w:sz w:val="2"/>
          <w:szCs w:val="2"/>
          <w:rtl/>
        </w:rPr>
        <w:t xml:space="preserve"> </w:t>
      </w:r>
      <w:r w:rsidR="006409D7">
        <w:rPr>
          <w:rFonts w:ascii="QCF_P116" w:hAnsi="QCF_P116" w:cs="QCF_P116"/>
          <w:b/>
          <w:bCs/>
          <w:color w:val="000000"/>
          <w:sz w:val="32"/>
          <w:szCs w:val="32"/>
          <w:rtl/>
        </w:rPr>
        <w:t>ﭫ</w:t>
      </w:r>
      <w:r w:rsidR="006409D7">
        <w:rPr>
          <w:rFonts w:ascii="QCF_P116" w:hAnsi="QCF_P116" w:cs="QCF_P116"/>
          <w:b/>
          <w:bCs/>
          <w:color w:val="000000"/>
          <w:sz w:val="2"/>
          <w:szCs w:val="2"/>
          <w:rtl/>
        </w:rPr>
        <w:t xml:space="preserve"> </w:t>
      </w:r>
      <w:r w:rsidR="006409D7">
        <w:rPr>
          <w:rFonts w:ascii="QCF_BSML" w:hAnsi="QCF_BSML" w:cs="QCF_BSML"/>
          <w:color w:val="000000"/>
          <w:sz w:val="32"/>
          <w:szCs w:val="32"/>
          <w:rtl/>
        </w:rPr>
        <w:t>ﮊ</w:t>
      </w:r>
      <w:r w:rsidR="006409D7">
        <w:rPr>
          <w:rFonts w:ascii="Arial" w:hAnsi="Arial" w:cs="Arial"/>
          <w:color w:val="000000"/>
          <w:sz w:val="2"/>
          <w:szCs w:val="2"/>
        </w:rPr>
        <w:t xml:space="preserve"> </w:t>
      </w:r>
      <w:r w:rsidR="00166D1F" w:rsidRPr="00876323">
        <w:rPr>
          <w:rFonts w:ascii="Lotus Linotype" w:hAnsi="Lotus Linotype" w:cs="Traditional Arabic"/>
          <w:sz w:val="36"/>
          <w:szCs w:val="36"/>
          <w:vertAlign w:val="superscript"/>
          <w:rtl/>
        </w:rPr>
        <w:t>(</w:t>
      </w:r>
      <w:r w:rsidR="00166D1F" w:rsidRPr="00876323">
        <w:rPr>
          <w:rStyle w:val="a4"/>
          <w:rFonts w:ascii="Lotus Linotype" w:hAnsi="Lotus Linotype" w:cs="Traditional Arabic"/>
          <w:sz w:val="36"/>
          <w:szCs w:val="36"/>
          <w:rtl/>
        </w:rPr>
        <w:footnoteReference w:id="387"/>
      </w:r>
      <w:r w:rsidR="00166D1F" w:rsidRPr="00876323">
        <w:rPr>
          <w:rFonts w:ascii="Lotus Linotype" w:hAnsi="Lotus Linotype" w:cs="Traditional Arabic"/>
          <w:sz w:val="36"/>
          <w:szCs w:val="36"/>
          <w:vertAlign w:val="superscript"/>
          <w:rtl/>
        </w:rPr>
        <w:t>)</w:t>
      </w:r>
      <w:r w:rsidR="00166D1F" w:rsidRPr="00876323">
        <w:rPr>
          <w:rFonts w:ascii="Lotus Linotype" w:hAnsi="Lotus Linotype" w:cs="Traditional Arabic" w:hint="cs"/>
          <w:sz w:val="32"/>
          <w:szCs w:val="32"/>
          <w:rtl/>
        </w:rPr>
        <w:t xml:space="preserve"> </w:t>
      </w:r>
      <w:r w:rsidR="00166D1F" w:rsidRPr="006C4BBC">
        <w:rPr>
          <w:rFonts w:cs="Traditional Arabic" w:hint="cs"/>
          <w:sz w:val="36"/>
          <w:szCs w:val="36"/>
          <w:rtl/>
        </w:rPr>
        <w:t>بل احتج الله عليهم بعدم إقامتهم لما جاء فيه فقال</w:t>
      </w:r>
      <w:r>
        <w:rPr>
          <w:rFonts w:cs="Traditional Arabic" w:hint="cs"/>
          <w:sz w:val="36"/>
          <w:szCs w:val="36"/>
          <w:rtl/>
        </w:rPr>
        <w:t>:</w:t>
      </w:r>
      <w:r w:rsidR="00166D1F" w:rsidRPr="006C4BBC">
        <w:rPr>
          <w:rFonts w:cs="Traditional Arabic"/>
          <w:sz w:val="36"/>
          <w:szCs w:val="36"/>
          <w:rtl/>
        </w:rPr>
        <w:t xml:space="preserve"> </w:t>
      </w:r>
    </w:p>
    <w:p w:rsidR="00166D1F" w:rsidRPr="006C4BBC" w:rsidRDefault="006409D7" w:rsidP="004141B8">
      <w:pPr>
        <w:spacing w:before="120"/>
        <w:jc w:val="both"/>
        <w:rPr>
          <w:rFonts w:cs="Traditional Arabic"/>
          <w:sz w:val="36"/>
          <w:szCs w:val="36"/>
          <w:rtl/>
        </w:rPr>
      </w:pPr>
      <w:r>
        <w:rPr>
          <w:rFonts w:ascii="QCF_BSML" w:hAnsi="QCF_BSML" w:cs="QCF_BSML"/>
          <w:color w:val="000000"/>
          <w:sz w:val="32"/>
          <w:szCs w:val="32"/>
          <w:rtl/>
        </w:rPr>
        <w:t>ﮋ</w:t>
      </w:r>
      <w:r>
        <w:rPr>
          <w:rFonts w:ascii="QCF_BSML" w:hAnsi="QCF_BSML" w:cs="QCF_BSML"/>
          <w:color w:val="000000"/>
          <w:sz w:val="2"/>
          <w:szCs w:val="2"/>
          <w:rtl/>
        </w:rPr>
        <w:t xml:space="preserve"> </w:t>
      </w:r>
      <w:r>
        <w:rPr>
          <w:rFonts w:ascii="QCF_P116" w:hAnsi="QCF_P116" w:cs="QCF_P116"/>
          <w:b/>
          <w:bCs/>
          <w:color w:val="000000"/>
          <w:sz w:val="32"/>
          <w:szCs w:val="32"/>
          <w:rtl/>
        </w:rPr>
        <w:t>ﭭ</w:t>
      </w:r>
      <w:r>
        <w:rPr>
          <w:rFonts w:ascii="QCF_P116" w:hAnsi="QCF_P116" w:cs="QCF_P116"/>
          <w:b/>
          <w:bCs/>
          <w:color w:val="000000"/>
          <w:sz w:val="2"/>
          <w:szCs w:val="2"/>
          <w:rtl/>
        </w:rPr>
        <w:t xml:space="preserve">  </w:t>
      </w:r>
      <w:r>
        <w:rPr>
          <w:rFonts w:ascii="QCF_P116" w:hAnsi="QCF_P116" w:cs="QCF_P116"/>
          <w:b/>
          <w:bCs/>
          <w:color w:val="000000"/>
          <w:sz w:val="32"/>
          <w:szCs w:val="32"/>
          <w:rtl/>
        </w:rPr>
        <w:t>ﭮ</w:t>
      </w:r>
      <w:r>
        <w:rPr>
          <w:rFonts w:ascii="QCF_P116" w:hAnsi="QCF_P116" w:cs="QCF_P116"/>
          <w:b/>
          <w:bCs/>
          <w:color w:val="000000"/>
          <w:sz w:val="2"/>
          <w:szCs w:val="2"/>
          <w:rtl/>
        </w:rPr>
        <w:t xml:space="preserve"> </w:t>
      </w:r>
      <w:r>
        <w:rPr>
          <w:rFonts w:ascii="QCF_P116" w:hAnsi="QCF_P116" w:cs="QCF_P116"/>
          <w:b/>
          <w:bCs/>
          <w:color w:val="000000"/>
          <w:sz w:val="32"/>
          <w:szCs w:val="32"/>
          <w:rtl/>
        </w:rPr>
        <w:t>ﭯ</w:t>
      </w:r>
      <w:r>
        <w:rPr>
          <w:rFonts w:ascii="QCF_P116" w:hAnsi="QCF_P116" w:cs="QCF_P116"/>
          <w:b/>
          <w:bCs/>
          <w:color w:val="000000"/>
          <w:sz w:val="2"/>
          <w:szCs w:val="2"/>
          <w:rtl/>
        </w:rPr>
        <w:t xml:space="preserve"> </w:t>
      </w:r>
      <w:r>
        <w:rPr>
          <w:rFonts w:ascii="QCF_P116" w:hAnsi="QCF_P116" w:cs="QCF_P116"/>
          <w:b/>
          <w:bCs/>
          <w:color w:val="000000"/>
          <w:sz w:val="32"/>
          <w:szCs w:val="32"/>
          <w:rtl/>
        </w:rPr>
        <w:t>ﭰ</w:t>
      </w:r>
      <w:r>
        <w:rPr>
          <w:rFonts w:ascii="QCF_P116" w:hAnsi="QCF_P116" w:cs="QCF_P116"/>
          <w:b/>
          <w:bCs/>
          <w:color w:val="000000"/>
          <w:sz w:val="2"/>
          <w:szCs w:val="2"/>
          <w:rtl/>
        </w:rPr>
        <w:t xml:space="preserve"> </w:t>
      </w:r>
      <w:r>
        <w:rPr>
          <w:rFonts w:ascii="QCF_P116" w:hAnsi="QCF_P116" w:cs="QCF_P116"/>
          <w:b/>
          <w:bCs/>
          <w:color w:val="000000"/>
          <w:sz w:val="32"/>
          <w:szCs w:val="32"/>
          <w:rtl/>
        </w:rPr>
        <w:t>ﭱ</w:t>
      </w:r>
      <w:r>
        <w:rPr>
          <w:rFonts w:ascii="QCF_P116" w:hAnsi="QCF_P116" w:cs="QCF_P116"/>
          <w:b/>
          <w:bCs/>
          <w:color w:val="000000"/>
          <w:sz w:val="2"/>
          <w:szCs w:val="2"/>
          <w:rtl/>
        </w:rPr>
        <w:t xml:space="preserve"> </w:t>
      </w:r>
      <w:r>
        <w:rPr>
          <w:rFonts w:ascii="QCF_P116" w:hAnsi="QCF_P116" w:cs="QCF_P116"/>
          <w:b/>
          <w:bCs/>
          <w:color w:val="000000"/>
          <w:sz w:val="32"/>
          <w:szCs w:val="32"/>
          <w:rtl/>
        </w:rPr>
        <w:t>ﭲ</w:t>
      </w:r>
      <w:r>
        <w:rPr>
          <w:rFonts w:ascii="QCF_P116" w:hAnsi="QCF_P116" w:cs="QCF_P116"/>
          <w:b/>
          <w:bCs/>
          <w:color w:val="000000"/>
          <w:sz w:val="2"/>
          <w:szCs w:val="2"/>
          <w:rtl/>
        </w:rPr>
        <w:t xml:space="preserve"> </w:t>
      </w:r>
      <w:r>
        <w:rPr>
          <w:rFonts w:ascii="QCF_P116" w:hAnsi="QCF_P116" w:cs="QCF_P116"/>
          <w:b/>
          <w:bCs/>
          <w:color w:val="000000"/>
          <w:sz w:val="32"/>
          <w:szCs w:val="32"/>
          <w:rtl/>
        </w:rPr>
        <w:t>ﭳ</w:t>
      </w:r>
      <w:r>
        <w:rPr>
          <w:rFonts w:ascii="QCF_P116" w:hAnsi="QCF_P116" w:cs="QCF_P116"/>
          <w:b/>
          <w:bCs/>
          <w:color w:val="0000A5"/>
          <w:sz w:val="32"/>
          <w:szCs w:val="32"/>
          <w:rtl/>
        </w:rPr>
        <w:t>ﭴ</w:t>
      </w:r>
      <w:r>
        <w:rPr>
          <w:rFonts w:ascii="QCF_P116" w:hAnsi="QCF_P116" w:cs="QCF_P116"/>
          <w:b/>
          <w:bCs/>
          <w:color w:val="000000"/>
          <w:sz w:val="2"/>
          <w:szCs w:val="2"/>
          <w:rtl/>
        </w:rPr>
        <w:t xml:space="preserve"> </w:t>
      </w:r>
      <w:r>
        <w:rPr>
          <w:rFonts w:ascii="QCF_P116" w:hAnsi="QCF_P116" w:cs="QCF_P116"/>
          <w:b/>
          <w:bCs/>
          <w:color w:val="000000"/>
          <w:sz w:val="32"/>
          <w:szCs w:val="32"/>
          <w:rtl/>
        </w:rPr>
        <w:t>ﭵ</w:t>
      </w:r>
      <w:r>
        <w:rPr>
          <w:rFonts w:ascii="QCF_P116" w:hAnsi="QCF_P116" w:cs="QCF_P116"/>
          <w:b/>
          <w:bCs/>
          <w:color w:val="000000"/>
          <w:sz w:val="2"/>
          <w:szCs w:val="2"/>
          <w:rtl/>
        </w:rPr>
        <w:t xml:space="preserve"> </w:t>
      </w:r>
      <w:r>
        <w:rPr>
          <w:rFonts w:ascii="QCF_P116" w:hAnsi="QCF_P116" w:cs="QCF_P116"/>
          <w:b/>
          <w:bCs/>
          <w:color w:val="000000"/>
          <w:sz w:val="32"/>
          <w:szCs w:val="32"/>
          <w:rtl/>
        </w:rPr>
        <w:t>ﭶ</w:t>
      </w:r>
      <w:r>
        <w:rPr>
          <w:rFonts w:ascii="QCF_P116" w:hAnsi="QCF_P116" w:cs="QCF_P116"/>
          <w:b/>
          <w:bCs/>
          <w:color w:val="000000"/>
          <w:sz w:val="2"/>
          <w:szCs w:val="2"/>
          <w:rtl/>
        </w:rPr>
        <w:t xml:space="preserve"> </w:t>
      </w:r>
      <w:r>
        <w:rPr>
          <w:rFonts w:ascii="QCF_P116" w:hAnsi="QCF_P116" w:cs="QCF_P116"/>
          <w:b/>
          <w:bCs/>
          <w:color w:val="000000"/>
          <w:sz w:val="32"/>
          <w:szCs w:val="32"/>
          <w:rtl/>
        </w:rPr>
        <w:t>ﭷ</w:t>
      </w:r>
      <w:r>
        <w:rPr>
          <w:rFonts w:ascii="QCF_P116" w:hAnsi="QCF_P116" w:cs="QCF_P116"/>
          <w:b/>
          <w:bCs/>
          <w:color w:val="000000"/>
          <w:sz w:val="2"/>
          <w:szCs w:val="2"/>
          <w:rtl/>
        </w:rPr>
        <w:t xml:space="preserve"> </w:t>
      </w:r>
      <w:r>
        <w:rPr>
          <w:rFonts w:ascii="QCF_P116" w:hAnsi="QCF_P116" w:cs="QCF_P116"/>
          <w:b/>
          <w:bCs/>
          <w:color w:val="000000"/>
          <w:sz w:val="32"/>
          <w:szCs w:val="32"/>
          <w:rtl/>
        </w:rPr>
        <w:t>ﭸ</w:t>
      </w:r>
      <w:r>
        <w:rPr>
          <w:rFonts w:ascii="QCF_P116" w:hAnsi="QCF_P116" w:cs="QCF_P116"/>
          <w:b/>
          <w:bCs/>
          <w:color w:val="000000"/>
          <w:sz w:val="2"/>
          <w:szCs w:val="2"/>
          <w:rtl/>
        </w:rPr>
        <w:t xml:space="preserve"> </w:t>
      </w:r>
      <w:r>
        <w:rPr>
          <w:rFonts w:ascii="QCF_P116" w:hAnsi="QCF_P116" w:cs="QCF_P116"/>
          <w:b/>
          <w:bCs/>
          <w:color w:val="000000"/>
          <w:sz w:val="32"/>
          <w:szCs w:val="32"/>
          <w:rtl/>
        </w:rPr>
        <w:t>ﭹ</w:t>
      </w:r>
      <w:r>
        <w:rPr>
          <w:rFonts w:ascii="QCF_P116" w:hAnsi="QCF_P116" w:cs="QCF_P116"/>
          <w:b/>
          <w:bCs/>
          <w:color w:val="000000"/>
          <w:sz w:val="2"/>
          <w:szCs w:val="2"/>
          <w:rtl/>
        </w:rPr>
        <w:t xml:space="preserve">  </w:t>
      </w:r>
      <w:r>
        <w:rPr>
          <w:rFonts w:ascii="QCF_P116" w:hAnsi="QCF_P116" w:cs="QCF_P116"/>
          <w:b/>
          <w:bCs/>
          <w:color w:val="000000"/>
          <w:sz w:val="32"/>
          <w:szCs w:val="32"/>
          <w:rtl/>
        </w:rPr>
        <w:t>ﭺ</w:t>
      </w:r>
      <w:r>
        <w:rPr>
          <w:rFonts w:ascii="QCF_P116" w:hAnsi="QCF_P116" w:cs="QCF_P116"/>
          <w:b/>
          <w:bCs/>
          <w:color w:val="000000"/>
          <w:sz w:val="2"/>
          <w:szCs w:val="2"/>
          <w:rtl/>
        </w:rPr>
        <w:t xml:space="preserve"> </w:t>
      </w:r>
      <w:r>
        <w:rPr>
          <w:rFonts w:ascii="QCF_P116" w:hAnsi="QCF_P116" w:cs="QCF_P116"/>
          <w:b/>
          <w:bCs/>
          <w:color w:val="000000"/>
          <w:sz w:val="32"/>
          <w:szCs w:val="32"/>
          <w:rtl/>
        </w:rPr>
        <w:t>ﭻ</w:t>
      </w:r>
      <w:r>
        <w:rPr>
          <w:rFonts w:ascii="QCF_P116" w:hAnsi="QCF_P116" w:cs="QCF_P116"/>
          <w:b/>
          <w:bCs/>
          <w:color w:val="000000"/>
          <w:sz w:val="2"/>
          <w:szCs w:val="2"/>
          <w:rtl/>
        </w:rPr>
        <w:t xml:space="preserve"> </w:t>
      </w:r>
      <w:r>
        <w:rPr>
          <w:rFonts w:ascii="QCF_P116" w:hAnsi="QCF_P116" w:cs="QCF_P116"/>
          <w:b/>
          <w:bCs/>
          <w:color w:val="000000"/>
          <w:sz w:val="32"/>
          <w:szCs w:val="32"/>
          <w:rtl/>
        </w:rPr>
        <w:t>ﭼ</w:t>
      </w:r>
      <w:r>
        <w:rPr>
          <w:rFonts w:ascii="QCF_P116" w:hAnsi="QCF_P116" w:cs="QCF_P116"/>
          <w:b/>
          <w:bCs/>
          <w:color w:val="000000"/>
          <w:sz w:val="2"/>
          <w:szCs w:val="2"/>
          <w:rtl/>
        </w:rPr>
        <w:t xml:space="preserve"> </w:t>
      </w:r>
      <w:r>
        <w:rPr>
          <w:rFonts w:ascii="QCF_P116" w:hAnsi="QCF_P116" w:cs="QCF_P116"/>
          <w:b/>
          <w:bCs/>
          <w:color w:val="000000"/>
          <w:sz w:val="32"/>
          <w:szCs w:val="32"/>
          <w:rtl/>
        </w:rPr>
        <w:t>ﭽ</w:t>
      </w:r>
      <w:r>
        <w:rPr>
          <w:rFonts w:ascii="QCF_P116" w:hAnsi="QCF_P116" w:cs="QCF_P116"/>
          <w:b/>
          <w:bCs/>
          <w:color w:val="000000"/>
          <w:sz w:val="2"/>
          <w:szCs w:val="2"/>
          <w:rtl/>
        </w:rPr>
        <w:t xml:space="preserve"> </w:t>
      </w:r>
      <w:r>
        <w:rPr>
          <w:rFonts w:ascii="QCF_BSML" w:hAnsi="QCF_BSML" w:cs="QCF_BSML"/>
          <w:color w:val="000000"/>
          <w:sz w:val="32"/>
          <w:szCs w:val="32"/>
          <w:rtl/>
        </w:rPr>
        <w:t>ﮊ</w:t>
      </w:r>
      <w:r w:rsidR="00166D1F" w:rsidRPr="00876323">
        <w:rPr>
          <w:rFonts w:ascii="Lotus Linotype" w:hAnsi="Lotus Linotype" w:cs="Traditional Arabic"/>
          <w:sz w:val="36"/>
          <w:szCs w:val="36"/>
          <w:vertAlign w:val="superscript"/>
          <w:rtl/>
        </w:rPr>
        <w:t>(</w:t>
      </w:r>
      <w:r w:rsidR="00166D1F" w:rsidRPr="00876323">
        <w:rPr>
          <w:rStyle w:val="a4"/>
          <w:rFonts w:ascii="Lotus Linotype" w:hAnsi="Lotus Linotype" w:cs="Traditional Arabic"/>
          <w:sz w:val="36"/>
          <w:szCs w:val="36"/>
          <w:rtl/>
        </w:rPr>
        <w:footnoteReference w:id="388"/>
      </w:r>
      <w:r w:rsidR="00166D1F" w:rsidRPr="00876323">
        <w:rPr>
          <w:rFonts w:ascii="Lotus Linotype" w:hAnsi="Lotus Linotype" w:cs="Traditional Arabic"/>
          <w:sz w:val="36"/>
          <w:szCs w:val="36"/>
          <w:vertAlign w:val="superscript"/>
          <w:rtl/>
        </w:rPr>
        <w:t>)</w:t>
      </w:r>
      <w:r w:rsidR="00166D1F" w:rsidRPr="00876323">
        <w:rPr>
          <w:rFonts w:ascii="Lotus Linotype" w:hAnsi="Lotus Linotype" w:cs="Traditional Arabic" w:hint="cs"/>
          <w:sz w:val="32"/>
          <w:szCs w:val="32"/>
          <w:rtl/>
        </w:rPr>
        <w:t xml:space="preserve"> </w:t>
      </w:r>
      <w:r w:rsidR="00166D1F">
        <w:rPr>
          <w:rFonts w:cs="Traditional Arabic" w:hint="cs"/>
          <w:sz w:val="36"/>
          <w:szCs w:val="36"/>
          <w:rtl/>
        </w:rPr>
        <w:t>.</w:t>
      </w:r>
    </w:p>
    <w:p w:rsidR="00166D1F" w:rsidRPr="006C4BBC" w:rsidRDefault="00166D1F" w:rsidP="00B118E5">
      <w:pPr>
        <w:spacing w:before="120"/>
        <w:ind w:firstLine="565"/>
        <w:jc w:val="both"/>
        <w:rPr>
          <w:rFonts w:cs="Traditional Arabic"/>
          <w:sz w:val="36"/>
          <w:szCs w:val="36"/>
          <w:rtl/>
        </w:rPr>
      </w:pPr>
      <w:r w:rsidRPr="006C4BBC">
        <w:rPr>
          <w:rFonts w:cs="Traditional Arabic" w:hint="cs"/>
          <w:sz w:val="36"/>
          <w:szCs w:val="36"/>
          <w:rtl/>
        </w:rPr>
        <w:t>فقد وصفه الله بأنه مشتمل على الهدى والنور الذي ينير طريق الآخذين به من معتنقي ديانة المسيح عليه السلام</w:t>
      </w:r>
      <w:r w:rsidR="004141B8">
        <w:rPr>
          <w:rFonts w:cs="Traditional Arabic" w:hint="cs"/>
          <w:sz w:val="36"/>
          <w:szCs w:val="36"/>
          <w:rtl/>
        </w:rPr>
        <w:t>,</w:t>
      </w:r>
      <w:r w:rsidRPr="006C4BBC">
        <w:rPr>
          <w:rFonts w:cs="Traditional Arabic" w:hint="cs"/>
          <w:sz w:val="36"/>
          <w:szCs w:val="36"/>
          <w:rtl/>
        </w:rPr>
        <w:t xml:space="preserve"> و قد أمرهم الله بإقامته والاحتكام إليه قبل مبعث خاتم الأنبياء والمرسلين</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89"/>
      </w:r>
      <w:r w:rsidRPr="00876323">
        <w:rPr>
          <w:rFonts w:ascii="Lotus Linotype" w:hAnsi="Lotus Linotype" w:cs="Traditional Arabic"/>
          <w:sz w:val="36"/>
          <w:szCs w:val="36"/>
          <w:vertAlign w:val="superscript"/>
          <w:rtl/>
        </w:rPr>
        <w:t>)</w:t>
      </w:r>
      <w:r w:rsidR="00E45FCA">
        <w:rPr>
          <w:rFonts w:cs="Traditional Arabic" w:hint="cs"/>
          <w:sz w:val="36"/>
          <w:szCs w:val="36"/>
          <w:rtl/>
        </w:rPr>
        <w:t>.</w:t>
      </w:r>
    </w:p>
    <w:p w:rsidR="00166D1F" w:rsidRPr="006C4BBC" w:rsidRDefault="00166D1F" w:rsidP="00B118E5">
      <w:pPr>
        <w:spacing w:before="120"/>
        <w:ind w:firstLine="565"/>
        <w:jc w:val="both"/>
        <w:rPr>
          <w:rFonts w:cs="Traditional Arabic"/>
          <w:sz w:val="36"/>
          <w:szCs w:val="36"/>
          <w:rtl/>
        </w:rPr>
      </w:pPr>
      <w:r w:rsidRPr="006C4BBC">
        <w:rPr>
          <w:rFonts w:cs="Traditional Arabic" w:hint="cs"/>
          <w:sz w:val="36"/>
          <w:szCs w:val="36"/>
          <w:rtl/>
        </w:rPr>
        <w:t>إلا أنه حصل عليه ما حصل من الضياع</w:t>
      </w:r>
      <w:r w:rsidR="004141B8">
        <w:rPr>
          <w:rFonts w:cs="Traditional Arabic" w:hint="cs"/>
          <w:sz w:val="36"/>
          <w:szCs w:val="36"/>
          <w:rtl/>
        </w:rPr>
        <w:t>,</w:t>
      </w:r>
      <w:r w:rsidRPr="006C4BBC">
        <w:rPr>
          <w:rFonts w:cs="Traditional Arabic" w:hint="cs"/>
          <w:sz w:val="36"/>
          <w:szCs w:val="36"/>
          <w:rtl/>
        </w:rPr>
        <w:t xml:space="preserve"> ومع ذلك فقد بقيت نصوص من الأناجيل وغيرها من أسفار العهد الجديد التي يؤمن بها النصارى تدل على بقايا من ذلك الإنجيل كانت محفوظة لديهم </w:t>
      </w:r>
      <w:r w:rsidR="004141B8">
        <w:rPr>
          <w:rFonts w:cs="Traditional Arabic" w:hint="cs"/>
          <w:sz w:val="36"/>
          <w:szCs w:val="36"/>
          <w:rtl/>
        </w:rPr>
        <w:t>.</w:t>
      </w:r>
    </w:p>
    <w:p w:rsidR="00166D1F" w:rsidRPr="006C4BBC" w:rsidRDefault="004141B8" w:rsidP="00D778F9">
      <w:pPr>
        <w:spacing w:before="120"/>
        <w:ind w:firstLine="565"/>
        <w:jc w:val="both"/>
        <w:rPr>
          <w:rFonts w:cs="Traditional Arabic"/>
          <w:sz w:val="36"/>
          <w:szCs w:val="36"/>
          <w:rtl/>
        </w:rPr>
      </w:pPr>
      <w:r>
        <w:rPr>
          <w:rFonts w:cs="Traditional Arabic" w:hint="cs"/>
          <w:sz w:val="36"/>
          <w:szCs w:val="36"/>
          <w:rtl/>
        </w:rPr>
        <w:t>وقد ورد في نصوص</w:t>
      </w:r>
      <w:r w:rsidR="00166D1F" w:rsidRPr="006C4BBC">
        <w:rPr>
          <w:rFonts w:cs="Traditional Arabic" w:hint="cs"/>
          <w:sz w:val="36"/>
          <w:szCs w:val="36"/>
          <w:rtl/>
        </w:rPr>
        <w:t xml:space="preserve"> العهد الجديد بأكثر من مسمى أطلق عليه</w:t>
      </w:r>
      <w:r>
        <w:rPr>
          <w:rFonts w:cs="Traditional Arabic" w:hint="cs"/>
          <w:sz w:val="36"/>
          <w:szCs w:val="36"/>
          <w:rtl/>
        </w:rPr>
        <w:t>,</w:t>
      </w:r>
      <w:r w:rsidR="00166D1F" w:rsidRPr="006C4BBC">
        <w:rPr>
          <w:rFonts w:cs="Traditional Arabic" w:hint="cs"/>
          <w:sz w:val="36"/>
          <w:szCs w:val="36"/>
          <w:rtl/>
        </w:rPr>
        <w:t xml:space="preserve"> فقد ورد بلفظ إنجيل الله</w:t>
      </w:r>
      <w:r>
        <w:rPr>
          <w:rFonts w:cs="Traditional Arabic" w:hint="cs"/>
          <w:sz w:val="36"/>
          <w:szCs w:val="36"/>
          <w:rtl/>
        </w:rPr>
        <w:t>,</w:t>
      </w:r>
      <w:r w:rsidR="00166D1F" w:rsidRPr="006C4BBC">
        <w:rPr>
          <w:rFonts w:cs="Traditional Arabic" w:hint="cs"/>
          <w:sz w:val="36"/>
          <w:szCs w:val="36"/>
          <w:rtl/>
        </w:rPr>
        <w:t xml:space="preserve"> وإنجيل المسيح وإنجيل نعمة الله</w:t>
      </w:r>
      <w:r>
        <w:rPr>
          <w:rFonts w:cs="Traditional Arabic" w:hint="cs"/>
          <w:sz w:val="36"/>
          <w:szCs w:val="36"/>
          <w:rtl/>
        </w:rPr>
        <w:t>,</w:t>
      </w:r>
      <w:r w:rsidR="00166D1F" w:rsidRPr="006C4BBC">
        <w:rPr>
          <w:rFonts w:cs="Traditional Arabic" w:hint="cs"/>
          <w:sz w:val="36"/>
          <w:szCs w:val="36"/>
          <w:rtl/>
        </w:rPr>
        <w:t xml:space="preserve"> وإنجيل السلام</w:t>
      </w:r>
      <w:r>
        <w:rPr>
          <w:rFonts w:cs="Traditional Arabic" w:hint="cs"/>
          <w:sz w:val="36"/>
          <w:szCs w:val="36"/>
          <w:rtl/>
        </w:rPr>
        <w:t>,</w:t>
      </w:r>
      <w:r w:rsidR="00166D1F" w:rsidRPr="006C4BBC">
        <w:rPr>
          <w:rFonts w:cs="Traditional Arabic" w:hint="cs"/>
          <w:sz w:val="36"/>
          <w:szCs w:val="36"/>
          <w:rtl/>
        </w:rPr>
        <w:t xml:space="preserve"> وإنجيل خلاصكم</w:t>
      </w:r>
      <w:r>
        <w:rPr>
          <w:rFonts w:cs="Traditional Arabic" w:hint="cs"/>
          <w:sz w:val="36"/>
          <w:szCs w:val="36"/>
          <w:rtl/>
        </w:rPr>
        <w:t>,</w:t>
      </w:r>
      <w:r w:rsidR="00166D1F" w:rsidRPr="006C4BBC">
        <w:rPr>
          <w:rFonts w:cs="Traditional Arabic" w:hint="cs"/>
          <w:sz w:val="36"/>
          <w:szCs w:val="36"/>
          <w:rtl/>
        </w:rPr>
        <w:t xml:space="preserve"> وإنجيل مجد المسيح</w:t>
      </w:r>
      <w:r>
        <w:rPr>
          <w:rFonts w:cs="Traditional Arabic" w:hint="cs"/>
          <w:sz w:val="36"/>
          <w:szCs w:val="36"/>
          <w:rtl/>
        </w:rPr>
        <w:t>,</w:t>
      </w:r>
      <w:r w:rsidR="00166D1F" w:rsidRPr="006C4BBC">
        <w:rPr>
          <w:rFonts w:cs="Traditional Arabic" w:hint="cs"/>
          <w:sz w:val="36"/>
          <w:szCs w:val="36"/>
          <w:rtl/>
        </w:rPr>
        <w:t xml:space="preserve"> وإنجيل الملكوت</w:t>
      </w:r>
      <w:r>
        <w:rPr>
          <w:rFonts w:cs="Traditional Arabic" w:hint="cs"/>
          <w:sz w:val="36"/>
          <w:szCs w:val="36"/>
          <w:rtl/>
        </w:rPr>
        <w:t>,</w:t>
      </w:r>
      <w:r w:rsidR="00166D1F" w:rsidRPr="006C4BBC">
        <w:rPr>
          <w:rFonts w:cs="Traditional Arabic" w:hint="cs"/>
          <w:sz w:val="36"/>
          <w:szCs w:val="36"/>
          <w:rtl/>
        </w:rPr>
        <w:t xml:space="preserve"> أو بشارة الملكوت</w:t>
      </w:r>
      <w:r w:rsidR="00166D1F" w:rsidRPr="00876323">
        <w:rPr>
          <w:rFonts w:ascii="Lotus Linotype" w:hAnsi="Lotus Linotype" w:cs="Traditional Arabic"/>
          <w:sz w:val="36"/>
          <w:szCs w:val="36"/>
          <w:vertAlign w:val="superscript"/>
          <w:rtl/>
        </w:rPr>
        <w:t>(</w:t>
      </w:r>
      <w:r w:rsidR="00166D1F" w:rsidRPr="00876323">
        <w:rPr>
          <w:rStyle w:val="a4"/>
          <w:rFonts w:ascii="Lotus Linotype" w:hAnsi="Lotus Linotype" w:cs="Traditional Arabic"/>
          <w:sz w:val="36"/>
          <w:szCs w:val="36"/>
          <w:rtl/>
        </w:rPr>
        <w:footnoteReference w:id="390"/>
      </w:r>
      <w:r w:rsidR="00166D1F" w:rsidRPr="00876323">
        <w:rPr>
          <w:rFonts w:ascii="Lotus Linotype" w:hAnsi="Lotus Linotype" w:cs="Traditional Arabic"/>
          <w:sz w:val="36"/>
          <w:szCs w:val="36"/>
          <w:vertAlign w:val="superscript"/>
          <w:rtl/>
        </w:rPr>
        <w:t>)</w:t>
      </w:r>
      <w:r w:rsidR="00166D1F">
        <w:rPr>
          <w:rFonts w:ascii="Lotus Linotype" w:hAnsi="Lotus Linotype" w:cs="Traditional Arabic" w:hint="cs"/>
          <w:sz w:val="32"/>
          <w:szCs w:val="32"/>
          <w:rtl/>
        </w:rPr>
        <w:t>.</w:t>
      </w:r>
    </w:p>
    <w:p w:rsidR="00166D1F" w:rsidRPr="006C4BBC" w:rsidRDefault="00166D1F" w:rsidP="00B118E5">
      <w:pPr>
        <w:spacing w:before="120"/>
        <w:ind w:firstLine="565"/>
        <w:jc w:val="both"/>
        <w:rPr>
          <w:rFonts w:cs="Traditional Arabic"/>
          <w:sz w:val="36"/>
          <w:szCs w:val="36"/>
          <w:rtl/>
        </w:rPr>
      </w:pPr>
      <w:r w:rsidRPr="006C4BBC">
        <w:rPr>
          <w:rFonts w:cs="Traditional Arabic" w:hint="cs"/>
          <w:sz w:val="36"/>
          <w:szCs w:val="36"/>
          <w:rtl/>
        </w:rPr>
        <w:t>ومما يدل على وجود ذلك الإنجيل قبل فقده هو ورود ذكره في بعض رسائل العهد الجديد</w:t>
      </w:r>
      <w:r w:rsidR="00F5724D">
        <w:rPr>
          <w:rFonts w:cs="Traditional Arabic" w:hint="cs"/>
          <w:sz w:val="36"/>
          <w:szCs w:val="36"/>
          <w:rtl/>
        </w:rPr>
        <w:t>.</w:t>
      </w:r>
      <w:r w:rsidRPr="006C4BBC">
        <w:rPr>
          <w:rFonts w:cs="Traditional Arabic" w:hint="cs"/>
          <w:sz w:val="36"/>
          <w:szCs w:val="36"/>
          <w:rtl/>
        </w:rPr>
        <w:t xml:space="preserve"> </w:t>
      </w:r>
    </w:p>
    <w:p w:rsidR="00166D1F" w:rsidRPr="006C4BBC" w:rsidRDefault="00166D1F" w:rsidP="00F5724D">
      <w:pPr>
        <w:spacing w:before="120"/>
        <w:ind w:firstLine="565"/>
        <w:jc w:val="both"/>
        <w:rPr>
          <w:rFonts w:cs="Traditional Arabic"/>
          <w:sz w:val="36"/>
          <w:szCs w:val="36"/>
          <w:rtl/>
        </w:rPr>
      </w:pPr>
      <w:r w:rsidRPr="006C4BBC">
        <w:rPr>
          <w:rFonts w:cs="Traditional Arabic" w:hint="cs"/>
          <w:sz w:val="36"/>
          <w:szCs w:val="36"/>
          <w:rtl/>
        </w:rPr>
        <w:lastRenderedPageBreak/>
        <w:t>وقد ذكر ذلك الشيخ رشيد وأورد بعض المواضع التي وردت فيها الإشارة إلى ذلك الإنجيل في نصوص العهد الجديد</w:t>
      </w:r>
      <w:r w:rsidR="004141B8">
        <w:rPr>
          <w:rFonts w:cs="Traditional Arabic" w:hint="cs"/>
          <w:sz w:val="36"/>
          <w:szCs w:val="36"/>
          <w:rtl/>
        </w:rPr>
        <w:t>,</w:t>
      </w:r>
      <w:r w:rsidRPr="006C4BBC">
        <w:rPr>
          <w:rFonts w:cs="Traditional Arabic" w:hint="cs"/>
          <w:sz w:val="36"/>
          <w:szCs w:val="36"/>
          <w:rtl/>
        </w:rPr>
        <w:t xml:space="preserve"> فمن ذلك ما جاء (في رسالة بولس إلى أهل غلاطية ما نصه "إني أتعجب أنكم تنتقلون هكذا سريعا عن الذي دعاكم بنعمة المسيح إلى إنجيل آخر  ليس هو آخر غير أنه يوجد قوم يزعجونكم ويريدون أن يحولوا إنجيل المسيح"</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1"/>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sidRPr="006C4BBC">
        <w:rPr>
          <w:rFonts w:cs="Traditional Arabic" w:hint="cs"/>
          <w:sz w:val="36"/>
          <w:szCs w:val="36"/>
          <w:rtl/>
        </w:rPr>
        <w:t>هكذا في ترجمة البروتستانت الأخيرة (يحولوا) وفي الترجمة القديمة التي نقل عنها كثيرون (يحرفوا ) وفي ترجمة الجزويت</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2"/>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sidRPr="006C4BBC">
        <w:rPr>
          <w:rFonts w:cs="Traditional Arabic" w:hint="cs"/>
          <w:sz w:val="36"/>
          <w:szCs w:val="36"/>
          <w:rtl/>
        </w:rPr>
        <w:t>(يقلبوا) والمعاني متقاربة تدل كلها على أنه كان في عهد بولس قوم يدعون الناس إلى إنجيل غير الذي يدعوا هو إليه )</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3"/>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Pr>
          <w:rFonts w:cs="Traditional Arabic" w:hint="cs"/>
          <w:sz w:val="36"/>
          <w:szCs w:val="36"/>
          <w:rtl/>
        </w:rPr>
        <w:t>.</w:t>
      </w:r>
    </w:p>
    <w:p w:rsidR="00166D1F" w:rsidRPr="006C4BBC" w:rsidRDefault="00166D1F" w:rsidP="00F5724D">
      <w:pPr>
        <w:spacing w:before="120"/>
        <w:ind w:firstLine="565"/>
        <w:jc w:val="both"/>
        <w:rPr>
          <w:rFonts w:cs="Traditional Arabic"/>
          <w:sz w:val="36"/>
          <w:szCs w:val="36"/>
          <w:rtl/>
        </w:rPr>
      </w:pPr>
      <w:r w:rsidRPr="006C4BBC">
        <w:rPr>
          <w:rFonts w:cs="Traditional Arabic" w:hint="cs"/>
          <w:sz w:val="36"/>
          <w:szCs w:val="36"/>
          <w:rtl/>
        </w:rPr>
        <w:t>وكذلك ورد لفظ إنجيل المسيح في إنجيل مرقس بلفظ البشارة</w:t>
      </w:r>
      <w:r w:rsidR="004141B8">
        <w:rPr>
          <w:rFonts w:cs="Traditional Arabic" w:hint="cs"/>
          <w:sz w:val="36"/>
          <w:szCs w:val="36"/>
          <w:rtl/>
        </w:rPr>
        <w:t>:</w:t>
      </w:r>
      <w:r w:rsidRPr="006C4BBC">
        <w:rPr>
          <w:rFonts w:cs="Traditional Arabic" w:hint="cs"/>
          <w:sz w:val="36"/>
          <w:szCs w:val="36"/>
          <w:rtl/>
        </w:rPr>
        <w:t xml:space="preserve"> (بشارة يسوع المسيح ابن الله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4"/>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sidRPr="006C4BBC">
        <w:rPr>
          <w:rFonts w:cs="Traditional Arabic" w:hint="cs"/>
          <w:sz w:val="36"/>
          <w:szCs w:val="36"/>
          <w:rtl/>
        </w:rPr>
        <w:t xml:space="preserve">والإنجيل </w:t>
      </w:r>
      <w:r w:rsidR="004141B8">
        <w:rPr>
          <w:rFonts w:cs="Traditional Arabic" w:hint="cs"/>
          <w:sz w:val="36"/>
          <w:szCs w:val="36"/>
          <w:rtl/>
        </w:rPr>
        <w:t>-</w:t>
      </w:r>
      <w:r w:rsidRPr="006C4BBC">
        <w:rPr>
          <w:rFonts w:cs="Traditional Arabic" w:hint="cs"/>
          <w:sz w:val="36"/>
          <w:szCs w:val="36"/>
          <w:rtl/>
        </w:rPr>
        <w:t>كما سبق</w:t>
      </w:r>
      <w:r w:rsidR="004141B8">
        <w:rPr>
          <w:rFonts w:cs="Traditional Arabic" w:hint="cs"/>
          <w:sz w:val="36"/>
          <w:szCs w:val="36"/>
          <w:rtl/>
        </w:rPr>
        <w:t>- يطلق عليه لفظ</w:t>
      </w:r>
      <w:r w:rsidRPr="006C4BBC">
        <w:rPr>
          <w:rFonts w:cs="Traditional Arabic" w:hint="cs"/>
          <w:sz w:val="36"/>
          <w:szCs w:val="36"/>
          <w:rtl/>
        </w:rPr>
        <w:t xml:space="preserve"> البشارة</w:t>
      </w:r>
      <w:r w:rsidR="004141B8">
        <w:rPr>
          <w:rFonts w:cs="Traditional Arabic" w:hint="cs"/>
          <w:sz w:val="36"/>
          <w:szCs w:val="36"/>
          <w:rtl/>
        </w:rPr>
        <w:t>,</w:t>
      </w:r>
      <w:r w:rsidRPr="006C4BBC">
        <w:rPr>
          <w:rFonts w:cs="Traditional Arabic" w:hint="cs"/>
          <w:sz w:val="36"/>
          <w:szCs w:val="36"/>
          <w:rtl/>
        </w:rPr>
        <w:t xml:space="preserve"> فهو يريد أن يدون بشارة المسيح عليه السلام</w:t>
      </w:r>
      <w:r w:rsidR="004141B8">
        <w:rPr>
          <w:rFonts w:cs="Traditional Arabic" w:hint="cs"/>
          <w:sz w:val="36"/>
          <w:szCs w:val="36"/>
          <w:rtl/>
        </w:rPr>
        <w:t>,</w:t>
      </w:r>
      <w:r w:rsidRPr="006C4BBC">
        <w:rPr>
          <w:rFonts w:cs="Traditional Arabic" w:hint="cs"/>
          <w:sz w:val="36"/>
          <w:szCs w:val="36"/>
          <w:rtl/>
        </w:rPr>
        <w:t xml:space="preserve"> ومثل ذلك ما ورد في رسالة بولس إلى رومة</w:t>
      </w:r>
      <w:r w:rsidR="004141B8">
        <w:rPr>
          <w:rFonts w:cs="Traditional Arabic" w:hint="cs"/>
          <w:sz w:val="36"/>
          <w:szCs w:val="36"/>
          <w:rtl/>
        </w:rPr>
        <w:t>:</w:t>
      </w:r>
      <w:r w:rsidRPr="006C4BBC">
        <w:rPr>
          <w:rFonts w:cs="Traditional Arabic" w:hint="cs"/>
          <w:sz w:val="36"/>
          <w:szCs w:val="36"/>
          <w:rtl/>
        </w:rPr>
        <w:t xml:space="preserve"> (وأنا لا أستحي بإنجيل المسيح)</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5"/>
      </w:r>
      <w:r w:rsidRPr="00876323">
        <w:rPr>
          <w:rFonts w:ascii="Lotus Linotype" w:hAnsi="Lotus Linotype" w:cs="Traditional Arabic"/>
          <w:sz w:val="36"/>
          <w:szCs w:val="36"/>
          <w:vertAlign w:val="superscript"/>
          <w:rtl/>
        </w:rPr>
        <w:t>)</w:t>
      </w:r>
      <w:r w:rsidR="00F5724D">
        <w:rPr>
          <w:rFonts w:cs="Traditional Arabic" w:hint="cs"/>
          <w:sz w:val="36"/>
          <w:szCs w:val="36"/>
          <w:rtl/>
        </w:rPr>
        <w:t xml:space="preserve"> </w:t>
      </w:r>
      <w:r w:rsidRPr="006C4BBC">
        <w:rPr>
          <w:rFonts w:cs="Traditional Arabic" w:hint="cs"/>
          <w:sz w:val="36"/>
          <w:szCs w:val="36"/>
          <w:rtl/>
        </w:rPr>
        <w:t>وورد بلفظ إنجيل الله</w:t>
      </w:r>
      <w:r w:rsidR="004141B8">
        <w:rPr>
          <w:rFonts w:cs="Traditional Arabic" w:hint="cs"/>
          <w:sz w:val="36"/>
          <w:szCs w:val="36"/>
          <w:rtl/>
        </w:rPr>
        <w:t>,</w:t>
      </w:r>
      <w:r w:rsidRPr="006C4BBC">
        <w:rPr>
          <w:rFonts w:cs="Traditional Arabic" w:hint="cs"/>
          <w:sz w:val="36"/>
          <w:szCs w:val="36"/>
          <w:rtl/>
        </w:rPr>
        <w:t xml:space="preserve"> كماورد في رسالة بولس إلى تيموثاوس الأولى</w:t>
      </w:r>
      <w:r w:rsidR="004141B8">
        <w:rPr>
          <w:rFonts w:cs="Traditional Arabic" w:hint="cs"/>
          <w:sz w:val="36"/>
          <w:szCs w:val="36"/>
          <w:rtl/>
        </w:rPr>
        <w:t>:</w:t>
      </w:r>
      <w:r w:rsidRPr="006C4BBC">
        <w:rPr>
          <w:rFonts w:cs="Traditional Arabic" w:hint="cs"/>
          <w:sz w:val="36"/>
          <w:szCs w:val="36"/>
          <w:rtl/>
        </w:rPr>
        <w:t>(ولكل من يخالف التعليم الصحيح الذي يوافق البشارة التي أئتمنت عليها بشارة الله المبارك )</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6"/>
      </w:r>
      <w:r w:rsidRPr="00876323">
        <w:rPr>
          <w:rFonts w:ascii="Lotus Linotype" w:hAnsi="Lotus Linotype" w:cs="Traditional Arabic"/>
          <w:sz w:val="36"/>
          <w:szCs w:val="36"/>
          <w:vertAlign w:val="superscript"/>
          <w:rtl/>
        </w:rPr>
        <w:t>)</w:t>
      </w:r>
      <w:r>
        <w:rPr>
          <w:rFonts w:ascii="Lotus Linotype" w:hAnsi="Lotus Linotype" w:cs="Traditional Arabic" w:hint="cs"/>
          <w:sz w:val="36"/>
          <w:szCs w:val="36"/>
          <w:vertAlign w:val="superscript"/>
          <w:rtl/>
        </w:rPr>
        <w:t xml:space="preserve"> </w:t>
      </w:r>
      <w:r>
        <w:rPr>
          <w:rFonts w:ascii="Lotus Linotype" w:hAnsi="Lotus Linotype" w:cs="Traditional Arabic" w:hint="cs"/>
          <w:sz w:val="32"/>
          <w:szCs w:val="32"/>
          <w:rtl/>
        </w:rPr>
        <w:t>.</w:t>
      </w:r>
      <w:r w:rsidRPr="00876323">
        <w:rPr>
          <w:rFonts w:ascii="Lotus Linotype" w:hAnsi="Lotus Linotype" w:cs="Traditional Arabic" w:hint="cs"/>
          <w:sz w:val="32"/>
          <w:szCs w:val="32"/>
          <w:rtl/>
        </w:rPr>
        <w:t xml:space="preserve">  </w:t>
      </w:r>
    </w:p>
    <w:p w:rsidR="00166D1F" w:rsidRPr="006C4BBC" w:rsidRDefault="00166D1F" w:rsidP="00D778F9">
      <w:pPr>
        <w:spacing w:before="120"/>
        <w:ind w:firstLine="565"/>
        <w:jc w:val="both"/>
        <w:rPr>
          <w:rFonts w:cs="Traditional Arabic"/>
          <w:sz w:val="36"/>
          <w:szCs w:val="36"/>
          <w:rtl/>
        </w:rPr>
      </w:pPr>
      <w:r w:rsidRPr="006C4BBC">
        <w:rPr>
          <w:rFonts w:cs="Traditional Arabic" w:hint="cs"/>
          <w:sz w:val="36"/>
          <w:szCs w:val="36"/>
          <w:rtl/>
        </w:rPr>
        <w:t>وقد وردت غير ذلك من مسميات ذلك الإنجيل مما ورد ذكره في العهد الجديد كإنجيل السلام</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7"/>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sidR="004141B8">
        <w:rPr>
          <w:rFonts w:ascii="Lotus Linotype" w:hAnsi="Lotus Linotype" w:cs="Traditional Arabic" w:hint="cs"/>
          <w:sz w:val="32"/>
          <w:szCs w:val="32"/>
          <w:rtl/>
        </w:rPr>
        <w:t>,</w:t>
      </w:r>
      <w:r w:rsidRPr="00876323">
        <w:rPr>
          <w:rFonts w:ascii="Lotus Linotype" w:hAnsi="Lotus Linotype" w:cs="Traditional Arabic" w:hint="cs"/>
          <w:sz w:val="32"/>
          <w:szCs w:val="32"/>
          <w:rtl/>
        </w:rPr>
        <w:t xml:space="preserve"> </w:t>
      </w:r>
      <w:r w:rsidRPr="006C4BBC">
        <w:rPr>
          <w:rFonts w:cs="Traditional Arabic" w:hint="cs"/>
          <w:sz w:val="36"/>
          <w:szCs w:val="36"/>
          <w:rtl/>
        </w:rPr>
        <w:t>وإنجيل مجد المسيح</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8"/>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sidR="004141B8">
        <w:rPr>
          <w:rFonts w:ascii="Lotus Linotype" w:hAnsi="Lotus Linotype" w:cs="Traditional Arabic" w:hint="cs"/>
          <w:sz w:val="32"/>
          <w:szCs w:val="32"/>
          <w:rtl/>
        </w:rPr>
        <w:t>,</w:t>
      </w:r>
      <w:r w:rsidRPr="00876323">
        <w:rPr>
          <w:rFonts w:ascii="Lotus Linotype" w:hAnsi="Lotus Linotype" w:cs="Traditional Arabic" w:hint="cs"/>
          <w:sz w:val="32"/>
          <w:szCs w:val="32"/>
          <w:rtl/>
        </w:rPr>
        <w:t xml:space="preserve"> </w:t>
      </w:r>
      <w:r w:rsidRPr="006C4BBC">
        <w:rPr>
          <w:rFonts w:cs="Traditional Arabic" w:hint="cs"/>
          <w:sz w:val="36"/>
          <w:szCs w:val="36"/>
          <w:rtl/>
        </w:rPr>
        <w:t>وإنجيل الله</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399"/>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Pr>
          <w:rFonts w:cs="Traditional Arabic" w:hint="cs"/>
          <w:sz w:val="36"/>
          <w:szCs w:val="36"/>
          <w:rtl/>
        </w:rPr>
        <w:t>.</w:t>
      </w:r>
    </w:p>
    <w:p w:rsidR="00166D1F" w:rsidRPr="006C4BBC" w:rsidRDefault="00166D1F" w:rsidP="00B118E5">
      <w:pPr>
        <w:autoSpaceDE w:val="0"/>
        <w:autoSpaceDN w:val="0"/>
        <w:adjustRightInd w:val="0"/>
        <w:spacing w:before="120"/>
        <w:ind w:firstLine="565"/>
        <w:jc w:val="both"/>
        <w:rPr>
          <w:rFonts w:cs="Traditional Arabic"/>
          <w:sz w:val="36"/>
          <w:szCs w:val="36"/>
          <w:rtl/>
        </w:rPr>
      </w:pPr>
      <w:r w:rsidRPr="006C4BBC">
        <w:rPr>
          <w:rFonts w:cs="Traditional Arabic" w:hint="cs"/>
          <w:sz w:val="36"/>
          <w:szCs w:val="36"/>
          <w:rtl/>
        </w:rPr>
        <w:lastRenderedPageBreak/>
        <w:t>و</w:t>
      </w:r>
      <w:r w:rsidR="004141B8">
        <w:rPr>
          <w:rFonts w:cs="Traditional Arabic" w:hint="cs"/>
          <w:sz w:val="36"/>
          <w:szCs w:val="36"/>
          <w:rtl/>
        </w:rPr>
        <w:t xml:space="preserve">من </w:t>
      </w:r>
      <w:r w:rsidRPr="006C4BBC">
        <w:rPr>
          <w:rFonts w:cs="Traditional Arabic" w:hint="cs"/>
          <w:sz w:val="36"/>
          <w:szCs w:val="36"/>
          <w:rtl/>
        </w:rPr>
        <w:t>الملاحظ أن القرآن الكريم</w:t>
      </w:r>
      <w:r w:rsidR="004141B8">
        <w:rPr>
          <w:rFonts w:cs="Traditional Arabic" w:hint="cs"/>
          <w:sz w:val="36"/>
          <w:szCs w:val="36"/>
          <w:rtl/>
        </w:rPr>
        <w:t>,</w:t>
      </w:r>
      <w:r w:rsidRPr="006C4BBC">
        <w:rPr>
          <w:rFonts w:cs="Traditional Arabic" w:hint="cs"/>
          <w:sz w:val="36"/>
          <w:szCs w:val="36"/>
          <w:rtl/>
        </w:rPr>
        <w:t xml:space="preserve"> وكذلك نصوص العهد الجديد</w:t>
      </w:r>
      <w:r w:rsidR="004141B8">
        <w:rPr>
          <w:rFonts w:cs="Traditional Arabic" w:hint="cs"/>
          <w:sz w:val="36"/>
          <w:szCs w:val="36"/>
          <w:rtl/>
        </w:rPr>
        <w:t>,</w:t>
      </w:r>
      <w:r w:rsidRPr="006C4BBC">
        <w:rPr>
          <w:rFonts w:cs="Traditional Arabic" w:hint="cs"/>
          <w:sz w:val="36"/>
          <w:szCs w:val="36"/>
          <w:rtl/>
        </w:rPr>
        <w:t xml:space="preserve"> قد ذكرت لفظ  الإنجيل بلفظ المفرد ولم تذكره بلفظ الجمع</w:t>
      </w:r>
      <w:r w:rsidR="004141B8">
        <w:rPr>
          <w:rFonts w:cs="Traditional Arabic" w:hint="cs"/>
          <w:sz w:val="36"/>
          <w:szCs w:val="36"/>
          <w:rtl/>
        </w:rPr>
        <w:t>,</w:t>
      </w:r>
      <w:r w:rsidRPr="006C4BBC">
        <w:rPr>
          <w:rFonts w:cs="Traditional Arabic" w:hint="cs"/>
          <w:sz w:val="36"/>
          <w:szCs w:val="36"/>
          <w:rtl/>
        </w:rPr>
        <w:t xml:space="preserve"> والنصارى لا يؤمنون بإنجيل واحد</w:t>
      </w:r>
      <w:r w:rsidR="004141B8">
        <w:rPr>
          <w:rFonts w:cs="Traditional Arabic" w:hint="cs"/>
          <w:sz w:val="36"/>
          <w:szCs w:val="36"/>
          <w:rtl/>
        </w:rPr>
        <w:t>,</w:t>
      </w:r>
      <w:r w:rsidRPr="006C4BBC">
        <w:rPr>
          <w:rFonts w:cs="Traditional Arabic" w:hint="cs"/>
          <w:sz w:val="36"/>
          <w:szCs w:val="36"/>
          <w:rtl/>
        </w:rPr>
        <w:t xml:space="preserve"> بل يؤمنون بأربعة أناجيل هي عندهم في القدسة سواء</w:t>
      </w:r>
      <w:r w:rsidR="00F5724D">
        <w:rPr>
          <w:rFonts w:cs="Traditional Arabic" w:hint="cs"/>
          <w:sz w:val="36"/>
          <w:szCs w:val="36"/>
          <w:rtl/>
        </w:rPr>
        <w:t>.</w:t>
      </w:r>
      <w:r w:rsidRPr="006C4BBC">
        <w:rPr>
          <w:rFonts w:cs="Traditional Arabic" w:hint="cs"/>
          <w:sz w:val="36"/>
          <w:szCs w:val="36"/>
          <w:rtl/>
        </w:rPr>
        <w:t xml:space="preserve"> </w:t>
      </w:r>
    </w:p>
    <w:p w:rsidR="00166D1F" w:rsidRPr="006C4BBC" w:rsidRDefault="00166D1F" w:rsidP="00B118E5">
      <w:pPr>
        <w:spacing w:before="120"/>
        <w:ind w:firstLine="565"/>
        <w:jc w:val="both"/>
        <w:rPr>
          <w:rFonts w:cs="Traditional Arabic"/>
          <w:sz w:val="36"/>
          <w:szCs w:val="36"/>
          <w:rtl/>
        </w:rPr>
      </w:pPr>
      <w:r w:rsidRPr="006C4BBC">
        <w:rPr>
          <w:rFonts w:cs="Traditional Arabic" w:hint="cs"/>
          <w:sz w:val="36"/>
          <w:szCs w:val="36"/>
          <w:rtl/>
        </w:rPr>
        <w:t>ولا</w:t>
      </w:r>
      <w:r w:rsidR="004141B8">
        <w:rPr>
          <w:rFonts w:cs="Traditional Arabic" w:hint="cs"/>
          <w:sz w:val="36"/>
          <w:szCs w:val="36"/>
          <w:rtl/>
        </w:rPr>
        <w:t xml:space="preserve"> شك أن الإنجيل المذكور في نصوص القرآن والعهد الجديد</w:t>
      </w:r>
      <w:r w:rsidRPr="006C4BBC">
        <w:rPr>
          <w:rFonts w:cs="Traditional Arabic" w:hint="cs"/>
          <w:sz w:val="36"/>
          <w:szCs w:val="36"/>
          <w:rtl/>
        </w:rPr>
        <w:t xml:space="preserve"> ليس واحدا من هذه الأناجيل</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400"/>
      </w:r>
      <w:r w:rsidRPr="00876323">
        <w:rPr>
          <w:rFonts w:ascii="Lotus Linotype" w:hAnsi="Lotus Linotype" w:cs="Traditional Arabic"/>
          <w:sz w:val="36"/>
          <w:szCs w:val="36"/>
          <w:vertAlign w:val="superscript"/>
          <w:rtl/>
        </w:rPr>
        <w:t>)</w:t>
      </w:r>
      <w:r w:rsidRPr="00876323">
        <w:rPr>
          <w:rFonts w:ascii="Lotus Linotype" w:hAnsi="Lotus Linotype" w:cs="Traditional Arabic" w:hint="cs"/>
          <w:sz w:val="32"/>
          <w:szCs w:val="32"/>
          <w:rtl/>
        </w:rPr>
        <w:t xml:space="preserve">  </w:t>
      </w:r>
      <w:r w:rsidR="004141B8">
        <w:rPr>
          <w:rFonts w:cs="Traditional Arabic" w:hint="cs"/>
          <w:sz w:val="36"/>
          <w:szCs w:val="36"/>
          <w:rtl/>
        </w:rPr>
        <w:t>لأن</w:t>
      </w:r>
      <w:r w:rsidRPr="006C4BBC">
        <w:rPr>
          <w:rFonts w:cs="Traditional Arabic" w:hint="cs"/>
          <w:sz w:val="36"/>
          <w:szCs w:val="36"/>
          <w:rtl/>
        </w:rPr>
        <w:t xml:space="preserve"> </w:t>
      </w:r>
      <w:r w:rsidR="004141B8">
        <w:rPr>
          <w:rFonts w:cs="Traditional Arabic" w:hint="cs"/>
          <w:sz w:val="36"/>
          <w:szCs w:val="36"/>
          <w:rtl/>
        </w:rPr>
        <w:t xml:space="preserve">هذه الأناجيل </w:t>
      </w:r>
      <w:r w:rsidRPr="006C4BBC">
        <w:rPr>
          <w:rFonts w:cs="Traditional Arabic" w:hint="cs"/>
          <w:sz w:val="36"/>
          <w:szCs w:val="36"/>
          <w:rtl/>
        </w:rPr>
        <w:t>لا تتنسب إلا إلى أصحابها باتفاق النصارى</w:t>
      </w:r>
      <w:r w:rsidR="004141B8">
        <w:rPr>
          <w:rFonts w:cs="Traditional Arabic" w:hint="cs"/>
          <w:sz w:val="36"/>
          <w:szCs w:val="36"/>
          <w:rtl/>
        </w:rPr>
        <w:t>,</w:t>
      </w:r>
      <w:r w:rsidRPr="006C4BBC">
        <w:rPr>
          <w:rFonts w:cs="Traditional Arabic" w:hint="cs"/>
          <w:sz w:val="36"/>
          <w:szCs w:val="36"/>
          <w:rtl/>
        </w:rPr>
        <w:t xml:space="preserve"> ولأن المسيح قد وعظ به</w:t>
      </w:r>
      <w:r w:rsidR="004141B8">
        <w:rPr>
          <w:rFonts w:cs="Traditional Arabic" w:hint="cs"/>
          <w:sz w:val="36"/>
          <w:szCs w:val="36"/>
          <w:rtl/>
        </w:rPr>
        <w:t>,</w:t>
      </w:r>
      <w:r w:rsidRPr="006C4BBC">
        <w:rPr>
          <w:rFonts w:cs="Traditional Arabic" w:hint="cs"/>
          <w:sz w:val="36"/>
          <w:szCs w:val="36"/>
          <w:rtl/>
        </w:rPr>
        <w:t xml:space="preserve"> ولم يكن واحدا من هذه الأناجيل قد وجد في عهده </w:t>
      </w:r>
      <w:r w:rsidR="00F5724D" w:rsidRPr="006C4BBC">
        <w:rPr>
          <w:rFonts w:cs="Traditional Arabic" w:hint="cs"/>
          <w:sz w:val="36"/>
          <w:szCs w:val="36"/>
          <w:rtl/>
        </w:rPr>
        <w:t>بالاتفاق</w:t>
      </w:r>
      <w:r w:rsidR="004141B8">
        <w:rPr>
          <w:rFonts w:cs="Traditional Arabic" w:hint="cs"/>
          <w:sz w:val="36"/>
          <w:szCs w:val="36"/>
          <w:rtl/>
        </w:rPr>
        <w:t>,</w:t>
      </w:r>
      <w:r w:rsidRPr="006C4BBC">
        <w:rPr>
          <w:rFonts w:cs="Traditional Arabic" w:hint="cs"/>
          <w:sz w:val="36"/>
          <w:szCs w:val="36"/>
          <w:rtl/>
        </w:rPr>
        <w:t xml:space="preserve"> وليس من المعقول أن يعظ بأقوال تلاميذه وهم لايزالون بعد في دور التعلم</w:t>
      </w:r>
      <w:r w:rsidR="004141B8">
        <w:rPr>
          <w:rFonts w:cs="Traditional Arabic" w:hint="cs"/>
          <w:sz w:val="36"/>
          <w:szCs w:val="36"/>
          <w:rtl/>
        </w:rPr>
        <w:t>,</w:t>
      </w:r>
      <w:r w:rsidRPr="006C4BBC">
        <w:rPr>
          <w:rFonts w:cs="Traditional Arabic" w:hint="cs"/>
          <w:sz w:val="36"/>
          <w:szCs w:val="36"/>
          <w:rtl/>
        </w:rPr>
        <w:t xml:space="preserve"> ولأن هذا الإنجيل قد ذكر في هذه الأناجيل على أنه قائما في عهد عيسى عليه السلام</w:t>
      </w:r>
      <w:r w:rsidR="004141B8">
        <w:rPr>
          <w:rFonts w:cs="Traditional Arabic" w:hint="cs"/>
          <w:sz w:val="36"/>
          <w:szCs w:val="36"/>
          <w:rtl/>
        </w:rPr>
        <w:t>,</w:t>
      </w:r>
      <w:r w:rsidRPr="006C4BBC">
        <w:rPr>
          <w:rFonts w:cs="Traditional Arabic" w:hint="cs"/>
          <w:sz w:val="36"/>
          <w:szCs w:val="36"/>
          <w:rtl/>
        </w:rPr>
        <w:t xml:space="preserve"> ولأنه قد ذكر من غير نسبة  وليس واحدا من هذه الأناجيل تنصرف إليه كلمة إنجيل من غير نسبته إلى صاحبه</w:t>
      </w:r>
      <w:r w:rsidR="004141B8">
        <w:rPr>
          <w:rFonts w:cs="Traditional Arabic" w:hint="cs"/>
          <w:sz w:val="36"/>
          <w:szCs w:val="36"/>
          <w:rtl/>
        </w:rPr>
        <w:t>,</w:t>
      </w:r>
      <w:r w:rsidRPr="006C4BBC">
        <w:rPr>
          <w:rFonts w:cs="Traditional Arabic" w:hint="cs"/>
          <w:sz w:val="36"/>
          <w:szCs w:val="36"/>
          <w:rtl/>
        </w:rPr>
        <w:t xml:space="preserve"> ولأنه ذكر أنه منسوبا إلى المسيح </w:t>
      </w:r>
      <w:r w:rsidR="00F5724D" w:rsidRPr="006C4BBC">
        <w:rPr>
          <w:rFonts w:cs="Traditional Arabic" w:hint="cs"/>
          <w:sz w:val="36"/>
          <w:szCs w:val="36"/>
          <w:rtl/>
        </w:rPr>
        <w:t>الابن</w:t>
      </w:r>
      <w:r w:rsidRPr="006C4BBC">
        <w:rPr>
          <w:rFonts w:cs="Traditional Arabic" w:hint="cs"/>
          <w:sz w:val="36"/>
          <w:szCs w:val="36"/>
          <w:rtl/>
        </w:rPr>
        <w:t xml:space="preserve"> وليس واحد من هذه الأناجيل يستحق هذا </w:t>
      </w:r>
      <w:r w:rsidR="00F5724D" w:rsidRPr="006C4BBC">
        <w:rPr>
          <w:rFonts w:cs="Traditional Arabic" w:hint="cs"/>
          <w:sz w:val="36"/>
          <w:szCs w:val="36"/>
          <w:rtl/>
        </w:rPr>
        <w:t>الاسم</w:t>
      </w:r>
      <w:r>
        <w:rPr>
          <w:rFonts w:cs="Traditional Arabic" w:hint="cs"/>
          <w:sz w:val="36"/>
          <w:szCs w:val="36"/>
          <w:rtl/>
        </w:rPr>
        <w:t xml:space="preserve"> </w:t>
      </w:r>
      <w:r w:rsidRPr="00876323">
        <w:rPr>
          <w:rFonts w:ascii="Lotus Linotype" w:hAnsi="Lotus Linotype" w:cs="Traditional Arabic"/>
          <w:sz w:val="36"/>
          <w:szCs w:val="36"/>
          <w:vertAlign w:val="superscript"/>
          <w:rtl/>
        </w:rPr>
        <w:t>(</w:t>
      </w:r>
      <w:r w:rsidRPr="00876323">
        <w:rPr>
          <w:rStyle w:val="a4"/>
          <w:rFonts w:ascii="Lotus Linotype" w:hAnsi="Lotus Linotype" w:cs="Traditional Arabic"/>
          <w:sz w:val="36"/>
          <w:szCs w:val="36"/>
          <w:rtl/>
        </w:rPr>
        <w:footnoteReference w:id="401"/>
      </w:r>
      <w:r w:rsidRPr="00876323">
        <w:rPr>
          <w:rFonts w:ascii="Lotus Linotype" w:hAnsi="Lotus Linotype" w:cs="Traditional Arabic"/>
          <w:sz w:val="36"/>
          <w:szCs w:val="36"/>
          <w:vertAlign w:val="superscript"/>
          <w:rtl/>
        </w:rPr>
        <w:t>)</w:t>
      </w:r>
      <w:r w:rsidR="004141B8">
        <w:rPr>
          <w:rFonts w:ascii="Lotus Linotype" w:hAnsi="Lotus Linotype" w:cs="Traditional Arabic" w:hint="cs"/>
          <w:sz w:val="32"/>
          <w:szCs w:val="32"/>
          <w:rtl/>
        </w:rPr>
        <w:t xml:space="preserve"> </w:t>
      </w:r>
      <w:r>
        <w:rPr>
          <w:rFonts w:cs="Traditional Arabic" w:hint="cs"/>
          <w:sz w:val="36"/>
          <w:szCs w:val="36"/>
          <w:rtl/>
        </w:rPr>
        <w:t>.</w:t>
      </w:r>
    </w:p>
    <w:p w:rsidR="00166D1F" w:rsidRPr="006C4BBC" w:rsidRDefault="00166D1F" w:rsidP="00D778F9">
      <w:pPr>
        <w:spacing w:before="120"/>
        <w:ind w:firstLine="565"/>
        <w:jc w:val="both"/>
        <w:rPr>
          <w:rFonts w:cs="Traditional Arabic"/>
          <w:sz w:val="36"/>
          <w:szCs w:val="36"/>
          <w:rtl/>
        </w:rPr>
      </w:pPr>
      <w:r w:rsidRPr="006C4BBC">
        <w:rPr>
          <w:rFonts w:cs="Traditional Arabic" w:hint="cs"/>
          <w:sz w:val="36"/>
          <w:szCs w:val="36"/>
          <w:rtl/>
        </w:rPr>
        <w:t xml:space="preserve">بالإضافة إلى أن هذه الأناجيل </w:t>
      </w:r>
      <w:r w:rsidR="004141B8">
        <w:rPr>
          <w:rFonts w:cs="Traditional Arabic" w:hint="cs"/>
          <w:sz w:val="36"/>
          <w:szCs w:val="36"/>
          <w:rtl/>
        </w:rPr>
        <w:t>لا تشتمل إلا على القليل من أقوال</w:t>
      </w:r>
      <w:r w:rsidRPr="006C4BBC">
        <w:rPr>
          <w:rFonts w:cs="Traditional Arabic" w:hint="cs"/>
          <w:sz w:val="36"/>
          <w:szCs w:val="36"/>
          <w:rtl/>
        </w:rPr>
        <w:t xml:space="preserve"> عيسى عليه السلام</w:t>
      </w:r>
      <w:r w:rsidR="004141B8">
        <w:rPr>
          <w:rFonts w:cs="Traditional Arabic" w:hint="cs"/>
          <w:sz w:val="36"/>
          <w:szCs w:val="36"/>
          <w:rtl/>
        </w:rPr>
        <w:t>, ومعظم ما جاء فيها</w:t>
      </w:r>
      <w:r w:rsidRPr="006C4BBC">
        <w:rPr>
          <w:rFonts w:cs="Traditional Arabic" w:hint="cs"/>
          <w:sz w:val="36"/>
          <w:szCs w:val="36"/>
          <w:rtl/>
        </w:rPr>
        <w:t xml:space="preserve"> عبارة عن تاريخ المسيح وأحواله وقد اعتمدت في مجمع نيقية عام 325م</w:t>
      </w:r>
      <w:r>
        <w:rPr>
          <w:rFonts w:cs="Traditional Arabic" w:hint="cs"/>
          <w:sz w:val="36"/>
          <w:szCs w:val="36"/>
          <w:rtl/>
        </w:rPr>
        <w:t xml:space="preserve"> </w:t>
      </w:r>
      <w:r w:rsidRPr="006C4BBC">
        <w:rPr>
          <w:rFonts w:cs="Traditional Arabic" w:hint="cs"/>
          <w:sz w:val="36"/>
          <w:szCs w:val="36"/>
          <w:rtl/>
        </w:rPr>
        <w:t>من بين عشرات الأناجيل</w:t>
      </w:r>
      <w:r>
        <w:rPr>
          <w:rFonts w:cs="Traditional Arabic" w:hint="cs"/>
          <w:sz w:val="36"/>
          <w:szCs w:val="36"/>
          <w:rtl/>
        </w:rPr>
        <w:t xml:space="preserve"> </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2"/>
      </w:r>
      <w:r w:rsidRPr="00F67C4B">
        <w:rPr>
          <w:rFonts w:ascii="Lotus Linotype" w:hAnsi="Lotus Linotype" w:cs="Traditional Arabic"/>
          <w:sz w:val="36"/>
          <w:szCs w:val="36"/>
          <w:vertAlign w:val="superscript"/>
          <w:rtl/>
        </w:rPr>
        <w:t>)</w:t>
      </w:r>
      <w:r w:rsidRPr="00F67C4B">
        <w:rPr>
          <w:rFonts w:ascii="Lotus Linotype" w:hAnsi="Lotus Linotype" w:cs="Traditional Arabic" w:hint="cs"/>
          <w:sz w:val="32"/>
          <w:szCs w:val="32"/>
          <w:rtl/>
        </w:rPr>
        <w:t xml:space="preserve"> </w:t>
      </w:r>
      <w:r>
        <w:rPr>
          <w:rFonts w:cs="Traditional Arabic" w:hint="cs"/>
          <w:sz w:val="36"/>
          <w:szCs w:val="36"/>
          <w:rtl/>
        </w:rPr>
        <w:t>.</w:t>
      </w:r>
    </w:p>
    <w:p w:rsidR="00166D1F" w:rsidRPr="006C4BBC" w:rsidRDefault="00166D1F" w:rsidP="00B118E5">
      <w:pPr>
        <w:spacing w:before="120"/>
        <w:ind w:firstLine="565"/>
        <w:jc w:val="both"/>
        <w:rPr>
          <w:rFonts w:cs="Traditional Arabic"/>
          <w:sz w:val="36"/>
          <w:szCs w:val="36"/>
          <w:rtl/>
        </w:rPr>
      </w:pPr>
      <w:r w:rsidRPr="006C4BBC">
        <w:rPr>
          <w:rFonts w:cs="Traditional Arabic" w:hint="cs"/>
          <w:sz w:val="36"/>
          <w:szCs w:val="36"/>
          <w:rtl/>
        </w:rPr>
        <w:t>وبعد هذا يحق لنا أن نقول:  أين هذا الإنجيل وهل هو موجود ؟</w:t>
      </w:r>
    </w:p>
    <w:p w:rsidR="004141B8" w:rsidRDefault="00166D1F" w:rsidP="0065114D">
      <w:pPr>
        <w:spacing w:before="120" w:line="640" w:lineRule="exact"/>
        <w:ind w:firstLine="567"/>
        <w:jc w:val="both"/>
        <w:rPr>
          <w:rFonts w:ascii="Lotus Linotype" w:hAnsi="Lotus Linotype" w:cs="Traditional Arabic"/>
          <w:sz w:val="32"/>
          <w:szCs w:val="32"/>
          <w:rtl/>
        </w:rPr>
      </w:pPr>
      <w:r w:rsidRPr="006C4BBC">
        <w:rPr>
          <w:rFonts w:cs="Traditional Arabic" w:hint="cs"/>
          <w:sz w:val="36"/>
          <w:szCs w:val="36"/>
          <w:rtl/>
        </w:rPr>
        <w:t>ولكن الإجابة هي أن ذلك الإنجيل فقد من الوجود</w:t>
      </w:r>
      <w:r w:rsidR="004141B8">
        <w:rPr>
          <w:rFonts w:cs="Traditional Arabic" w:hint="cs"/>
          <w:sz w:val="36"/>
          <w:szCs w:val="36"/>
          <w:rtl/>
        </w:rPr>
        <w:t>,</w:t>
      </w:r>
      <w:r w:rsidRPr="006C4BBC">
        <w:rPr>
          <w:rFonts w:cs="Traditional Arabic" w:hint="cs"/>
          <w:sz w:val="36"/>
          <w:szCs w:val="36"/>
          <w:rtl/>
        </w:rPr>
        <w:t xml:space="preserve"> يقول أتين دينيه الرسام الفرنسي</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3"/>
      </w:r>
      <w:r w:rsidRPr="00F67C4B">
        <w:rPr>
          <w:rFonts w:ascii="Lotus Linotype" w:hAnsi="Lotus Linotype" w:cs="Traditional Arabic"/>
          <w:sz w:val="36"/>
          <w:szCs w:val="36"/>
          <w:vertAlign w:val="superscript"/>
          <w:rtl/>
        </w:rPr>
        <w:t>)</w:t>
      </w:r>
      <w:r w:rsidRPr="00F67C4B">
        <w:rPr>
          <w:rFonts w:ascii="Lotus Linotype" w:hAnsi="Lotus Linotype" w:cs="Traditional Arabic" w:hint="cs"/>
          <w:sz w:val="32"/>
          <w:szCs w:val="32"/>
          <w:rtl/>
        </w:rPr>
        <w:t xml:space="preserve">  </w:t>
      </w:r>
      <w:r w:rsidRPr="006C4BBC">
        <w:rPr>
          <w:rFonts w:cs="Traditional Arabic" w:hint="cs"/>
          <w:sz w:val="36"/>
          <w:szCs w:val="36"/>
          <w:rtl/>
        </w:rPr>
        <w:t xml:space="preserve">الذي أسلم بعد دراساته الواسعة للأديان </w:t>
      </w:r>
      <w:r w:rsidR="004141B8">
        <w:rPr>
          <w:rFonts w:cs="Traditional Arabic" w:hint="cs"/>
          <w:sz w:val="36"/>
          <w:szCs w:val="36"/>
          <w:rtl/>
        </w:rPr>
        <w:t>:</w:t>
      </w:r>
      <w:r w:rsidRPr="006C4BBC">
        <w:rPr>
          <w:rFonts w:cs="Traditional Arabic" w:hint="cs"/>
          <w:sz w:val="36"/>
          <w:szCs w:val="36"/>
          <w:rtl/>
        </w:rPr>
        <w:t>(أما إن الله سبحانه قد أوحى الإنجيل</w:t>
      </w:r>
      <w:r w:rsidR="004141B8">
        <w:rPr>
          <w:rFonts w:cs="Traditional Arabic" w:hint="cs"/>
          <w:sz w:val="36"/>
          <w:szCs w:val="36"/>
          <w:rtl/>
        </w:rPr>
        <w:t xml:space="preserve"> </w:t>
      </w:r>
      <w:r w:rsidRPr="006C4BBC">
        <w:rPr>
          <w:rFonts w:cs="Traditional Arabic" w:hint="cs"/>
          <w:sz w:val="36"/>
          <w:szCs w:val="36"/>
          <w:rtl/>
        </w:rPr>
        <w:lastRenderedPageBreak/>
        <w:t>إلى عيسى بلغته ولغة قومه</w:t>
      </w:r>
      <w:r w:rsidR="004141B8">
        <w:rPr>
          <w:rFonts w:cs="Traditional Arabic" w:hint="cs"/>
          <w:sz w:val="36"/>
          <w:szCs w:val="36"/>
          <w:rtl/>
        </w:rPr>
        <w:t>,</w:t>
      </w:r>
      <w:r w:rsidRPr="006C4BBC">
        <w:rPr>
          <w:rFonts w:cs="Traditional Arabic" w:hint="cs"/>
          <w:sz w:val="36"/>
          <w:szCs w:val="36"/>
          <w:rtl/>
        </w:rPr>
        <w:t xml:space="preserve"> فالذي لا شك فيه أن هذا الإنجيل قد ضاع واندثر</w:t>
      </w:r>
      <w:r w:rsidR="004141B8">
        <w:rPr>
          <w:rFonts w:cs="Traditional Arabic" w:hint="cs"/>
          <w:sz w:val="36"/>
          <w:szCs w:val="36"/>
          <w:rtl/>
        </w:rPr>
        <w:t>,</w:t>
      </w:r>
      <w:r w:rsidRPr="006C4BBC">
        <w:rPr>
          <w:rFonts w:cs="Traditional Arabic" w:hint="cs"/>
          <w:sz w:val="36"/>
          <w:szCs w:val="36"/>
          <w:rtl/>
        </w:rPr>
        <w:t xml:space="preserve"> ولم يبق له أثر</w:t>
      </w:r>
      <w:r w:rsidR="004141B8">
        <w:rPr>
          <w:rFonts w:cs="Traditional Arabic" w:hint="cs"/>
          <w:sz w:val="36"/>
          <w:szCs w:val="36"/>
          <w:rtl/>
        </w:rPr>
        <w:t>,</w:t>
      </w:r>
      <w:r w:rsidRPr="006C4BBC">
        <w:rPr>
          <w:rFonts w:cs="Traditional Arabic" w:hint="cs"/>
          <w:sz w:val="36"/>
          <w:szCs w:val="36"/>
          <w:rtl/>
        </w:rPr>
        <w:t xml:space="preserve"> أو أنه أبيد)</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4"/>
      </w:r>
      <w:r w:rsidRPr="00F67C4B">
        <w:rPr>
          <w:rFonts w:ascii="Lotus Linotype" w:hAnsi="Lotus Linotype" w:cs="Traditional Arabic"/>
          <w:sz w:val="36"/>
          <w:szCs w:val="36"/>
          <w:vertAlign w:val="superscript"/>
          <w:rtl/>
        </w:rPr>
        <w:t>)</w:t>
      </w:r>
      <w:r w:rsidRPr="00F67C4B">
        <w:rPr>
          <w:rFonts w:ascii="Lotus Linotype" w:hAnsi="Lotus Linotype" w:cs="Traditional Arabic" w:hint="cs"/>
          <w:sz w:val="32"/>
          <w:szCs w:val="32"/>
          <w:rtl/>
        </w:rPr>
        <w:t xml:space="preserve"> </w:t>
      </w:r>
      <w:r w:rsidR="004141B8">
        <w:rPr>
          <w:rFonts w:ascii="Lotus Linotype" w:hAnsi="Lotus Linotype" w:cs="Traditional Arabic" w:hint="cs"/>
          <w:sz w:val="32"/>
          <w:szCs w:val="32"/>
          <w:rtl/>
        </w:rPr>
        <w:t>.</w:t>
      </w:r>
    </w:p>
    <w:p w:rsidR="00166D1F" w:rsidRPr="006C4BBC" w:rsidRDefault="00166D1F" w:rsidP="0065114D">
      <w:pPr>
        <w:spacing w:before="120" w:line="640" w:lineRule="exact"/>
        <w:ind w:firstLine="567"/>
        <w:jc w:val="both"/>
        <w:rPr>
          <w:rFonts w:cs="Traditional Arabic"/>
          <w:sz w:val="36"/>
          <w:szCs w:val="36"/>
          <w:rtl/>
        </w:rPr>
      </w:pPr>
      <w:r w:rsidRPr="006C4BBC">
        <w:rPr>
          <w:rFonts w:cs="Traditional Arabic" w:hint="cs"/>
          <w:sz w:val="36"/>
          <w:szCs w:val="36"/>
          <w:rtl/>
        </w:rPr>
        <w:t>وقد بين الشيخ رشيد أن هناك عدة عوامل وأسباب تضافرت على فقد ذلك الإنجيل أدت في نهاية المطاف إلى فقدانه وضياعه</w:t>
      </w:r>
      <w:r w:rsidR="004141B8">
        <w:rPr>
          <w:rFonts w:cs="Traditional Arabic" w:hint="cs"/>
          <w:sz w:val="36"/>
          <w:szCs w:val="36"/>
          <w:rtl/>
        </w:rPr>
        <w:t>,</w:t>
      </w:r>
      <w:r w:rsidRPr="006C4BBC">
        <w:rPr>
          <w:rFonts w:cs="Traditional Arabic" w:hint="cs"/>
          <w:sz w:val="36"/>
          <w:szCs w:val="36"/>
          <w:rtl/>
        </w:rPr>
        <w:t xml:space="preserve"> ومن أهم تلك الأسباب</w:t>
      </w:r>
      <w:r w:rsidR="004141B8">
        <w:rPr>
          <w:rFonts w:cs="Traditional Arabic" w:hint="cs"/>
          <w:sz w:val="36"/>
          <w:szCs w:val="36"/>
          <w:rtl/>
        </w:rPr>
        <w:t>,</w:t>
      </w:r>
      <w:r w:rsidRPr="006C4BBC">
        <w:rPr>
          <w:rFonts w:cs="Traditional Arabic" w:hint="cs"/>
          <w:sz w:val="36"/>
          <w:szCs w:val="36"/>
          <w:rtl/>
        </w:rPr>
        <w:t xml:space="preserve"> هو أن ذلك الإنجيل لم يدون كالتوراة</w:t>
      </w:r>
      <w:r w:rsidR="004141B8">
        <w:rPr>
          <w:rFonts w:cs="Traditional Arabic" w:hint="cs"/>
          <w:sz w:val="36"/>
          <w:szCs w:val="36"/>
          <w:rtl/>
        </w:rPr>
        <w:t>,</w:t>
      </w:r>
      <w:r w:rsidRPr="006C4BBC">
        <w:rPr>
          <w:rFonts w:cs="Traditional Arabic" w:hint="cs"/>
          <w:sz w:val="36"/>
          <w:szCs w:val="36"/>
          <w:rtl/>
        </w:rPr>
        <w:t xml:space="preserve"> بل كانت تتناقله ألسنة الحفاظ مدة طويلة من الزمن إلى أن ابتدئ في كتابة الأناجيل</w:t>
      </w:r>
      <w:r w:rsidR="004141B8">
        <w:rPr>
          <w:rFonts w:cs="Traditional Arabic" w:hint="cs"/>
          <w:sz w:val="36"/>
          <w:szCs w:val="36"/>
          <w:rtl/>
        </w:rPr>
        <w:t>,</w:t>
      </w:r>
      <w:r w:rsidRPr="006C4BBC">
        <w:rPr>
          <w:rFonts w:cs="Traditional Arabic" w:hint="cs"/>
          <w:sz w:val="36"/>
          <w:szCs w:val="36"/>
          <w:rtl/>
        </w:rPr>
        <w:t xml:space="preserve"> بالإضافة إلى ما مر على النصارى من الاضطهادات التي قاسوها</w:t>
      </w:r>
      <w:r w:rsidR="004141B8">
        <w:rPr>
          <w:rFonts w:cs="Traditional Arabic" w:hint="cs"/>
          <w:sz w:val="36"/>
          <w:szCs w:val="36"/>
          <w:rtl/>
        </w:rPr>
        <w:t>,</w:t>
      </w:r>
      <w:r w:rsidRPr="006C4BBC">
        <w:rPr>
          <w:rFonts w:cs="Traditional Arabic" w:hint="cs"/>
          <w:sz w:val="36"/>
          <w:szCs w:val="36"/>
          <w:rtl/>
        </w:rPr>
        <w:t xml:space="preserve"> وفي ذلك يقول الشيخ رشيد رضا : (وسبب ذلك أن المسيح عليه السلام لم يكتب ما ذكرهم به من المواعظ  وتوحيد الله وتمجيده والإرشاد لعبادته وكان من اتبعوه من العوام وأمثلهم حوارييه وهم من الصيادين وقد اشتد اليهود في عداوتهم ومطاردتهم فلم تكن لهم هيأة اجتماعية ذات قوة وعلم تدون ما حفظوه من انجيل المسيح وتحفظه )</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5"/>
      </w:r>
      <w:r w:rsidRPr="00F67C4B">
        <w:rPr>
          <w:rFonts w:ascii="Lotus Linotype" w:hAnsi="Lotus Linotype" w:cs="Traditional Arabic"/>
          <w:sz w:val="36"/>
          <w:szCs w:val="36"/>
          <w:vertAlign w:val="superscript"/>
          <w:rtl/>
        </w:rPr>
        <w:t>)</w:t>
      </w:r>
      <w:r w:rsidRPr="00F67C4B">
        <w:rPr>
          <w:rFonts w:ascii="Lotus Linotype" w:hAnsi="Lotus Linotype" w:cs="Traditional Arabic" w:hint="cs"/>
          <w:sz w:val="32"/>
          <w:szCs w:val="32"/>
          <w:rtl/>
        </w:rPr>
        <w:t xml:space="preserve"> </w:t>
      </w:r>
      <w:r>
        <w:rPr>
          <w:rFonts w:cs="Traditional Arabic" w:hint="cs"/>
          <w:sz w:val="36"/>
          <w:szCs w:val="36"/>
          <w:rtl/>
        </w:rPr>
        <w:t>.</w:t>
      </w:r>
    </w:p>
    <w:p w:rsidR="00166D1F" w:rsidRPr="006C4BBC" w:rsidRDefault="00166D1F" w:rsidP="00763FD2">
      <w:pPr>
        <w:spacing w:before="120" w:line="640" w:lineRule="exact"/>
        <w:ind w:firstLine="567"/>
        <w:jc w:val="both"/>
        <w:rPr>
          <w:rFonts w:cs="Traditional Arabic"/>
          <w:sz w:val="36"/>
          <w:szCs w:val="36"/>
          <w:rtl/>
        </w:rPr>
      </w:pPr>
      <w:r w:rsidRPr="006C4BBC">
        <w:rPr>
          <w:rFonts w:cs="Traditional Arabic" w:hint="cs"/>
          <w:sz w:val="36"/>
          <w:szCs w:val="36"/>
          <w:rtl/>
        </w:rPr>
        <w:t>وبوجه عام</w:t>
      </w:r>
      <w:r w:rsidR="004141B8">
        <w:rPr>
          <w:rFonts w:cs="Traditional Arabic" w:hint="cs"/>
          <w:sz w:val="36"/>
          <w:szCs w:val="36"/>
          <w:rtl/>
        </w:rPr>
        <w:t>,</w:t>
      </w:r>
      <w:r w:rsidRPr="006C4BBC">
        <w:rPr>
          <w:rFonts w:cs="Traditional Arabic" w:hint="cs"/>
          <w:sz w:val="36"/>
          <w:szCs w:val="36"/>
          <w:rtl/>
        </w:rPr>
        <w:t xml:space="preserve"> فإن ذلك الإنجيل فقد سواء دونت بعض تعاليمه أم كان كله عن طريق المشافهة</w:t>
      </w:r>
      <w:r w:rsidR="004141B8">
        <w:rPr>
          <w:rFonts w:cs="Traditional Arabic" w:hint="cs"/>
          <w:sz w:val="36"/>
          <w:szCs w:val="36"/>
          <w:rtl/>
        </w:rPr>
        <w:t>,</w:t>
      </w:r>
      <w:r w:rsidRPr="006C4BBC">
        <w:rPr>
          <w:rFonts w:cs="Traditional Arabic" w:hint="cs"/>
          <w:sz w:val="36"/>
          <w:szCs w:val="36"/>
          <w:rtl/>
        </w:rPr>
        <w:t xml:space="preserve"> فإن المؤكد أنهم فقدوه وضاع من بين أيديهم</w:t>
      </w:r>
      <w:r w:rsidR="004141B8">
        <w:rPr>
          <w:rFonts w:cs="Traditional Arabic" w:hint="cs"/>
          <w:sz w:val="36"/>
          <w:szCs w:val="36"/>
          <w:rtl/>
        </w:rPr>
        <w:t>,</w:t>
      </w:r>
      <w:r w:rsidRPr="006C4BBC">
        <w:rPr>
          <w:rFonts w:cs="Traditional Arabic" w:hint="cs"/>
          <w:sz w:val="36"/>
          <w:szCs w:val="36"/>
          <w:rtl/>
        </w:rPr>
        <w:t xml:space="preserve"> ثم بعد ذلك الضياع تناقلت الألسن ما بقي من بقايا ذلك الإنجيل إلى أن دونت تلك الكتب التي سموها بالأناجيل</w:t>
      </w:r>
      <w:r w:rsidR="0065114D">
        <w:rPr>
          <w:rFonts w:cs="Traditional Arabic" w:hint="cs"/>
          <w:sz w:val="36"/>
          <w:szCs w:val="36"/>
          <w:rtl/>
        </w:rPr>
        <w:t>.</w:t>
      </w:r>
      <w:r w:rsidRPr="006C4BBC">
        <w:rPr>
          <w:rFonts w:cs="Traditional Arabic" w:hint="cs"/>
          <w:sz w:val="36"/>
          <w:szCs w:val="36"/>
          <w:rtl/>
        </w:rPr>
        <w:t xml:space="preserve"> </w:t>
      </w:r>
    </w:p>
    <w:p w:rsidR="00166D1F" w:rsidRPr="006C4BBC" w:rsidRDefault="00166D1F" w:rsidP="0065114D">
      <w:pPr>
        <w:spacing w:before="120" w:line="640" w:lineRule="exact"/>
        <w:ind w:firstLine="567"/>
        <w:jc w:val="both"/>
        <w:rPr>
          <w:rFonts w:cs="Traditional Arabic"/>
          <w:sz w:val="36"/>
          <w:szCs w:val="36"/>
          <w:rtl/>
        </w:rPr>
      </w:pPr>
      <w:r w:rsidRPr="006C4BBC">
        <w:rPr>
          <w:rFonts w:cs="Traditional Arabic" w:hint="cs"/>
          <w:sz w:val="36"/>
          <w:szCs w:val="36"/>
          <w:rtl/>
        </w:rPr>
        <w:t>تقول الرهبانية اليسوعية في المدخل إلى العهد الجديد</w:t>
      </w:r>
      <w:r w:rsidR="004141B8">
        <w:rPr>
          <w:rFonts w:cs="Traditional Arabic" w:hint="cs"/>
          <w:sz w:val="36"/>
          <w:szCs w:val="36"/>
          <w:rtl/>
        </w:rPr>
        <w:t>:</w:t>
      </w:r>
      <w:r w:rsidRPr="006C4BBC">
        <w:rPr>
          <w:rFonts w:cs="Traditional Arabic" w:hint="cs"/>
          <w:sz w:val="36"/>
          <w:szCs w:val="36"/>
          <w:rtl/>
        </w:rPr>
        <w:t xml:space="preserve"> (وأما أقوال الرب وما كان يبشر به الرسل فقد تناقلتها ألسنة الحفاظ مدة طويلة ولم يشعر المسيحيون الأولون إلا بعد وفاة آخر الرسل بضرورة ما من تدوين أهم ما علمه الرسل وتولي حفظ ما كتبوه وما كان بد </w:t>
      </w:r>
      <w:r w:rsidRPr="006C4BBC">
        <w:rPr>
          <w:rFonts w:cs="Traditional Arabic" w:hint="cs"/>
          <w:sz w:val="36"/>
          <w:szCs w:val="36"/>
          <w:rtl/>
        </w:rPr>
        <w:lastRenderedPageBreak/>
        <w:t>من أن تثار ذات يوم مسألة المكانة العائدة لهذه المؤلفات الجديدة وإن حظي في أول الأمر التقليد الشفهي بمكانة أفضل كثيرا مما كان للوثائق المكتوبة )</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6"/>
      </w:r>
      <w:r w:rsidRPr="00F67C4B">
        <w:rPr>
          <w:rFonts w:ascii="Lotus Linotype" w:hAnsi="Lotus Linotype" w:cs="Traditional Arabic"/>
          <w:sz w:val="36"/>
          <w:szCs w:val="36"/>
          <w:vertAlign w:val="superscript"/>
          <w:rtl/>
        </w:rPr>
        <w:t>)</w:t>
      </w:r>
      <w:r>
        <w:rPr>
          <w:rFonts w:cs="Traditional Arabic" w:hint="cs"/>
          <w:sz w:val="36"/>
          <w:szCs w:val="36"/>
          <w:rtl/>
        </w:rPr>
        <w:t>.</w:t>
      </w:r>
    </w:p>
    <w:p w:rsidR="00166D1F" w:rsidRPr="006C4BBC" w:rsidRDefault="00166D1F" w:rsidP="00763FD2">
      <w:pPr>
        <w:spacing w:before="120" w:line="600" w:lineRule="exact"/>
        <w:ind w:firstLine="567"/>
        <w:jc w:val="both"/>
        <w:rPr>
          <w:rFonts w:cs="Traditional Arabic"/>
          <w:sz w:val="36"/>
          <w:szCs w:val="36"/>
          <w:rtl/>
        </w:rPr>
      </w:pPr>
      <w:r w:rsidRPr="006C4BBC">
        <w:rPr>
          <w:rFonts w:cs="Traditional Arabic" w:hint="cs"/>
          <w:sz w:val="36"/>
          <w:szCs w:val="36"/>
          <w:rtl/>
        </w:rPr>
        <w:t>ويقول موريس بوكاي</w:t>
      </w:r>
      <w:r w:rsidR="004141B8">
        <w:rPr>
          <w:rFonts w:cs="Traditional Arabic" w:hint="cs"/>
          <w:sz w:val="36"/>
          <w:szCs w:val="36"/>
          <w:rtl/>
        </w:rPr>
        <w:t>:</w:t>
      </w:r>
      <w:r w:rsidRPr="006C4BBC">
        <w:rPr>
          <w:rFonts w:cs="Traditional Arabic" w:hint="cs"/>
          <w:sz w:val="36"/>
          <w:szCs w:val="36"/>
          <w:rtl/>
        </w:rPr>
        <w:t xml:space="preserve"> (وقد نسج المبشرون كل على طريقته وبحسب شخصيته الخاصة واهتماماته اللاهونية الخاصة الروابط بين هذه الرويات والأقوال التي تلقوها من التراث السائد) </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7"/>
      </w:r>
      <w:r w:rsidRPr="00F67C4B">
        <w:rPr>
          <w:rFonts w:ascii="Lotus Linotype" w:hAnsi="Lotus Linotype" w:cs="Traditional Arabic"/>
          <w:sz w:val="36"/>
          <w:szCs w:val="36"/>
          <w:vertAlign w:val="superscript"/>
          <w:rtl/>
        </w:rPr>
        <w:t>)</w:t>
      </w:r>
      <w:r w:rsidRPr="00F67C4B">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B118E5">
      <w:pPr>
        <w:spacing w:before="120"/>
        <w:ind w:firstLine="565"/>
        <w:jc w:val="both"/>
        <w:rPr>
          <w:rFonts w:cs="Traditional Arabic"/>
          <w:sz w:val="36"/>
          <w:szCs w:val="36"/>
          <w:rtl/>
        </w:rPr>
      </w:pPr>
      <w:r w:rsidRPr="006C4BBC">
        <w:rPr>
          <w:rFonts w:cs="Traditional Arabic" w:hint="cs"/>
          <w:sz w:val="36"/>
          <w:szCs w:val="36"/>
          <w:rtl/>
        </w:rPr>
        <w:t>ويقول عبد الأحد داود</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8"/>
      </w:r>
      <w:r w:rsidRPr="00F67C4B">
        <w:rPr>
          <w:rFonts w:ascii="Lotus Linotype" w:hAnsi="Lotus Linotype" w:cs="Traditional Arabic"/>
          <w:sz w:val="36"/>
          <w:szCs w:val="36"/>
          <w:vertAlign w:val="superscript"/>
          <w:rtl/>
        </w:rPr>
        <w:t>)</w:t>
      </w:r>
      <w:r w:rsidR="004141B8">
        <w:rPr>
          <w:rFonts w:cs="Traditional Arabic" w:hint="cs"/>
          <w:sz w:val="36"/>
          <w:szCs w:val="36"/>
          <w:rtl/>
        </w:rPr>
        <w:t xml:space="preserve"> :</w:t>
      </w:r>
      <w:r w:rsidRPr="006C4BBC">
        <w:rPr>
          <w:rFonts w:cs="Traditional Arabic" w:hint="cs"/>
          <w:sz w:val="36"/>
          <w:szCs w:val="36"/>
          <w:rtl/>
        </w:rPr>
        <w:t>(لم تكتب آية واحدة من الايات لإلهامات الربانية النازلة على المسيح ...وإنما بلغها المسيح بصورة المشافهة وتنوقلت كذلك عنه بالشفاه)</w:t>
      </w:r>
      <w:r>
        <w:rPr>
          <w:rFonts w:cs="Traditional Arabic" w:hint="cs"/>
          <w:sz w:val="36"/>
          <w:szCs w:val="36"/>
          <w:rtl/>
        </w:rPr>
        <w:t xml:space="preserve"> </w:t>
      </w:r>
      <w:r w:rsidRPr="00F67C4B">
        <w:rPr>
          <w:rFonts w:ascii="Lotus Linotype" w:hAnsi="Lotus Linotype" w:cs="Traditional Arabic"/>
          <w:sz w:val="36"/>
          <w:szCs w:val="36"/>
          <w:vertAlign w:val="superscript"/>
          <w:rtl/>
        </w:rPr>
        <w:t>(</w:t>
      </w:r>
      <w:r w:rsidRPr="00F67C4B">
        <w:rPr>
          <w:rStyle w:val="a4"/>
          <w:rFonts w:ascii="Lotus Linotype" w:hAnsi="Lotus Linotype" w:cs="Traditional Arabic"/>
          <w:sz w:val="36"/>
          <w:szCs w:val="36"/>
          <w:rtl/>
        </w:rPr>
        <w:footnoteReference w:id="409"/>
      </w:r>
      <w:r w:rsidRPr="00F67C4B">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4141B8" w:rsidRPr="006C4BBC" w:rsidRDefault="004141B8" w:rsidP="00B118E5">
      <w:pPr>
        <w:spacing w:before="120"/>
        <w:ind w:firstLine="565"/>
        <w:jc w:val="both"/>
        <w:rPr>
          <w:rFonts w:cs="Traditional Arabic"/>
          <w:sz w:val="36"/>
          <w:szCs w:val="36"/>
        </w:rPr>
      </w:pPr>
      <w:r>
        <w:rPr>
          <w:rFonts w:cs="Traditional Arabic" w:hint="cs"/>
          <w:sz w:val="36"/>
          <w:szCs w:val="36"/>
          <w:rtl/>
        </w:rPr>
        <w:t xml:space="preserve">وبهذا يتبين أن الإنجيل الذي نزل على المسيح عليه الصلاة والسلام قد ضاع بين واندثر بين ركام الضروف العصيبة التي عاشها النصارى آنذاك ثم كتبت عدة أناجيل بعد ذلك من عدة أشخاص ضمنها كل واحد منهم ما يراه من الاعتقادات بالإضافة إلى بعض أقوال المسيح عليه السلام مما حفظته وتناقلته الألسن </w:t>
      </w:r>
      <w:r w:rsidR="00776330">
        <w:rPr>
          <w:rFonts w:cs="Traditional Arabic" w:hint="cs"/>
          <w:sz w:val="36"/>
          <w:szCs w:val="36"/>
          <w:rtl/>
        </w:rPr>
        <w:t>.</w:t>
      </w:r>
    </w:p>
    <w:p w:rsidR="00166D1F" w:rsidRPr="00763FD2" w:rsidRDefault="00166D1F" w:rsidP="00763FD2">
      <w:pPr>
        <w:spacing w:before="120"/>
        <w:ind w:firstLine="565"/>
        <w:jc w:val="center"/>
        <w:rPr>
          <w:rFonts w:cs="AL-Mohanad Bold"/>
          <w:b/>
          <w:bCs/>
          <w:sz w:val="40"/>
          <w:szCs w:val="40"/>
          <w:rtl/>
        </w:rPr>
      </w:pPr>
      <w:r>
        <w:rPr>
          <w:sz w:val="32"/>
          <w:rtl/>
        </w:rPr>
        <w:br w:type="page"/>
      </w:r>
      <w:r w:rsidRPr="00763FD2">
        <w:rPr>
          <w:rFonts w:cs="AL-Mohanad Bold" w:hint="cs"/>
          <w:b/>
          <w:bCs/>
          <w:sz w:val="40"/>
          <w:szCs w:val="40"/>
          <w:rtl/>
        </w:rPr>
        <w:lastRenderedPageBreak/>
        <w:t>المبحث الثالث :</w:t>
      </w:r>
    </w:p>
    <w:p w:rsidR="00166D1F" w:rsidRPr="00763FD2" w:rsidRDefault="006659E9" w:rsidP="00763FD2">
      <w:pPr>
        <w:spacing w:before="120"/>
        <w:ind w:firstLine="565"/>
        <w:jc w:val="center"/>
        <w:rPr>
          <w:rFonts w:cs="AL-Mohanad Bold"/>
          <w:b/>
          <w:bCs/>
          <w:sz w:val="40"/>
          <w:szCs w:val="40"/>
          <w:rtl/>
        </w:rPr>
      </w:pPr>
      <w:r>
        <w:rPr>
          <w:rFonts w:cs="AL-Mohanad Bold" w:hint="cs"/>
          <w:b/>
          <w:bCs/>
          <w:sz w:val="40"/>
          <w:szCs w:val="40"/>
          <w:rtl/>
        </w:rPr>
        <w:t xml:space="preserve">إثبات </w:t>
      </w:r>
      <w:r w:rsidR="00166D1F" w:rsidRPr="00763FD2">
        <w:rPr>
          <w:rFonts w:cs="AL-Mohanad Bold" w:hint="cs"/>
          <w:b/>
          <w:bCs/>
          <w:sz w:val="40"/>
          <w:szCs w:val="40"/>
          <w:rtl/>
        </w:rPr>
        <w:t>تحريف الأناجيل</w:t>
      </w:r>
    </w:p>
    <w:p w:rsidR="00763FD2" w:rsidRDefault="00763FD2" w:rsidP="00763FD2">
      <w:pPr>
        <w:spacing w:before="120"/>
        <w:ind w:firstLine="565"/>
        <w:jc w:val="both"/>
        <w:rPr>
          <w:rFonts w:cs="Traditional Arabic"/>
          <w:b/>
          <w:bCs/>
          <w:sz w:val="36"/>
          <w:szCs w:val="36"/>
          <w:rtl/>
        </w:rPr>
      </w:pPr>
    </w:p>
    <w:p w:rsidR="00166D1F" w:rsidRPr="00680A54" w:rsidRDefault="00166D1F" w:rsidP="00763FD2">
      <w:pPr>
        <w:spacing w:before="120"/>
        <w:ind w:firstLine="565"/>
        <w:jc w:val="both"/>
        <w:rPr>
          <w:rFonts w:cs="Traditional Arabic"/>
          <w:b/>
          <w:bCs/>
          <w:sz w:val="36"/>
          <w:szCs w:val="36"/>
          <w:rtl/>
        </w:rPr>
      </w:pPr>
      <w:r w:rsidRPr="00680A54">
        <w:rPr>
          <w:rFonts w:cs="Traditional Arabic" w:hint="cs"/>
          <w:b/>
          <w:bCs/>
          <w:sz w:val="36"/>
          <w:szCs w:val="36"/>
          <w:rtl/>
        </w:rPr>
        <w:t>المطلب الأول :</w:t>
      </w:r>
      <w:r w:rsidR="00763FD2">
        <w:rPr>
          <w:rFonts w:cs="Traditional Arabic" w:hint="cs"/>
          <w:b/>
          <w:bCs/>
          <w:sz w:val="36"/>
          <w:szCs w:val="36"/>
          <w:rtl/>
        </w:rPr>
        <w:t xml:space="preserve"> </w:t>
      </w:r>
      <w:r w:rsidRPr="00680A54">
        <w:rPr>
          <w:rFonts w:cs="Traditional Arabic" w:hint="cs"/>
          <w:b/>
          <w:bCs/>
          <w:sz w:val="36"/>
          <w:szCs w:val="36"/>
          <w:rtl/>
        </w:rPr>
        <w:t>إثبات تحريف الأناجيل</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 xml:space="preserve">تبين </w:t>
      </w:r>
      <w:r w:rsidR="00776330">
        <w:rPr>
          <w:rFonts w:cs="Traditional Arabic" w:hint="cs"/>
          <w:sz w:val="36"/>
          <w:szCs w:val="36"/>
          <w:rtl/>
        </w:rPr>
        <w:t xml:space="preserve">- </w:t>
      </w:r>
      <w:r w:rsidRPr="00680A54">
        <w:rPr>
          <w:rFonts w:cs="Traditional Arabic" w:hint="cs"/>
          <w:sz w:val="36"/>
          <w:szCs w:val="36"/>
          <w:rtl/>
        </w:rPr>
        <w:t xml:space="preserve">مما سبق </w:t>
      </w:r>
      <w:r w:rsidR="00776330">
        <w:rPr>
          <w:rFonts w:cs="Traditional Arabic" w:hint="cs"/>
          <w:sz w:val="36"/>
          <w:szCs w:val="36"/>
          <w:rtl/>
        </w:rPr>
        <w:t xml:space="preserve">- أن الإنجيل الذي أنزل على </w:t>
      </w:r>
      <w:r w:rsidRPr="00680A54">
        <w:rPr>
          <w:rFonts w:cs="Traditional Arabic" w:hint="cs"/>
          <w:sz w:val="36"/>
          <w:szCs w:val="36"/>
          <w:rtl/>
        </w:rPr>
        <w:t>عيسى عليه السلام قد فقد</w:t>
      </w:r>
      <w:r w:rsidR="00776330">
        <w:rPr>
          <w:rFonts w:cs="Traditional Arabic" w:hint="cs"/>
          <w:sz w:val="36"/>
          <w:szCs w:val="36"/>
          <w:rtl/>
        </w:rPr>
        <w:t>,</w:t>
      </w:r>
      <w:r w:rsidRPr="00680A54">
        <w:rPr>
          <w:rFonts w:cs="Traditional Arabic" w:hint="cs"/>
          <w:sz w:val="36"/>
          <w:szCs w:val="36"/>
          <w:rtl/>
        </w:rPr>
        <w:t xml:space="preserve"> </w:t>
      </w:r>
      <w:r>
        <w:rPr>
          <w:rFonts w:cs="Traditional Arabic" w:hint="cs"/>
          <w:sz w:val="36"/>
          <w:szCs w:val="36"/>
          <w:rtl/>
        </w:rPr>
        <w:t>و</w:t>
      </w:r>
      <w:r w:rsidRPr="00680A54">
        <w:rPr>
          <w:rFonts w:cs="Traditional Arabic" w:hint="cs"/>
          <w:sz w:val="36"/>
          <w:szCs w:val="36"/>
          <w:rtl/>
        </w:rPr>
        <w:t>أن النصارى بعد ذلك اتخذوا أربعة أناجيل</w:t>
      </w:r>
      <w:r w:rsidR="00776330">
        <w:rPr>
          <w:rFonts w:cs="Traditional Arabic" w:hint="cs"/>
          <w:sz w:val="36"/>
          <w:szCs w:val="36"/>
          <w:rtl/>
        </w:rPr>
        <w:t>,</w:t>
      </w:r>
      <w:r w:rsidRPr="00680A54">
        <w:rPr>
          <w:rFonts w:cs="Traditional Arabic" w:hint="cs"/>
          <w:sz w:val="36"/>
          <w:szCs w:val="36"/>
          <w:rtl/>
        </w:rPr>
        <w:t xml:space="preserve"> يسمونها بالقدسية والنزاهة</w:t>
      </w:r>
      <w:r w:rsidR="00776330">
        <w:rPr>
          <w:rFonts w:cs="Traditional Arabic" w:hint="cs"/>
          <w:sz w:val="36"/>
          <w:szCs w:val="36"/>
          <w:rtl/>
        </w:rPr>
        <w:t>,</w:t>
      </w:r>
      <w:r w:rsidRPr="00680A54">
        <w:rPr>
          <w:rFonts w:cs="Traditional Arabic" w:hint="cs"/>
          <w:sz w:val="36"/>
          <w:szCs w:val="36"/>
          <w:rtl/>
        </w:rPr>
        <w:t xml:space="preserve"> وهذه الأناجيل المقدسة لديهم لا تنسب إلى المسيح عليه السلام</w:t>
      </w:r>
      <w:r w:rsidR="00776330">
        <w:rPr>
          <w:rFonts w:cs="Traditional Arabic" w:hint="cs"/>
          <w:sz w:val="36"/>
          <w:szCs w:val="36"/>
          <w:rtl/>
        </w:rPr>
        <w:t>,</w:t>
      </w:r>
      <w:r w:rsidRPr="00680A54">
        <w:rPr>
          <w:rFonts w:cs="Traditional Arabic" w:hint="cs"/>
          <w:sz w:val="36"/>
          <w:szCs w:val="36"/>
          <w:rtl/>
        </w:rPr>
        <w:t xml:space="preserve"> بل ينسبونها إلى مؤلفيها</w:t>
      </w:r>
      <w:r w:rsidR="00776330">
        <w:rPr>
          <w:rFonts w:cs="Traditional Arabic" w:hint="cs"/>
          <w:sz w:val="36"/>
          <w:szCs w:val="36"/>
          <w:rtl/>
        </w:rPr>
        <w:t>,</w:t>
      </w:r>
      <w:r w:rsidRPr="00680A54">
        <w:rPr>
          <w:rFonts w:cs="Traditional Arabic" w:hint="cs"/>
          <w:sz w:val="36"/>
          <w:szCs w:val="36"/>
          <w:rtl/>
        </w:rPr>
        <w:t xml:space="preserve"> وهي </w:t>
      </w:r>
      <w:r w:rsidR="00776330">
        <w:rPr>
          <w:rFonts w:cs="Traditional Arabic" w:hint="cs"/>
          <w:sz w:val="36"/>
          <w:szCs w:val="36"/>
          <w:rtl/>
        </w:rPr>
        <w:t>: إنجيل متى, وإنجيل مرقص,</w:t>
      </w:r>
      <w:r w:rsidRPr="00680A54">
        <w:rPr>
          <w:rFonts w:cs="Traditional Arabic" w:hint="cs"/>
          <w:sz w:val="36"/>
          <w:szCs w:val="36"/>
          <w:rtl/>
        </w:rPr>
        <w:t xml:space="preserve"> </w:t>
      </w:r>
      <w:r w:rsidR="00776330">
        <w:rPr>
          <w:rFonts w:cs="Traditional Arabic" w:hint="cs"/>
          <w:sz w:val="36"/>
          <w:szCs w:val="36"/>
          <w:rtl/>
        </w:rPr>
        <w:t>وإنجيل لوقا,</w:t>
      </w:r>
      <w:r w:rsidRPr="00680A54">
        <w:rPr>
          <w:rFonts w:cs="Traditional Arabic" w:hint="cs"/>
          <w:sz w:val="36"/>
          <w:szCs w:val="36"/>
          <w:rtl/>
        </w:rPr>
        <w:t xml:space="preserve"> وإنجيل يوحنا</w:t>
      </w:r>
      <w:r w:rsidR="0065114D">
        <w:rPr>
          <w:rFonts w:cs="Traditional Arabic" w:hint="cs"/>
          <w:sz w:val="36"/>
          <w:szCs w:val="36"/>
          <w:rtl/>
        </w:rPr>
        <w:t>.</w:t>
      </w:r>
      <w:r w:rsidRPr="00680A54">
        <w:rPr>
          <w:rFonts w:cs="Traditional Arabic" w:hint="cs"/>
          <w:sz w:val="36"/>
          <w:szCs w:val="36"/>
          <w:rtl/>
        </w:rPr>
        <w:t xml:space="preserve"> </w:t>
      </w:r>
    </w:p>
    <w:p w:rsidR="00166D1F" w:rsidRPr="00680A54" w:rsidRDefault="00166D1F" w:rsidP="00763FD2">
      <w:pPr>
        <w:spacing w:before="120"/>
        <w:ind w:firstLine="565"/>
        <w:jc w:val="both"/>
        <w:rPr>
          <w:rFonts w:ascii="Trebuchet MS" w:hAnsi="Trebuchet MS" w:cs="Traditional Arabic"/>
          <w:sz w:val="36"/>
          <w:szCs w:val="36"/>
          <w:rtl/>
        </w:rPr>
      </w:pPr>
      <w:r w:rsidRPr="00680A54">
        <w:rPr>
          <w:rFonts w:cs="Traditional Arabic" w:hint="cs"/>
          <w:sz w:val="36"/>
          <w:szCs w:val="36"/>
          <w:rtl/>
        </w:rPr>
        <w:t>وقد ذكر الشيخ رشيد في معرض حديثه عن الأناجيل أن هذه الأناجيل تحوي قصصا تاريخية عن المسيح عليه السلام</w:t>
      </w:r>
      <w:r w:rsidR="00776330">
        <w:rPr>
          <w:rFonts w:cs="Traditional Arabic" w:hint="cs"/>
          <w:sz w:val="36"/>
          <w:szCs w:val="36"/>
          <w:rtl/>
        </w:rPr>
        <w:t>,</w:t>
      </w:r>
      <w:r w:rsidRPr="00680A54">
        <w:rPr>
          <w:rFonts w:cs="Traditional Arabic" w:hint="cs"/>
          <w:sz w:val="36"/>
          <w:szCs w:val="36"/>
          <w:rtl/>
        </w:rPr>
        <w:t xml:space="preserve"> وقبله عن يوحنا المعمدان</w:t>
      </w:r>
      <w:r w:rsidR="00776330">
        <w:rPr>
          <w:rFonts w:cs="Traditional Arabic" w:hint="cs"/>
          <w:sz w:val="36"/>
          <w:szCs w:val="36"/>
          <w:rtl/>
        </w:rPr>
        <w:t>,</w:t>
      </w:r>
      <w:r w:rsidRPr="00680A54">
        <w:rPr>
          <w:rFonts w:cs="Traditional Arabic" w:hint="cs"/>
          <w:sz w:val="36"/>
          <w:szCs w:val="36"/>
          <w:rtl/>
        </w:rPr>
        <w:t xml:space="preserve"> وتحكي تاريخ دعوته وأحواله مع التلاميذ</w:t>
      </w:r>
      <w:r w:rsidR="00776330">
        <w:rPr>
          <w:rFonts w:cs="Traditional Arabic" w:hint="cs"/>
          <w:sz w:val="36"/>
          <w:szCs w:val="36"/>
          <w:rtl/>
        </w:rPr>
        <w:t>,</w:t>
      </w:r>
      <w:r w:rsidRPr="00680A54">
        <w:rPr>
          <w:rFonts w:cs="Traditional Arabic" w:hint="cs"/>
          <w:sz w:val="36"/>
          <w:szCs w:val="36"/>
          <w:rtl/>
        </w:rPr>
        <w:t xml:space="preserve"> ثم القبض عليه ومحاكمته وصلبه</w:t>
      </w:r>
      <w:r w:rsidR="00776330">
        <w:rPr>
          <w:rFonts w:cs="Traditional Arabic" w:hint="cs"/>
          <w:sz w:val="36"/>
          <w:szCs w:val="36"/>
          <w:rtl/>
        </w:rPr>
        <w:t>,</w:t>
      </w:r>
      <w:r w:rsidRPr="00680A54">
        <w:rPr>
          <w:rFonts w:cs="Traditional Arabic" w:hint="cs"/>
          <w:sz w:val="36"/>
          <w:szCs w:val="36"/>
          <w:rtl/>
        </w:rPr>
        <w:t xml:space="preserve"> وغير ذلك من الأحداث التاريخية</w:t>
      </w:r>
      <w:r w:rsidR="00776330">
        <w:rPr>
          <w:rFonts w:cs="Traditional Arabic" w:hint="cs"/>
          <w:sz w:val="36"/>
          <w:szCs w:val="36"/>
          <w:rtl/>
        </w:rPr>
        <w:t>,</w:t>
      </w:r>
      <w:r w:rsidRPr="00680A54">
        <w:rPr>
          <w:rFonts w:cs="Traditional Arabic" w:hint="cs"/>
          <w:sz w:val="36"/>
          <w:szCs w:val="36"/>
          <w:rtl/>
        </w:rPr>
        <w:t xml:space="preserve"> إضافة </w:t>
      </w:r>
      <w:r w:rsidR="00776330">
        <w:rPr>
          <w:rFonts w:cs="Traditional Arabic" w:hint="cs"/>
          <w:sz w:val="36"/>
          <w:szCs w:val="36"/>
          <w:rtl/>
        </w:rPr>
        <w:t>إلى ذلك فقد حوت بعض المواعظ</w:t>
      </w:r>
      <w:r w:rsidRPr="00680A54">
        <w:rPr>
          <w:rFonts w:cs="Traditional Arabic" w:hint="cs"/>
          <w:sz w:val="36"/>
          <w:szCs w:val="36"/>
          <w:rtl/>
        </w:rPr>
        <w:t xml:space="preserve"> والكلمات المنسوبة إليه</w:t>
      </w:r>
      <w:r w:rsidR="00776330">
        <w:rPr>
          <w:rFonts w:cs="Traditional Arabic" w:hint="cs"/>
          <w:sz w:val="36"/>
          <w:szCs w:val="36"/>
          <w:rtl/>
        </w:rPr>
        <w:t>,</w:t>
      </w:r>
      <w:r w:rsidRPr="00680A54">
        <w:rPr>
          <w:rFonts w:cs="Traditional Arabic" w:hint="cs"/>
          <w:sz w:val="36"/>
          <w:szCs w:val="36"/>
          <w:rtl/>
        </w:rPr>
        <w:t xml:space="preserve"> وهي بوجه عام ( </w:t>
      </w:r>
      <w:r w:rsidRPr="00680A54">
        <w:rPr>
          <w:rFonts w:ascii="Trebuchet MS" w:hAnsi="Trebuchet MS" w:cs="Traditional Arabic" w:hint="cs"/>
          <w:sz w:val="36"/>
          <w:szCs w:val="36"/>
          <w:rtl/>
        </w:rPr>
        <w:t>تاريخ مختصر للمسيح عليه السلام ولم يذكر فيها إلا شئ قليل من أقواله وأفعاله في أيام معدودة)</w:t>
      </w:r>
      <w:r>
        <w:rPr>
          <w:rFonts w:ascii="Trebuchet MS" w:hAnsi="Trebuchet M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0"/>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ascii="Trebuchet MS" w:hAnsi="Trebuchet MS" w:cs="Traditional Arabic" w:hint="cs"/>
          <w:sz w:val="36"/>
          <w:szCs w:val="36"/>
          <w:rtl/>
        </w:rPr>
        <w:t>.</w:t>
      </w:r>
    </w:p>
    <w:p w:rsidR="00166D1F" w:rsidRPr="00680A54" w:rsidRDefault="00166D1F" w:rsidP="00763FD2">
      <w:pPr>
        <w:spacing w:before="120"/>
        <w:ind w:firstLine="565"/>
        <w:jc w:val="both"/>
        <w:rPr>
          <w:rFonts w:cs="Traditional Arabic"/>
          <w:sz w:val="36"/>
          <w:szCs w:val="36"/>
          <w:rtl/>
        </w:rPr>
      </w:pPr>
      <w:r w:rsidRPr="00680A54">
        <w:rPr>
          <w:rFonts w:cs="Traditional Arabic" w:hint="cs"/>
          <w:sz w:val="36"/>
          <w:szCs w:val="36"/>
          <w:rtl/>
        </w:rPr>
        <w:t>ولم يعرف قبل عام 140م مجموعة النصوص الإنجيلية كما تقول الرهبانية اليسوعية في المدخل إلى العهد الجديد</w:t>
      </w:r>
      <w:r w:rsidR="00776330">
        <w:rPr>
          <w:rFonts w:cs="Traditional Arabic" w:hint="cs"/>
          <w:sz w:val="36"/>
          <w:szCs w:val="36"/>
          <w:rtl/>
        </w:rPr>
        <w:t>:</w:t>
      </w:r>
      <w:r w:rsidRPr="00680A54">
        <w:rPr>
          <w:rFonts w:cs="Traditional Arabic" w:hint="cs"/>
          <w:sz w:val="36"/>
          <w:szCs w:val="36"/>
          <w:rtl/>
        </w:rPr>
        <w:t xml:space="preserve"> (ومهما يكن من أمر فليس هناك قبل السنة 140 أي شهادة تثبت أن الناس عرفوا مجموعة من النصوص الإنجيلية المكتوبة</w:t>
      </w:r>
      <w:r w:rsidR="00776330">
        <w:rPr>
          <w:rFonts w:cs="Traditional Arabic" w:hint="cs"/>
          <w:sz w:val="36"/>
          <w:szCs w:val="36"/>
          <w:rtl/>
        </w:rPr>
        <w:t>,</w:t>
      </w:r>
      <w:r w:rsidRPr="00680A54">
        <w:rPr>
          <w:rFonts w:cs="Traditional Arabic" w:hint="cs"/>
          <w:sz w:val="36"/>
          <w:szCs w:val="36"/>
          <w:rtl/>
        </w:rPr>
        <w:t xml:space="preserve"> ولا يذكر أن لمؤلف من تلك المؤلفات صفة مايلزم</w:t>
      </w:r>
      <w:r w:rsidR="00776330">
        <w:rPr>
          <w:rFonts w:cs="Traditional Arabic" w:hint="cs"/>
          <w:sz w:val="36"/>
          <w:szCs w:val="36"/>
          <w:rtl/>
        </w:rPr>
        <w:t>,</w:t>
      </w:r>
      <w:r w:rsidRPr="00680A54">
        <w:rPr>
          <w:rFonts w:cs="Traditional Arabic" w:hint="cs"/>
          <w:sz w:val="36"/>
          <w:szCs w:val="36"/>
          <w:rtl/>
        </w:rPr>
        <w:t xml:space="preserve"> فلم يظهر إلا في النصف الثاني من القرن الثاني شهادات ازدادت وضوحا على مر الزمن بأن هناك مجموعة من الأناجيل وأن لها صفة ما يلزم وقد جرى الإعتراف بتلك الصفة على نحو تدريجي )</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1"/>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795F5B">
      <w:pPr>
        <w:spacing w:before="120"/>
        <w:ind w:firstLine="565"/>
        <w:jc w:val="both"/>
        <w:rPr>
          <w:rFonts w:cs="Traditional Arabic"/>
          <w:sz w:val="36"/>
          <w:szCs w:val="36"/>
          <w:rtl/>
        </w:rPr>
      </w:pPr>
      <w:r w:rsidRPr="00680A54">
        <w:rPr>
          <w:rFonts w:cs="Traditional Arabic" w:hint="cs"/>
          <w:sz w:val="36"/>
          <w:szCs w:val="36"/>
          <w:rtl/>
        </w:rPr>
        <w:lastRenderedPageBreak/>
        <w:t>ويقول موريس بوكاي</w:t>
      </w:r>
      <w:r w:rsidR="00776330">
        <w:rPr>
          <w:rFonts w:cs="Traditional Arabic" w:hint="cs"/>
          <w:sz w:val="36"/>
          <w:szCs w:val="36"/>
          <w:rtl/>
        </w:rPr>
        <w:t>:</w:t>
      </w:r>
      <w:r w:rsidRPr="00680A54">
        <w:rPr>
          <w:rFonts w:cs="Traditional Arabic" w:hint="cs"/>
          <w:sz w:val="36"/>
          <w:szCs w:val="36"/>
          <w:rtl/>
        </w:rPr>
        <w:t xml:space="preserve"> ( فالشهادات المتعلقة بوجود مجموعة من الكتابات الإنجيلية تظهر فقط في منصف القرن الثاني وبالتحديد بعد عام </w:t>
      </w:r>
      <w:smartTag w:uri="urn:schemas-microsoft-com:office:smarttags" w:element="metricconverter">
        <w:smartTagPr>
          <w:attr w:name="ProductID" w:val="140 م"/>
        </w:smartTagPr>
        <w:r w:rsidRPr="00680A54">
          <w:rPr>
            <w:rFonts w:cs="Traditional Arabic" w:hint="cs"/>
            <w:sz w:val="36"/>
            <w:szCs w:val="36"/>
            <w:rtl/>
          </w:rPr>
          <w:t>140 م</w:t>
        </w:r>
      </w:smartTag>
      <w:r w:rsidRPr="00680A54">
        <w:rPr>
          <w:rFonts w:cs="Traditional Arabic" w:hint="cs"/>
          <w:sz w:val="36"/>
          <w:szCs w:val="36"/>
          <w:rtl/>
        </w:rPr>
        <w:t>)</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2"/>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وقد بين الشيخ رشيد أنه على الرغم من ظهور هذه الأناجيل في منتصف القرن الثاني</w:t>
      </w:r>
      <w:r w:rsidR="00776330">
        <w:rPr>
          <w:rFonts w:cs="Traditional Arabic" w:hint="cs"/>
          <w:sz w:val="36"/>
          <w:szCs w:val="36"/>
          <w:rtl/>
        </w:rPr>
        <w:t>,</w:t>
      </w:r>
      <w:r w:rsidRPr="00680A54">
        <w:rPr>
          <w:rFonts w:cs="Traditional Arabic" w:hint="cs"/>
          <w:sz w:val="36"/>
          <w:szCs w:val="36"/>
          <w:rtl/>
        </w:rPr>
        <w:t xml:space="preserve"> إلا أنه لم يعتبر بها ويعتقد بقدسيتها إلا في القرن الرابع الميلادي في مجمع نيقية فقال :(وأما كتب النصارى فلم تعرف ولم تشتهر إلا في القرن الرابع للمسيح لأن أتباع المسيح كانوا مضطهدين بين اليهود والرومان فلما أمنوا باعتناق الملك قسطنطين النصرانية سياسة ظهرت كتبهم ومنها تواريخ المسيح المشتملة على بعض كلامه الذي هو إنجيله وكانت كثيرة فتحكم فيها الرؤساء حتى اتفقوا على هذه الأربعة)</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3"/>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وهكذا</w:t>
      </w:r>
      <w:r w:rsidR="00776330">
        <w:rPr>
          <w:rFonts w:cs="Traditional Arabic" w:hint="cs"/>
          <w:sz w:val="36"/>
          <w:szCs w:val="36"/>
          <w:rtl/>
        </w:rPr>
        <w:t>,</w:t>
      </w:r>
      <w:r w:rsidRPr="00680A54">
        <w:rPr>
          <w:rFonts w:cs="Traditional Arabic" w:hint="cs"/>
          <w:sz w:val="36"/>
          <w:szCs w:val="36"/>
          <w:rtl/>
        </w:rPr>
        <w:t xml:space="preserve"> كان العالم المسيحي محروما من العهد الجديد مدة 325سنة أي أنه كان بغير كتاب</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4"/>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00795F5B">
        <w:rPr>
          <w:rFonts w:ascii="Lotus Linotype" w:hAnsi="Lotus Linotype" w:cs="Traditional Arabic" w:hint="cs"/>
          <w:sz w:val="32"/>
          <w:szCs w:val="32"/>
          <w:rtl/>
        </w:rPr>
        <w:t>.</w:t>
      </w:r>
      <w:r w:rsidRPr="00DC2D38">
        <w:rPr>
          <w:rFonts w:ascii="Lotus Linotype" w:hAnsi="Lotus Linotype" w:cs="Traditional Arabic" w:hint="cs"/>
          <w:sz w:val="32"/>
          <w:szCs w:val="32"/>
          <w:rtl/>
        </w:rPr>
        <w:t xml:space="preserve"> </w:t>
      </w:r>
    </w:p>
    <w:p w:rsidR="00166D1F" w:rsidRPr="00680A54" w:rsidRDefault="00166D1F" w:rsidP="00786E8D">
      <w:pPr>
        <w:spacing w:before="120"/>
        <w:ind w:firstLine="565"/>
        <w:jc w:val="both"/>
        <w:rPr>
          <w:rFonts w:cs="Traditional Arabic"/>
          <w:sz w:val="36"/>
          <w:szCs w:val="36"/>
          <w:rtl/>
        </w:rPr>
      </w:pPr>
      <w:r w:rsidRPr="00680A54">
        <w:rPr>
          <w:rFonts w:cs="Traditional Arabic" w:hint="cs"/>
          <w:sz w:val="36"/>
          <w:szCs w:val="36"/>
          <w:rtl/>
        </w:rPr>
        <w:t xml:space="preserve">وهذه التواريخ متأخرة جدا عمن تنسب إليهم هذه الأناجيل </w:t>
      </w:r>
      <w:r w:rsidR="00776330">
        <w:rPr>
          <w:rFonts w:cs="Traditional Arabic" w:hint="cs"/>
          <w:sz w:val="36"/>
          <w:szCs w:val="36"/>
          <w:rtl/>
        </w:rPr>
        <w:t xml:space="preserve">- </w:t>
      </w:r>
      <w:r w:rsidRPr="00680A54">
        <w:rPr>
          <w:rFonts w:cs="Traditional Arabic" w:hint="cs"/>
          <w:sz w:val="36"/>
          <w:szCs w:val="36"/>
          <w:rtl/>
        </w:rPr>
        <w:t xml:space="preserve">بغض النظر عن صحة نسبتها إليهم </w:t>
      </w:r>
      <w:r w:rsidR="00776330">
        <w:rPr>
          <w:rFonts w:cs="Traditional Arabic" w:hint="cs"/>
          <w:sz w:val="36"/>
          <w:szCs w:val="36"/>
          <w:rtl/>
        </w:rPr>
        <w:t xml:space="preserve">- </w:t>
      </w:r>
      <w:r w:rsidRPr="00680A54">
        <w:rPr>
          <w:rFonts w:cs="Traditional Arabic" w:hint="cs"/>
          <w:sz w:val="36"/>
          <w:szCs w:val="36"/>
          <w:rtl/>
        </w:rPr>
        <w:t>ولا نعلم أي معلومة تخبر عن حال الأناجيل في  تلك الفترة التي تمتد من الفراغ من تأليفها إلى وقت اعتمادها في القرن الرابع الميلادي</w:t>
      </w:r>
      <w:r w:rsidR="00776330">
        <w:rPr>
          <w:rFonts w:cs="Traditional Arabic" w:hint="cs"/>
          <w:sz w:val="36"/>
          <w:szCs w:val="36"/>
          <w:rtl/>
        </w:rPr>
        <w:t>,</w:t>
      </w:r>
      <w:r w:rsidRPr="00680A54">
        <w:rPr>
          <w:rFonts w:cs="Traditional Arabic" w:hint="cs"/>
          <w:sz w:val="36"/>
          <w:szCs w:val="36"/>
          <w:rtl/>
        </w:rPr>
        <w:t xml:space="preserve"> بل كانت ضمن عشرات الأناجيل </w:t>
      </w:r>
      <w:r w:rsidR="00786E8D">
        <w:rPr>
          <w:rFonts w:cs="Traditional Arabic" w:hint="cs"/>
          <w:sz w:val="36"/>
          <w:szCs w:val="36"/>
          <w:rtl/>
        </w:rPr>
        <w:t>-</w:t>
      </w:r>
      <w:r w:rsidRPr="00680A54">
        <w:rPr>
          <w:rFonts w:cs="Traditional Arabic" w:hint="cs"/>
          <w:sz w:val="36"/>
          <w:szCs w:val="36"/>
          <w:rtl/>
        </w:rPr>
        <w:t xml:space="preserve">كما سيأتي -  </w:t>
      </w:r>
    </w:p>
    <w:p w:rsidR="00166D1F" w:rsidRPr="00680A54" w:rsidRDefault="00166D1F" w:rsidP="00B118E5">
      <w:pPr>
        <w:spacing w:before="120"/>
        <w:ind w:left="360" w:firstLine="565"/>
        <w:jc w:val="both"/>
        <w:rPr>
          <w:rFonts w:cs="Traditional Arabic"/>
          <w:sz w:val="36"/>
          <w:szCs w:val="36"/>
          <w:rtl/>
        </w:rPr>
      </w:pPr>
      <w:r w:rsidRPr="00680A54">
        <w:rPr>
          <w:rFonts w:cs="Traditional Arabic" w:hint="cs"/>
          <w:sz w:val="36"/>
          <w:szCs w:val="36"/>
          <w:rtl/>
        </w:rPr>
        <w:t>وفي هذا المبحث</w:t>
      </w:r>
      <w:r w:rsidR="00776330">
        <w:rPr>
          <w:rFonts w:cs="Traditional Arabic" w:hint="cs"/>
          <w:sz w:val="36"/>
          <w:szCs w:val="36"/>
          <w:rtl/>
        </w:rPr>
        <w:t>,</w:t>
      </w:r>
      <w:r w:rsidRPr="00680A54">
        <w:rPr>
          <w:rFonts w:cs="Traditional Arabic" w:hint="cs"/>
          <w:sz w:val="36"/>
          <w:szCs w:val="36"/>
          <w:rtl/>
        </w:rPr>
        <w:t xml:space="preserve"> سوف يكون الكلام عن الأناجيل الأربعة بشيء من الإيجاز</w:t>
      </w:r>
      <w:r w:rsidR="00776330">
        <w:rPr>
          <w:rFonts w:cs="Traditional Arabic" w:hint="cs"/>
          <w:sz w:val="36"/>
          <w:szCs w:val="36"/>
          <w:rtl/>
        </w:rPr>
        <w:t>,</w:t>
      </w:r>
      <w:r w:rsidRPr="00680A54">
        <w:rPr>
          <w:rFonts w:cs="Traditional Arabic" w:hint="cs"/>
          <w:sz w:val="36"/>
          <w:szCs w:val="36"/>
          <w:rtl/>
        </w:rPr>
        <w:t xml:space="preserve"> وذلك حسب الأمور التي تكلم فيها الشيخ رشيد</w:t>
      </w:r>
      <w:r w:rsidR="00776330">
        <w:rPr>
          <w:rFonts w:cs="Traditional Arabic" w:hint="cs"/>
          <w:sz w:val="36"/>
          <w:szCs w:val="36"/>
          <w:rtl/>
        </w:rPr>
        <w:t>,</w:t>
      </w:r>
      <w:r w:rsidRPr="00680A54">
        <w:rPr>
          <w:rFonts w:cs="Traditional Arabic" w:hint="cs"/>
          <w:sz w:val="36"/>
          <w:szCs w:val="36"/>
          <w:rtl/>
        </w:rPr>
        <w:t xml:space="preserve"> أو نقلها من كتب النصارى أنفسهم </w:t>
      </w:r>
    </w:p>
    <w:p w:rsidR="00166D1F" w:rsidRPr="00680A54" w:rsidRDefault="00166D1F" w:rsidP="00786E8D">
      <w:pPr>
        <w:spacing w:before="120"/>
        <w:ind w:left="360" w:firstLine="565"/>
        <w:jc w:val="both"/>
        <w:rPr>
          <w:rFonts w:cs="Traditional Arabic"/>
          <w:sz w:val="36"/>
          <w:szCs w:val="36"/>
          <w:rtl/>
        </w:rPr>
      </w:pPr>
      <w:r w:rsidRPr="00680A54">
        <w:rPr>
          <w:rFonts w:cs="Traditional Arabic" w:hint="cs"/>
          <w:sz w:val="36"/>
          <w:szCs w:val="36"/>
          <w:rtl/>
        </w:rPr>
        <w:t>وسيتبين مقدار الخلاف الدائر بين العلماء المؤرخين في كل جزئية من الجزئيات في كل إنجيل من تلك الأناجيل</w:t>
      </w:r>
      <w:r w:rsidR="00776330">
        <w:rPr>
          <w:rFonts w:cs="Traditional Arabic" w:hint="cs"/>
          <w:sz w:val="36"/>
          <w:szCs w:val="36"/>
          <w:rtl/>
        </w:rPr>
        <w:t>,</w:t>
      </w:r>
      <w:r w:rsidRPr="00680A54">
        <w:rPr>
          <w:rFonts w:cs="Traditional Arabic" w:hint="cs"/>
          <w:sz w:val="36"/>
          <w:szCs w:val="36"/>
          <w:rtl/>
        </w:rPr>
        <w:t xml:space="preserve"> ويصور لنا الشيخ رشيد حجم ذلك الخلاف فيقول :(وهم مختلفون في تاريخ كتابتها على أقوال كثيرة ففي السنة التي كتب فيها الإنجيل الأول تسعة أقوال وفي كل واحد من الثلاثة عدة أقوال أيضا على أنهم يقولون إنها كتبت في </w:t>
      </w:r>
      <w:r w:rsidRPr="00680A54">
        <w:rPr>
          <w:rFonts w:cs="Traditional Arabic" w:hint="cs"/>
          <w:sz w:val="36"/>
          <w:szCs w:val="36"/>
          <w:rtl/>
        </w:rPr>
        <w:lastRenderedPageBreak/>
        <w:t>النصف الثاني من القرن الأول للمسيح لكن أحد الأقوال في الإنجيل الأول أنه كتب سنة 37 ومنها أنه كتب سنة 64 ومن الأقوال في الرابع أنه كتب في 98 للميلاد ومنهم من أنكر أنه من تصنيف يوحنا وإن خلافهم في سائر كتب العهد الجديد لأقوى وأشد)</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5"/>
      </w:r>
      <w:r w:rsidRPr="00DC2D38">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ويتبين من هذا مقدار الاختلاف الحاصل في ذلك</w:t>
      </w:r>
      <w:r w:rsidR="00776330">
        <w:rPr>
          <w:rFonts w:cs="Traditional Arabic" w:hint="cs"/>
          <w:sz w:val="36"/>
          <w:szCs w:val="36"/>
          <w:rtl/>
        </w:rPr>
        <w:t>,</w:t>
      </w:r>
      <w:r w:rsidRPr="00680A54">
        <w:rPr>
          <w:rFonts w:cs="Traditional Arabic" w:hint="cs"/>
          <w:sz w:val="36"/>
          <w:szCs w:val="36"/>
          <w:rtl/>
        </w:rPr>
        <w:t xml:space="preserve"> ومما لاشك فيه أن في ذلك إضعاف لأهمية الكتاب</w:t>
      </w:r>
      <w:r w:rsidR="00776330">
        <w:rPr>
          <w:rFonts w:cs="Traditional Arabic" w:hint="cs"/>
          <w:sz w:val="36"/>
          <w:szCs w:val="36"/>
          <w:rtl/>
        </w:rPr>
        <w:t>,</w:t>
      </w:r>
      <w:r w:rsidRPr="00680A54">
        <w:rPr>
          <w:rFonts w:cs="Traditional Arabic" w:hint="cs"/>
          <w:sz w:val="36"/>
          <w:szCs w:val="36"/>
          <w:rtl/>
        </w:rPr>
        <w:t xml:space="preserve"> وفقدان لروحه العلمية التي يختص بها</w:t>
      </w:r>
      <w:r w:rsidR="00776330">
        <w:rPr>
          <w:rFonts w:cs="Traditional Arabic" w:hint="cs"/>
          <w:sz w:val="36"/>
          <w:szCs w:val="36"/>
          <w:rtl/>
        </w:rPr>
        <w:t>,</w:t>
      </w:r>
      <w:r w:rsidRPr="00680A54">
        <w:rPr>
          <w:rFonts w:cs="Traditional Arabic" w:hint="cs"/>
          <w:sz w:val="36"/>
          <w:szCs w:val="36"/>
          <w:rtl/>
        </w:rPr>
        <w:t xml:space="preserve"> إن كانت موجودة أصلا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ويمكن تقسيم ما ورد عن الشيخ رشيد في كلامه عن الأناجيل في دراسته ونقده لها إلى أمرين كما يلي :</w:t>
      </w:r>
    </w:p>
    <w:p w:rsidR="00166D1F" w:rsidRPr="00680A54" w:rsidRDefault="000B7E25" w:rsidP="00B118E5">
      <w:pPr>
        <w:spacing w:before="120"/>
        <w:ind w:firstLine="565"/>
        <w:jc w:val="both"/>
        <w:rPr>
          <w:rFonts w:cs="Traditional Arabic"/>
          <w:sz w:val="36"/>
          <w:szCs w:val="36"/>
          <w:rtl/>
        </w:rPr>
      </w:pPr>
      <w:r w:rsidRPr="000B7E25">
        <w:rPr>
          <w:rFonts w:cs="Traditional Arabic" w:hint="cs"/>
          <w:b/>
          <w:bCs/>
          <w:sz w:val="36"/>
          <w:szCs w:val="36"/>
          <w:rtl/>
        </w:rPr>
        <w:t>القسم</w:t>
      </w:r>
      <w:r w:rsidR="00166D1F" w:rsidRPr="000B7E25">
        <w:rPr>
          <w:rFonts w:cs="Traditional Arabic" w:hint="cs"/>
          <w:b/>
          <w:bCs/>
          <w:sz w:val="36"/>
          <w:szCs w:val="36"/>
          <w:rtl/>
        </w:rPr>
        <w:t xml:space="preserve"> الأول :</w:t>
      </w:r>
      <w:r w:rsidR="00166D1F" w:rsidRPr="00680A54">
        <w:rPr>
          <w:rFonts w:cs="Traditional Arabic" w:hint="cs"/>
          <w:sz w:val="36"/>
          <w:szCs w:val="36"/>
          <w:rtl/>
        </w:rPr>
        <w:t xml:space="preserve"> النقد العام للأناجيل</w:t>
      </w:r>
      <w:r w:rsidR="00776330">
        <w:rPr>
          <w:rFonts w:cs="Traditional Arabic" w:hint="cs"/>
          <w:sz w:val="36"/>
          <w:szCs w:val="36"/>
          <w:rtl/>
        </w:rPr>
        <w:t>,</w:t>
      </w:r>
      <w:r w:rsidR="00166D1F" w:rsidRPr="00680A54">
        <w:rPr>
          <w:rFonts w:cs="Traditional Arabic" w:hint="cs"/>
          <w:sz w:val="36"/>
          <w:szCs w:val="36"/>
          <w:rtl/>
        </w:rPr>
        <w:t xml:space="preserve"> وقد تكلم فيه عن تاريخ كل إنجيل من الأناجيل المعتمدة</w:t>
      </w:r>
      <w:r w:rsidR="00776330">
        <w:rPr>
          <w:rFonts w:cs="Traditional Arabic" w:hint="cs"/>
          <w:sz w:val="36"/>
          <w:szCs w:val="36"/>
          <w:rtl/>
        </w:rPr>
        <w:t>,</w:t>
      </w:r>
      <w:r w:rsidR="00166D1F" w:rsidRPr="00680A54">
        <w:rPr>
          <w:rFonts w:cs="Traditional Arabic" w:hint="cs"/>
          <w:sz w:val="36"/>
          <w:szCs w:val="36"/>
          <w:rtl/>
        </w:rPr>
        <w:t xml:space="preserve"> وعن كاتبه</w:t>
      </w:r>
      <w:r w:rsidR="00776330">
        <w:rPr>
          <w:rFonts w:cs="Traditional Arabic" w:hint="cs"/>
          <w:sz w:val="36"/>
          <w:szCs w:val="36"/>
          <w:rtl/>
        </w:rPr>
        <w:t>,</w:t>
      </w:r>
      <w:r w:rsidR="00166D1F" w:rsidRPr="00680A54">
        <w:rPr>
          <w:rFonts w:cs="Traditional Arabic" w:hint="cs"/>
          <w:sz w:val="36"/>
          <w:szCs w:val="36"/>
          <w:rtl/>
        </w:rPr>
        <w:t xml:space="preserve"> وفند ما يحتاج إلى إبطال وتفنيد</w:t>
      </w:r>
      <w:r w:rsidR="0065114D">
        <w:rPr>
          <w:rFonts w:cs="Traditional Arabic" w:hint="cs"/>
          <w:sz w:val="36"/>
          <w:szCs w:val="36"/>
          <w:rtl/>
        </w:rPr>
        <w:t>.</w:t>
      </w:r>
    </w:p>
    <w:p w:rsidR="00166D1F" w:rsidRDefault="000B7E25" w:rsidP="00B118E5">
      <w:pPr>
        <w:spacing w:before="120"/>
        <w:ind w:firstLine="565"/>
        <w:jc w:val="both"/>
        <w:rPr>
          <w:rFonts w:cs="Traditional Arabic"/>
          <w:sz w:val="36"/>
          <w:szCs w:val="36"/>
          <w:rtl/>
        </w:rPr>
      </w:pPr>
      <w:r w:rsidRPr="000B7E25">
        <w:rPr>
          <w:rFonts w:cs="Traditional Arabic" w:hint="cs"/>
          <w:b/>
          <w:bCs/>
          <w:sz w:val="36"/>
          <w:szCs w:val="36"/>
          <w:rtl/>
        </w:rPr>
        <w:t>القسم</w:t>
      </w:r>
      <w:r w:rsidR="00166D1F" w:rsidRPr="000B7E25">
        <w:rPr>
          <w:rFonts w:cs="Traditional Arabic" w:hint="cs"/>
          <w:b/>
          <w:bCs/>
          <w:sz w:val="36"/>
          <w:szCs w:val="36"/>
          <w:rtl/>
        </w:rPr>
        <w:t xml:space="preserve"> الثاني :</w:t>
      </w:r>
      <w:r w:rsidR="00166D1F" w:rsidRPr="00680A54">
        <w:rPr>
          <w:rFonts w:cs="Traditional Arabic" w:hint="cs"/>
          <w:sz w:val="36"/>
          <w:szCs w:val="36"/>
          <w:rtl/>
        </w:rPr>
        <w:t xml:space="preserve"> وهو ما يتعلق  بنصوص الأناجيل</w:t>
      </w:r>
      <w:r w:rsidR="00776330">
        <w:rPr>
          <w:rFonts w:cs="Traditional Arabic" w:hint="cs"/>
          <w:sz w:val="36"/>
          <w:szCs w:val="36"/>
          <w:rtl/>
        </w:rPr>
        <w:t>,</w:t>
      </w:r>
      <w:r w:rsidR="00166D1F" w:rsidRPr="00680A54">
        <w:rPr>
          <w:rFonts w:cs="Traditional Arabic" w:hint="cs"/>
          <w:sz w:val="36"/>
          <w:szCs w:val="36"/>
          <w:rtl/>
        </w:rPr>
        <w:t xml:space="preserve"> وقد تحدث فيه عن النصوص التي تدل على وقوع التحريف في الأناجيل من خلال النصوص الواردة فيها</w:t>
      </w:r>
      <w:r w:rsidR="0065114D">
        <w:rPr>
          <w:rFonts w:cs="Traditional Arabic" w:hint="cs"/>
          <w:sz w:val="36"/>
          <w:szCs w:val="36"/>
          <w:rtl/>
        </w:rPr>
        <w:t>.</w:t>
      </w:r>
      <w:r w:rsidR="00166D1F" w:rsidRPr="00680A54">
        <w:rPr>
          <w:rFonts w:cs="Traditional Arabic" w:hint="cs"/>
          <w:sz w:val="36"/>
          <w:szCs w:val="36"/>
          <w:rtl/>
        </w:rPr>
        <w:t xml:space="preserve">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 xml:space="preserve">أما ما يتعلق </w:t>
      </w:r>
      <w:r w:rsidRPr="000B7E25">
        <w:rPr>
          <w:rFonts w:cs="Traditional Arabic" w:hint="cs"/>
          <w:b/>
          <w:bCs/>
          <w:sz w:val="36"/>
          <w:szCs w:val="36"/>
          <w:rtl/>
        </w:rPr>
        <w:t xml:space="preserve">بالقسم الأول </w:t>
      </w:r>
      <w:r w:rsidRPr="00680A54">
        <w:rPr>
          <w:rFonts w:cs="Traditional Arabic" w:hint="cs"/>
          <w:sz w:val="36"/>
          <w:szCs w:val="36"/>
          <w:rtl/>
        </w:rPr>
        <w:t>فكان كتالي :</w:t>
      </w:r>
    </w:p>
    <w:p w:rsidR="00166D1F" w:rsidRPr="00FC7055" w:rsidRDefault="00776330" w:rsidP="00B118E5">
      <w:pPr>
        <w:spacing w:before="120"/>
        <w:ind w:firstLine="565"/>
        <w:jc w:val="both"/>
        <w:rPr>
          <w:rFonts w:cs="Traditional Arabic"/>
          <w:b/>
          <w:bCs/>
          <w:sz w:val="36"/>
          <w:szCs w:val="36"/>
          <w:rtl/>
        </w:rPr>
      </w:pPr>
      <w:r>
        <w:rPr>
          <w:rFonts w:cs="Traditional Arabic" w:hint="cs"/>
          <w:b/>
          <w:bCs/>
          <w:sz w:val="36"/>
          <w:szCs w:val="36"/>
          <w:rtl/>
        </w:rPr>
        <w:t>أولا : إنجيل متى :</w:t>
      </w:r>
    </w:p>
    <w:p w:rsidR="00166D1F" w:rsidRPr="00680A54" w:rsidRDefault="00166D1F" w:rsidP="00B118E5">
      <w:pPr>
        <w:spacing w:before="120"/>
        <w:ind w:firstLine="565"/>
        <w:jc w:val="both"/>
        <w:rPr>
          <w:rFonts w:cs="Traditional Arabic"/>
          <w:b/>
          <w:bCs/>
          <w:sz w:val="36"/>
          <w:szCs w:val="36"/>
          <w:u w:val="single"/>
          <w:rtl/>
        </w:rPr>
      </w:pPr>
      <w:r w:rsidRPr="00680A54">
        <w:rPr>
          <w:rFonts w:cs="Traditional Arabic" w:hint="cs"/>
          <w:sz w:val="36"/>
          <w:szCs w:val="36"/>
          <w:rtl/>
        </w:rPr>
        <w:t>اختلف المؤرخون من النصارى اختلافا كبيرا في تحديد سنة تدوينه</w:t>
      </w:r>
      <w:r w:rsidR="00776330">
        <w:rPr>
          <w:rFonts w:cs="Traditional Arabic" w:hint="cs"/>
          <w:sz w:val="36"/>
          <w:szCs w:val="36"/>
          <w:rtl/>
        </w:rPr>
        <w:t>,</w:t>
      </w:r>
      <w:r w:rsidRPr="00680A54">
        <w:rPr>
          <w:rFonts w:cs="Traditional Arabic" w:hint="cs"/>
          <w:sz w:val="36"/>
          <w:szCs w:val="36"/>
          <w:rtl/>
        </w:rPr>
        <w:t xml:space="preserve"> وعموم الأقوال تقريبا في ذلك مابين سنة </w:t>
      </w:r>
      <w:smartTag w:uri="urn:schemas-microsoft-com:office:smarttags" w:element="metricconverter">
        <w:smartTagPr>
          <w:attr w:name="ProductID" w:val="39 م"/>
        </w:smartTagPr>
        <w:r w:rsidRPr="00680A54">
          <w:rPr>
            <w:rFonts w:cs="Traditional Arabic" w:hint="cs"/>
            <w:sz w:val="36"/>
            <w:szCs w:val="36"/>
            <w:rtl/>
          </w:rPr>
          <w:t>39 م</w:t>
        </w:r>
      </w:smartTag>
      <w:r w:rsidRPr="00680A54">
        <w:rPr>
          <w:rFonts w:cs="Traditional Arabic" w:hint="cs"/>
          <w:sz w:val="36"/>
          <w:szCs w:val="36"/>
          <w:rtl/>
        </w:rPr>
        <w:t xml:space="preserve"> حتى سنة </w:t>
      </w:r>
      <w:smartTag w:uri="urn:schemas-microsoft-com:office:smarttags" w:element="metricconverter">
        <w:smartTagPr>
          <w:attr w:name="ProductID" w:val="100 م"/>
        </w:smartTagPr>
        <w:r w:rsidRPr="00680A54">
          <w:rPr>
            <w:rFonts w:cs="Traditional Arabic" w:hint="cs"/>
            <w:sz w:val="36"/>
            <w:szCs w:val="36"/>
            <w:rtl/>
          </w:rPr>
          <w:t>100 م</w:t>
        </w:r>
      </w:smartTag>
      <w:r w:rsidRPr="00680A54">
        <w:rPr>
          <w:rFonts w:cs="Traditional Arabic" w:hint="cs"/>
          <w:sz w:val="36"/>
          <w:szCs w:val="36"/>
          <w:rtl/>
        </w:rPr>
        <w:t xml:space="preserve"> </w:t>
      </w:r>
      <w:r w:rsidR="00776330">
        <w:rPr>
          <w:rFonts w:cs="Traditional Arabic" w:hint="cs"/>
          <w:sz w:val="36"/>
          <w:szCs w:val="36"/>
          <w:rtl/>
        </w:rPr>
        <w:t>,</w:t>
      </w:r>
      <w:r w:rsidRPr="00680A54">
        <w:rPr>
          <w:rFonts w:cs="Traditional Arabic" w:hint="cs"/>
          <w:sz w:val="36"/>
          <w:szCs w:val="36"/>
          <w:rtl/>
        </w:rPr>
        <w:t xml:space="preserve"> فبعض المؤرخين عين السنة التي دون فيها والبعض حددها بالوقائع التاريخية</w:t>
      </w:r>
      <w:r w:rsidR="0065114D">
        <w:rPr>
          <w:rFonts w:cs="Traditional Arabic" w:hint="cs"/>
          <w:sz w:val="36"/>
          <w:szCs w:val="36"/>
          <w:rtl/>
        </w:rPr>
        <w:t>.</w:t>
      </w:r>
      <w:r w:rsidRPr="00680A54">
        <w:rPr>
          <w:rFonts w:cs="Traditional Arabic" w:hint="cs"/>
          <w:sz w:val="36"/>
          <w:szCs w:val="36"/>
          <w:rtl/>
        </w:rPr>
        <w:t xml:space="preserve"> </w:t>
      </w:r>
    </w:p>
    <w:p w:rsidR="00166D1F" w:rsidRPr="00680A54" w:rsidRDefault="00166D1F" w:rsidP="0068756E">
      <w:pPr>
        <w:spacing w:before="120" w:line="520" w:lineRule="exact"/>
        <w:ind w:firstLine="567"/>
        <w:jc w:val="both"/>
        <w:rPr>
          <w:rFonts w:cs="Traditional Arabic"/>
          <w:sz w:val="36"/>
          <w:szCs w:val="36"/>
          <w:rtl/>
        </w:rPr>
      </w:pPr>
      <w:r w:rsidRPr="00680A54">
        <w:rPr>
          <w:rFonts w:cs="Traditional Arabic" w:hint="cs"/>
          <w:sz w:val="36"/>
          <w:szCs w:val="36"/>
          <w:rtl/>
        </w:rPr>
        <w:t>وقد نقل الشيخ رشيد قولا يتضمن أحد أقوال النصارى في المدة التي دون فيها إنجيل متى فقال</w:t>
      </w:r>
      <w:r w:rsidR="00776330">
        <w:rPr>
          <w:rFonts w:cs="Traditional Arabic" w:hint="cs"/>
          <w:sz w:val="36"/>
          <w:szCs w:val="36"/>
          <w:rtl/>
        </w:rPr>
        <w:t>:</w:t>
      </w:r>
      <w:r w:rsidR="00786E8D">
        <w:rPr>
          <w:rFonts w:cs="Traditional Arabic" w:hint="cs"/>
          <w:sz w:val="36"/>
          <w:szCs w:val="36"/>
          <w:rtl/>
        </w:rPr>
        <w:t xml:space="preserve"> </w:t>
      </w:r>
      <w:r w:rsidRPr="00680A54">
        <w:rPr>
          <w:rFonts w:cs="Traditional Arabic" w:hint="cs"/>
          <w:sz w:val="36"/>
          <w:szCs w:val="36"/>
          <w:rtl/>
        </w:rPr>
        <w:t>( قال صاحب كتاب مرشد الطالبين إلى الكتاب المقدس الثمين</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6"/>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 xml:space="preserve">: إن متى بموجب اعتقاد جمهور المسيحيين كتب إنجيله قبل مرقس ولوقا ويوحنا و مرقس ولوقا كتبا </w:t>
      </w:r>
      <w:r w:rsidRPr="00680A54">
        <w:rPr>
          <w:rFonts w:cs="Traditional Arabic" w:hint="cs"/>
          <w:sz w:val="36"/>
          <w:szCs w:val="36"/>
          <w:rtl/>
        </w:rPr>
        <w:lastRenderedPageBreak/>
        <w:t>إنجيلهما قبل خراب أورشليم ولكن لا يمكن الجزم في أية سنة كتب كل منهم بعد صعود المخلص لأنه ليس عندنا نص إلهي على ذلك</w:t>
      </w:r>
      <w:r w:rsidRPr="00680A54">
        <w:rPr>
          <w:rFonts w:cs="Traditional Arabic" w:hint="cs"/>
          <w:b/>
          <w:bCs/>
          <w:sz w:val="36"/>
          <w:szCs w:val="36"/>
          <w:rtl/>
        </w:rPr>
        <w:t>)</w:t>
      </w:r>
      <w:r w:rsidRPr="00DC2D38">
        <w:rPr>
          <w:rFonts w:ascii="Lotus Linotype" w:hAnsi="Lotus Linotype" w:cs="Traditional Arabic"/>
          <w:b/>
          <w:bCs/>
          <w:sz w:val="36"/>
          <w:szCs w:val="36"/>
          <w:vertAlign w:val="superscript"/>
          <w:rtl/>
        </w:rPr>
        <w:t>(</w:t>
      </w:r>
      <w:r w:rsidRPr="00DC2D38">
        <w:rPr>
          <w:rStyle w:val="a4"/>
          <w:rFonts w:ascii="Lotus Linotype" w:hAnsi="Lotus Linotype" w:cs="Traditional Arabic"/>
          <w:b/>
          <w:bCs/>
          <w:sz w:val="36"/>
          <w:szCs w:val="36"/>
          <w:rtl/>
        </w:rPr>
        <w:footnoteReference w:id="417"/>
      </w:r>
      <w:r w:rsidRPr="00DC2D38">
        <w:rPr>
          <w:rFonts w:ascii="Lotus Linotype" w:hAnsi="Lotus Linotype" w:cs="Traditional Arabic"/>
          <w:b/>
          <w:bCs/>
          <w:sz w:val="36"/>
          <w:szCs w:val="36"/>
          <w:vertAlign w:val="superscript"/>
          <w:rtl/>
        </w:rPr>
        <w:t>)</w:t>
      </w:r>
      <w:r w:rsidRPr="00DC2D38">
        <w:rPr>
          <w:rFonts w:ascii="Lotus Linotype" w:hAnsi="Lotus Linotype" w:cs="Traditional Arabic" w:hint="cs"/>
          <w:b/>
          <w:bCs/>
          <w:sz w:val="32"/>
          <w:szCs w:val="32"/>
          <w:rtl/>
        </w:rPr>
        <w:t xml:space="preserve"> </w:t>
      </w:r>
      <w:r>
        <w:rPr>
          <w:rFonts w:cs="Traditional Arabic" w:hint="cs"/>
          <w:b/>
          <w:bCs/>
          <w:sz w:val="36"/>
          <w:szCs w:val="36"/>
          <w:rtl/>
        </w:rPr>
        <w:t>.</w:t>
      </w:r>
    </w:p>
    <w:p w:rsidR="00166D1F" w:rsidRPr="00680A54" w:rsidRDefault="00166D1F" w:rsidP="0068756E">
      <w:pPr>
        <w:spacing w:before="120" w:line="520" w:lineRule="exact"/>
        <w:ind w:firstLine="567"/>
        <w:jc w:val="both"/>
        <w:rPr>
          <w:rFonts w:cs="Traditional Arabic"/>
          <w:sz w:val="36"/>
          <w:szCs w:val="36"/>
          <w:rtl/>
        </w:rPr>
      </w:pPr>
      <w:r w:rsidRPr="00680A54">
        <w:rPr>
          <w:rFonts w:cs="Traditional Arabic" w:hint="cs"/>
          <w:sz w:val="36"/>
          <w:szCs w:val="36"/>
          <w:rtl/>
        </w:rPr>
        <w:t>وخراب أورشليم يذكر أنه كان سنة 70م</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8"/>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00776330">
        <w:rPr>
          <w:rFonts w:cs="Traditional Arabic" w:hint="cs"/>
          <w:sz w:val="36"/>
          <w:szCs w:val="36"/>
          <w:rtl/>
        </w:rPr>
        <w:t>,</w:t>
      </w:r>
      <w:r w:rsidRPr="00680A54">
        <w:rPr>
          <w:rFonts w:cs="Traditional Arabic" w:hint="cs"/>
          <w:sz w:val="36"/>
          <w:szCs w:val="36"/>
          <w:rtl/>
        </w:rPr>
        <w:t>فمعنى ذلك أن إنجيل متى كتب قبل سنة 70م بمدة طويلة</w:t>
      </w:r>
      <w:r w:rsidR="00776330">
        <w:rPr>
          <w:rFonts w:cs="Traditional Arabic" w:hint="cs"/>
          <w:sz w:val="36"/>
          <w:szCs w:val="36"/>
          <w:rtl/>
        </w:rPr>
        <w:t>,</w:t>
      </w:r>
      <w:r w:rsidRPr="00680A54">
        <w:rPr>
          <w:rFonts w:cs="Traditional Arabic" w:hint="cs"/>
          <w:sz w:val="36"/>
          <w:szCs w:val="36"/>
          <w:rtl/>
        </w:rPr>
        <w:t xml:space="preserve"> لأن بقية الأناجيل الثلاثة كتبت بعده كما في القول المتقدم</w:t>
      </w:r>
    </w:p>
    <w:p w:rsidR="00166D1F" w:rsidRPr="00680A54" w:rsidRDefault="00166D1F" w:rsidP="0068756E">
      <w:pPr>
        <w:spacing w:before="120" w:line="520" w:lineRule="exact"/>
        <w:ind w:firstLine="567"/>
        <w:jc w:val="both"/>
        <w:rPr>
          <w:rFonts w:cs="Traditional Arabic"/>
          <w:sz w:val="36"/>
          <w:szCs w:val="36"/>
          <w:rtl/>
        </w:rPr>
      </w:pPr>
      <w:r w:rsidRPr="00680A54">
        <w:rPr>
          <w:rFonts w:cs="Traditional Arabic" w:hint="cs"/>
          <w:sz w:val="36"/>
          <w:szCs w:val="36"/>
          <w:rtl/>
        </w:rPr>
        <w:t>وهناك ما يعارض هذا الرأي  تماما</w:t>
      </w:r>
      <w:r w:rsidR="00776330">
        <w:rPr>
          <w:rFonts w:cs="Traditional Arabic" w:hint="cs"/>
          <w:sz w:val="36"/>
          <w:szCs w:val="36"/>
          <w:rtl/>
        </w:rPr>
        <w:t>,</w:t>
      </w:r>
      <w:r w:rsidRPr="00680A54">
        <w:rPr>
          <w:rFonts w:cs="Traditional Arabic" w:hint="cs"/>
          <w:sz w:val="36"/>
          <w:szCs w:val="36"/>
          <w:rtl/>
        </w:rPr>
        <w:t xml:space="preserve"> وهو(إن إنجيل متى وضع بعد إنجيل مرقس بخمس عشرة إلى عشرين سنة)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19"/>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ascii="Lotus Linotype" w:hAnsi="Lotus Linotype" w:cs="Traditional Arabic" w:hint="cs"/>
          <w:sz w:val="32"/>
          <w:szCs w:val="32"/>
          <w:rtl/>
        </w:rPr>
        <w:t>.</w:t>
      </w:r>
      <w:r w:rsidRPr="00DC2D38">
        <w:rPr>
          <w:rFonts w:ascii="Lotus Linotype" w:hAnsi="Lotus Linotype" w:cs="Traditional Arabic" w:hint="cs"/>
          <w:sz w:val="32"/>
          <w:szCs w:val="32"/>
          <w:rtl/>
        </w:rPr>
        <w:t xml:space="preserve"> </w:t>
      </w:r>
    </w:p>
    <w:p w:rsidR="00166D1F" w:rsidRPr="00680A54" w:rsidRDefault="00166D1F" w:rsidP="0068756E">
      <w:pPr>
        <w:spacing w:before="120" w:line="520" w:lineRule="exact"/>
        <w:ind w:firstLine="567"/>
        <w:jc w:val="both"/>
        <w:rPr>
          <w:rFonts w:cs="Traditional Arabic"/>
          <w:sz w:val="36"/>
          <w:szCs w:val="36"/>
          <w:rtl/>
        </w:rPr>
      </w:pPr>
      <w:r w:rsidRPr="00680A54">
        <w:rPr>
          <w:rFonts w:cs="Traditional Arabic" w:hint="cs"/>
          <w:sz w:val="36"/>
          <w:szCs w:val="36"/>
          <w:rtl/>
        </w:rPr>
        <w:t>يقو ول ديورانت</w:t>
      </w:r>
      <w:r w:rsidR="00776330">
        <w:rPr>
          <w:rFonts w:cs="Traditional Arabic" w:hint="cs"/>
          <w:sz w:val="36"/>
          <w:szCs w:val="36"/>
          <w:rtl/>
        </w:rPr>
        <w:t>:</w:t>
      </w:r>
      <w:r w:rsidRPr="00680A54">
        <w:rPr>
          <w:rFonts w:cs="Traditional Arabic" w:hint="cs"/>
          <w:sz w:val="36"/>
          <w:szCs w:val="36"/>
          <w:rtl/>
        </w:rPr>
        <w:t xml:space="preserve"> (ويتفق الناقدون الثقاة بوجه عام على أسبقية إنجيل مرقس في الزمن على سائر الأناجيل )</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0"/>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68756E">
      <w:pPr>
        <w:spacing w:before="120" w:line="520" w:lineRule="exact"/>
        <w:ind w:firstLine="567"/>
        <w:jc w:val="both"/>
        <w:rPr>
          <w:rFonts w:cs="Traditional Arabic"/>
          <w:sz w:val="36"/>
          <w:szCs w:val="36"/>
          <w:rtl/>
        </w:rPr>
      </w:pPr>
      <w:r w:rsidRPr="00680A54">
        <w:rPr>
          <w:rFonts w:cs="Traditional Arabic" w:hint="cs"/>
          <w:sz w:val="36"/>
          <w:szCs w:val="36"/>
          <w:rtl/>
        </w:rPr>
        <w:t xml:space="preserve"> ودليلهم على ذلك</w:t>
      </w:r>
      <w:r w:rsidR="00776330">
        <w:rPr>
          <w:rFonts w:cs="Traditional Arabic" w:hint="cs"/>
          <w:sz w:val="36"/>
          <w:szCs w:val="36"/>
          <w:rtl/>
        </w:rPr>
        <w:t>,</w:t>
      </w:r>
      <w:r w:rsidRPr="00680A54">
        <w:rPr>
          <w:rFonts w:cs="Traditional Arabic" w:hint="cs"/>
          <w:sz w:val="36"/>
          <w:szCs w:val="36"/>
          <w:rtl/>
        </w:rPr>
        <w:t xml:space="preserve"> هو أن إنجيل متى يحتوي على ستمائة فقرة من الستمائة والإحدى والستين فقرة التي يشتمل عليها نص مرقس</w:t>
      </w:r>
      <w:r w:rsidR="00776330">
        <w:rPr>
          <w:rFonts w:cs="Traditional Arabic" w:hint="cs"/>
          <w:sz w:val="36"/>
          <w:szCs w:val="36"/>
          <w:rtl/>
        </w:rPr>
        <w:t>,</w:t>
      </w:r>
      <w:r w:rsidRPr="00680A54">
        <w:rPr>
          <w:rFonts w:cs="Traditional Arabic" w:hint="cs"/>
          <w:sz w:val="36"/>
          <w:szCs w:val="36"/>
          <w:rtl/>
        </w:rPr>
        <w:t xml:space="preserve"> مما يرجح اقتباسها من مرقس</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1"/>
      </w:r>
      <w:r w:rsidRPr="00DC2D38">
        <w:rPr>
          <w:rFonts w:ascii="Lotus Linotype" w:hAnsi="Lotus Linotype" w:cs="Traditional Arabic"/>
          <w:sz w:val="36"/>
          <w:szCs w:val="36"/>
          <w:vertAlign w:val="superscript"/>
          <w:rtl/>
        </w:rPr>
        <w:t>)</w:t>
      </w:r>
      <w:r w:rsidR="00776330">
        <w:rPr>
          <w:rFonts w:cs="Traditional Arabic" w:hint="cs"/>
          <w:sz w:val="36"/>
          <w:szCs w:val="36"/>
          <w:rtl/>
        </w:rPr>
        <w:t>,</w:t>
      </w:r>
      <w:r w:rsidRPr="00680A54">
        <w:rPr>
          <w:rFonts w:cs="Traditional Arabic" w:hint="cs"/>
          <w:sz w:val="36"/>
          <w:szCs w:val="36"/>
          <w:rtl/>
        </w:rPr>
        <w:t xml:space="preserve"> و</w:t>
      </w:r>
      <w:r w:rsidR="00776330">
        <w:rPr>
          <w:rFonts w:cs="Traditional Arabic" w:hint="cs"/>
          <w:sz w:val="36"/>
          <w:szCs w:val="36"/>
          <w:rtl/>
        </w:rPr>
        <w:t xml:space="preserve">الواقع أنه </w:t>
      </w:r>
      <w:r w:rsidRPr="00680A54">
        <w:rPr>
          <w:rFonts w:cs="Traditional Arabic" w:hint="cs"/>
          <w:sz w:val="36"/>
          <w:szCs w:val="36"/>
          <w:rtl/>
        </w:rPr>
        <w:t>لاتوجد وثائق تاريخية صحيحة تؤيد هذا أو ذاك</w:t>
      </w:r>
      <w:r w:rsidR="00C37BDA">
        <w:rPr>
          <w:rFonts w:cs="Traditional Arabic" w:hint="cs"/>
          <w:sz w:val="36"/>
          <w:szCs w:val="36"/>
          <w:rtl/>
        </w:rPr>
        <w:t>.</w:t>
      </w:r>
      <w:r w:rsidRPr="00680A54">
        <w:rPr>
          <w:rFonts w:cs="Traditional Arabic" w:hint="cs"/>
          <w:sz w:val="36"/>
          <w:szCs w:val="36"/>
          <w:rtl/>
        </w:rPr>
        <w:t xml:space="preserve"> </w:t>
      </w:r>
    </w:p>
    <w:p w:rsidR="00166D1F" w:rsidRPr="00680A54" w:rsidRDefault="00166D1F" w:rsidP="0068756E">
      <w:pPr>
        <w:spacing w:before="120" w:line="520" w:lineRule="exact"/>
        <w:ind w:firstLine="567"/>
        <w:jc w:val="both"/>
        <w:rPr>
          <w:rFonts w:cs="Traditional Arabic"/>
          <w:sz w:val="36"/>
          <w:szCs w:val="36"/>
          <w:rtl/>
        </w:rPr>
      </w:pPr>
      <w:r>
        <w:rPr>
          <w:rFonts w:cs="Traditional Arabic" w:hint="cs"/>
          <w:sz w:val="36"/>
          <w:szCs w:val="36"/>
          <w:rtl/>
        </w:rPr>
        <w:t>ف</w:t>
      </w:r>
      <w:r w:rsidRPr="00680A54">
        <w:rPr>
          <w:rFonts w:cs="Traditional Arabic" w:hint="cs"/>
          <w:sz w:val="36"/>
          <w:szCs w:val="36"/>
          <w:rtl/>
        </w:rPr>
        <w:t>من المحتمل أن مرقس هو الذي اقتبس تلك النصوص من إنجيل متى</w:t>
      </w:r>
      <w:r w:rsidR="00A800EB">
        <w:rPr>
          <w:rFonts w:cs="Traditional Arabic" w:hint="cs"/>
          <w:sz w:val="36"/>
          <w:szCs w:val="36"/>
          <w:rtl/>
        </w:rPr>
        <w:t>.</w:t>
      </w:r>
      <w:r w:rsidRPr="00680A54">
        <w:rPr>
          <w:rFonts w:cs="Traditional Arabic" w:hint="cs"/>
          <w:sz w:val="36"/>
          <w:szCs w:val="36"/>
          <w:rtl/>
        </w:rPr>
        <w:t xml:space="preserve"> </w:t>
      </w:r>
    </w:p>
    <w:p w:rsidR="00166D1F" w:rsidRDefault="00166D1F" w:rsidP="0068756E">
      <w:pPr>
        <w:spacing w:before="120" w:line="520" w:lineRule="exact"/>
        <w:ind w:firstLine="567"/>
        <w:jc w:val="both"/>
        <w:rPr>
          <w:rFonts w:cs="Traditional Arabic"/>
          <w:sz w:val="36"/>
          <w:szCs w:val="36"/>
          <w:rtl/>
        </w:rPr>
      </w:pPr>
      <w:r w:rsidRPr="00680A54">
        <w:rPr>
          <w:rFonts w:cs="Traditional Arabic" w:hint="cs"/>
          <w:sz w:val="36"/>
          <w:szCs w:val="36"/>
          <w:rtl/>
        </w:rPr>
        <w:t>وعموم الأقوال في ذلك مبنية على الظن والتخمين</w:t>
      </w:r>
      <w:r w:rsidR="00776330">
        <w:rPr>
          <w:rFonts w:cs="Traditional Arabic" w:hint="cs"/>
          <w:sz w:val="36"/>
          <w:szCs w:val="36"/>
          <w:rtl/>
        </w:rPr>
        <w:t>,</w:t>
      </w:r>
      <w:r w:rsidRPr="00680A54">
        <w:rPr>
          <w:rFonts w:cs="Traditional Arabic" w:hint="cs"/>
          <w:sz w:val="36"/>
          <w:szCs w:val="36"/>
          <w:rtl/>
        </w:rPr>
        <w:t xml:space="preserve"> لأنه قد اختلف في تاريخ كتابة كل إنجيل منهما اختلافا متباينا</w:t>
      </w:r>
      <w:r w:rsidR="0068756E">
        <w:rPr>
          <w:rFonts w:cs="Traditional Arabic" w:hint="cs"/>
          <w:sz w:val="36"/>
          <w:szCs w:val="36"/>
          <w:rtl/>
        </w:rPr>
        <w:t>.</w:t>
      </w:r>
      <w:r w:rsidRPr="00680A54">
        <w:rPr>
          <w:rFonts w:cs="Traditional Arabic" w:hint="cs"/>
          <w:sz w:val="36"/>
          <w:szCs w:val="36"/>
          <w:rtl/>
        </w:rPr>
        <w:t xml:space="preserve"> </w:t>
      </w:r>
    </w:p>
    <w:p w:rsidR="0068756E" w:rsidRDefault="00166D1F" w:rsidP="0068756E">
      <w:pPr>
        <w:spacing w:before="120" w:line="520" w:lineRule="exact"/>
        <w:ind w:firstLine="567"/>
        <w:jc w:val="both"/>
        <w:rPr>
          <w:rFonts w:cs="Traditional Arabic"/>
          <w:sz w:val="36"/>
          <w:szCs w:val="36"/>
          <w:rtl/>
        </w:rPr>
      </w:pPr>
      <w:r>
        <w:rPr>
          <w:rFonts w:cs="Traditional Arabic" w:hint="cs"/>
          <w:sz w:val="36"/>
          <w:szCs w:val="36"/>
          <w:rtl/>
        </w:rPr>
        <w:t>وأما الذين ذهبوا إلى تحديد كتابته بسنة معينة</w:t>
      </w:r>
      <w:r w:rsidR="00776330">
        <w:rPr>
          <w:rFonts w:cs="Traditional Arabic" w:hint="cs"/>
          <w:sz w:val="36"/>
          <w:szCs w:val="36"/>
          <w:rtl/>
        </w:rPr>
        <w:t xml:space="preserve">, فإنهم </w:t>
      </w:r>
      <w:r w:rsidRPr="00680A54">
        <w:rPr>
          <w:rFonts w:cs="Traditional Arabic" w:hint="cs"/>
          <w:sz w:val="36"/>
          <w:szCs w:val="36"/>
          <w:rtl/>
        </w:rPr>
        <w:t>لم يتفقوا كذلك</w:t>
      </w:r>
      <w:r w:rsidR="00776330">
        <w:rPr>
          <w:rFonts w:cs="Traditional Arabic" w:hint="cs"/>
          <w:sz w:val="36"/>
          <w:szCs w:val="36"/>
          <w:rtl/>
        </w:rPr>
        <w:t>,</w:t>
      </w:r>
      <w:r w:rsidRPr="00680A54">
        <w:rPr>
          <w:rFonts w:cs="Traditional Arabic" w:hint="cs"/>
          <w:sz w:val="36"/>
          <w:szCs w:val="36"/>
          <w:rtl/>
        </w:rPr>
        <w:t xml:space="preserve"> فقد نقل الشيخ رشيد عن صاحب كتاب ذخيرة الألباب</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2"/>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 xml:space="preserve">قوله: (إن القديس متى كتب إنجيله في السنة 41 </w:t>
      </w:r>
    </w:p>
    <w:p w:rsidR="00166D1F" w:rsidRPr="00680A54" w:rsidRDefault="0068756E" w:rsidP="0068756E">
      <w:pPr>
        <w:spacing w:before="120" w:line="520" w:lineRule="exact"/>
        <w:jc w:val="both"/>
        <w:rPr>
          <w:rFonts w:cs="Traditional Arabic"/>
          <w:sz w:val="36"/>
          <w:szCs w:val="36"/>
          <w:rtl/>
        </w:rPr>
      </w:pPr>
      <w:r>
        <w:rPr>
          <w:rFonts w:cs="Traditional Arabic"/>
          <w:sz w:val="36"/>
          <w:szCs w:val="36"/>
          <w:rtl/>
        </w:rPr>
        <w:br w:type="page"/>
      </w:r>
      <w:r w:rsidR="00166D1F" w:rsidRPr="00680A54">
        <w:rPr>
          <w:rFonts w:cs="Traditional Arabic" w:hint="cs"/>
          <w:sz w:val="36"/>
          <w:szCs w:val="36"/>
          <w:rtl/>
        </w:rPr>
        <w:lastRenderedPageBreak/>
        <w:t>للمسيح)</w:t>
      </w:r>
      <w:r w:rsidR="00166D1F" w:rsidRPr="00DC2D38">
        <w:rPr>
          <w:rFonts w:ascii="Lotus Linotype" w:hAnsi="Lotus Linotype" w:cs="Traditional Arabic"/>
          <w:sz w:val="36"/>
          <w:szCs w:val="36"/>
          <w:vertAlign w:val="superscript"/>
          <w:rtl/>
        </w:rPr>
        <w:t>(</w:t>
      </w:r>
      <w:r w:rsidR="00166D1F" w:rsidRPr="00DC2D38">
        <w:rPr>
          <w:rStyle w:val="a4"/>
          <w:rFonts w:ascii="Lotus Linotype" w:hAnsi="Lotus Linotype" w:cs="Traditional Arabic"/>
          <w:sz w:val="36"/>
          <w:szCs w:val="36"/>
          <w:rtl/>
        </w:rPr>
        <w:footnoteReference w:id="423"/>
      </w:r>
      <w:r w:rsidR="00166D1F" w:rsidRPr="00DC2D38">
        <w:rPr>
          <w:rFonts w:ascii="Lotus Linotype" w:hAnsi="Lotus Linotype" w:cs="Traditional Arabic"/>
          <w:sz w:val="36"/>
          <w:szCs w:val="36"/>
          <w:vertAlign w:val="superscript"/>
          <w:rtl/>
        </w:rPr>
        <w:t>)</w:t>
      </w:r>
      <w:r w:rsidR="00166D1F" w:rsidRPr="00DC2D38">
        <w:rPr>
          <w:rFonts w:ascii="Lotus Linotype" w:hAnsi="Lotus Linotype" w:cs="Traditional Arabic" w:hint="cs"/>
          <w:sz w:val="32"/>
          <w:szCs w:val="32"/>
          <w:rtl/>
        </w:rPr>
        <w:t xml:space="preserve"> </w:t>
      </w:r>
      <w:r w:rsidR="00166D1F">
        <w:rPr>
          <w:rFonts w:ascii="Lotus Linotype" w:hAnsi="Lotus Linotype" w:cs="Traditional Arabic" w:hint="cs"/>
          <w:sz w:val="32"/>
          <w:szCs w:val="32"/>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ونقل كذلك عن الدكتور بوست قوله (ويظن البعض أن إنجيلنا الحالي كتب بين سنة 60 وسنة 65 )</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4"/>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وهناك جملة من التواريخ التي قيلت في تعيين تلك السنة التي ألف فيها ذلك الإنجيل</w:t>
      </w:r>
      <w:r w:rsidR="00776330">
        <w:rPr>
          <w:rFonts w:cs="Traditional Arabic" w:hint="cs"/>
          <w:sz w:val="36"/>
          <w:szCs w:val="36"/>
          <w:rtl/>
        </w:rPr>
        <w:t>, ف</w:t>
      </w:r>
      <w:r w:rsidRPr="00680A54">
        <w:rPr>
          <w:rFonts w:cs="Traditional Arabic" w:hint="cs"/>
          <w:sz w:val="36"/>
          <w:szCs w:val="36"/>
          <w:rtl/>
        </w:rPr>
        <w:t>قد ذكر ول ديورانت أن أكثر العلماء يرجعون به إلى الفترة مابين 75-90م</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5"/>
      </w:r>
      <w:r w:rsidRPr="00DC2D38">
        <w:rPr>
          <w:rFonts w:ascii="Lotus Linotype" w:hAnsi="Lotus Linotype" w:cs="Traditional Arabic"/>
          <w:sz w:val="36"/>
          <w:szCs w:val="36"/>
          <w:vertAlign w:val="superscript"/>
          <w:rtl/>
        </w:rPr>
        <w:t>)</w:t>
      </w:r>
      <w:r>
        <w:rPr>
          <w:rFonts w:ascii="Lotus Linotype" w:hAnsi="Lotus Linotype" w:cs="Traditional Arabic" w:hint="cs"/>
          <w:sz w:val="32"/>
          <w:szCs w:val="32"/>
          <w:rtl/>
        </w:rPr>
        <w:t xml:space="preserve"> .</w:t>
      </w:r>
    </w:p>
    <w:p w:rsidR="00166D1F" w:rsidRPr="00680A54" w:rsidRDefault="00166D1F" w:rsidP="00B118E5">
      <w:pPr>
        <w:spacing w:before="120"/>
        <w:ind w:firstLine="565"/>
        <w:jc w:val="both"/>
        <w:rPr>
          <w:rFonts w:cs="Traditional Arabic"/>
          <w:sz w:val="36"/>
          <w:szCs w:val="36"/>
          <w:rtl/>
        </w:rPr>
      </w:pPr>
      <w:r>
        <w:rPr>
          <w:rFonts w:cs="Traditional Arabic" w:hint="cs"/>
          <w:sz w:val="36"/>
          <w:szCs w:val="36"/>
          <w:rtl/>
        </w:rPr>
        <w:t>ويقول إيرينوس إنه</w:t>
      </w:r>
      <w:r w:rsidRPr="00680A54">
        <w:rPr>
          <w:rFonts w:cs="Traditional Arabic" w:hint="cs"/>
          <w:sz w:val="36"/>
          <w:szCs w:val="36"/>
          <w:rtl/>
        </w:rPr>
        <w:t xml:space="preserve"> كتب مابين سنة 80 _ 90 </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6"/>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وقيل مابين 85_90</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7"/>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ويقول البروفيسور هارنج إنه ألف مابين 80_100 ويقول جرجس سنة 39 ويقول هورن :ألف الإنجيل الأول سنة 37 أو 38 أو 41 أو 48 أو 61 أو 62 أو 64 م</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8"/>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t xml:space="preserve">وبعد ذلك كله نخلص إلى أنه لا يوجد تاريخ صحيح لسنة تدوين </w:t>
      </w:r>
      <w:r w:rsidR="00776330">
        <w:rPr>
          <w:rFonts w:cs="Traditional Arabic" w:hint="cs"/>
          <w:sz w:val="36"/>
          <w:szCs w:val="36"/>
          <w:rtl/>
        </w:rPr>
        <w:t>ذلك الكتاب الذي يسمى بإنجيل متى,</w:t>
      </w:r>
      <w:r w:rsidRPr="00680A54">
        <w:rPr>
          <w:rFonts w:cs="Traditional Arabic" w:hint="cs"/>
          <w:sz w:val="36"/>
          <w:szCs w:val="36"/>
          <w:rtl/>
        </w:rPr>
        <w:t xml:space="preserve"> يقول الشيخ محمد أبو زهرة</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29"/>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(والحق أن باب الاختلاف في شأن التاريخ لا يمكن سده)</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0"/>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 xml:space="preserve">ولا يمكننا أن نرجح أي قول من تلك الأقوال لغياب الأدلة التي تؤيد المرجح منها </w:t>
      </w:r>
      <w:r w:rsidR="0068756E">
        <w:rPr>
          <w:rFonts w:cs="Traditional Arabic" w:hint="cs"/>
          <w:sz w:val="36"/>
          <w:szCs w:val="36"/>
          <w:rtl/>
        </w:rPr>
        <w:t>.</w:t>
      </w:r>
    </w:p>
    <w:p w:rsidR="00166D1F" w:rsidRPr="00C14F2B" w:rsidRDefault="00166D1F" w:rsidP="00D2708B">
      <w:pPr>
        <w:spacing w:line="520" w:lineRule="exact"/>
        <w:ind w:firstLine="567"/>
        <w:jc w:val="both"/>
        <w:rPr>
          <w:rFonts w:cs="Traditional Arabic"/>
          <w:b/>
          <w:bCs/>
          <w:sz w:val="36"/>
          <w:szCs w:val="36"/>
          <w:rtl/>
        </w:rPr>
      </w:pPr>
      <w:r w:rsidRPr="00C14F2B">
        <w:rPr>
          <w:rFonts w:cs="Traditional Arabic" w:hint="cs"/>
          <w:b/>
          <w:bCs/>
          <w:sz w:val="36"/>
          <w:szCs w:val="36"/>
          <w:rtl/>
        </w:rPr>
        <w:lastRenderedPageBreak/>
        <w:t>لغته :</w:t>
      </w:r>
    </w:p>
    <w:p w:rsidR="00166D1F" w:rsidRPr="00680A54" w:rsidRDefault="00166D1F" w:rsidP="00D2708B">
      <w:pPr>
        <w:spacing w:line="520" w:lineRule="exact"/>
        <w:ind w:firstLine="567"/>
        <w:jc w:val="both"/>
        <w:rPr>
          <w:rFonts w:cs="Traditional Arabic"/>
          <w:sz w:val="36"/>
          <w:szCs w:val="36"/>
          <w:rtl/>
        </w:rPr>
      </w:pPr>
      <w:r w:rsidRPr="00680A54">
        <w:rPr>
          <w:rFonts w:cs="Traditional Arabic" w:hint="cs"/>
          <w:sz w:val="36"/>
          <w:szCs w:val="36"/>
          <w:rtl/>
        </w:rPr>
        <w:t>إن الاختلاف في تعيين اللغة التي ألف بها ذلك الإنجيل لايقل عن سابقه</w:t>
      </w:r>
      <w:r w:rsidR="00F0684D">
        <w:rPr>
          <w:rFonts w:cs="Traditional Arabic" w:hint="cs"/>
          <w:sz w:val="36"/>
          <w:szCs w:val="36"/>
          <w:rtl/>
        </w:rPr>
        <w:t>.</w:t>
      </w:r>
      <w:r w:rsidRPr="00680A54">
        <w:rPr>
          <w:rFonts w:cs="Traditional Arabic" w:hint="cs"/>
          <w:sz w:val="36"/>
          <w:szCs w:val="36"/>
          <w:rtl/>
        </w:rPr>
        <w:t xml:space="preserve"> </w:t>
      </w:r>
    </w:p>
    <w:p w:rsidR="00166D1F" w:rsidRPr="00680A54" w:rsidRDefault="00166D1F" w:rsidP="00F0684D">
      <w:pPr>
        <w:spacing w:line="520" w:lineRule="exact"/>
        <w:ind w:firstLine="567"/>
        <w:jc w:val="both"/>
        <w:rPr>
          <w:rFonts w:cs="Traditional Arabic"/>
          <w:sz w:val="36"/>
          <w:szCs w:val="36"/>
          <w:rtl/>
        </w:rPr>
      </w:pPr>
      <w:r w:rsidRPr="00680A54">
        <w:rPr>
          <w:rFonts w:cs="Traditional Arabic" w:hint="cs"/>
          <w:sz w:val="36"/>
          <w:szCs w:val="36"/>
          <w:rtl/>
        </w:rPr>
        <w:t>فذهب بعضهم إلى أنه كتب أولا بالعبرانية أو الآرامية التي كانت لغة فلسطين في تلك الأيام</w:t>
      </w:r>
      <w:r w:rsidR="00776330">
        <w:rPr>
          <w:rFonts w:cs="Traditional Arabic" w:hint="cs"/>
          <w:sz w:val="36"/>
          <w:szCs w:val="36"/>
          <w:rtl/>
        </w:rPr>
        <w:t>, وذهب آخرون إلى أنه كتب ب</w:t>
      </w:r>
      <w:r w:rsidRPr="00680A54">
        <w:rPr>
          <w:rFonts w:cs="Traditional Arabic" w:hint="cs"/>
          <w:sz w:val="36"/>
          <w:szCs w:val="36"/>
          <w:rtl/>
        </w:rPr>
        <w:t>اليونانية</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1"/>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00776330">
        <w:rPr>
          <w:rFonts w:ascii="Lotus Linotype" w:hAnsi="Lotus Linotype" w:cs="Traditional Arabic" w:hint="cs"/>
          <w:sz w:val="32"/>
          <w:szCs w:val="32"/>
          <w:rtl/>
        </w:rPr>
        <w:t>,</w:t>
      </w:r>
      <w:r w:rsidRPr="00680A54">
        <w:rPr>
          <w:rFonts w:cs="Traditional Arabic" w:hint="cs"/>
          <w:sz w:val="36"/>
          <w:szCs w:val="36"/>
          <w:rtl/>
        </w:rPr>
        <w:t>وقد نقل الشيخ رشيد عن صاحب كتاب ذخيرة الألباب قوله</w:t>
      </w:r>
      <w:r w:rsidR="00776330">
        <w:rPr>
          <w:rFonts w:cs="Traditional Arabic" w:hint="cs"/>
          <w:sz w:val="36"/>
          <w:szCs w:val="36"/>
          <w:rtl/>
        </w:rPr>
        <w:t>: (</w:t>
      </w:r>
      <w:r w:rsidRPr="00680A54">
        <w:rPr>
          <w:rFonts w:cs="Traditional Arabic" w:hint="cs"/>
          <w:sz w:val="36"/>
          <w:szCs w:val="36"/>
          <w:rtl/>
        </w:rPr>
        <w:t>إن القديس متى كتب إنجيله  ....باللغة المتعارفة يومئذ في فلسطين وهي العبرانية أو السروكلدانية ...ثم ما عتم هذا الإنجيل أن ترجم إلى اليونانية ثم تغلب استعمال الترجمة على الأصل الذي لعبت به أيدي النساخ الأونيين ومسخته بحيث أضحى ذلك الأصل هاملا بل فقيدا وذلك منذ القرن الحادي عشر )</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2"/>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D2708B">
      <w:pPr>
        <w:autoSpaceDE w:val="0"/>
        <w:autoSpaceDN w:val="0"/>
        <w:adjustRightInd w:val="0"/>
        <w:spacing w:line="520" w:lineRule="exact"/>
        <w:ind w:firstLine="567"/>
        <w:jc w:val="both"/>
        <w:rPr>
          <w:rFonts w:ascii="Simplified Arabic" w:hAnsi="AGA Arabesque" w:cs="Traditional Arabic"/>
          <w:sz w:val="36"/>
          <w:szCs w:val="36"/>
          <w:rtl/>
        </w:rPr>
      </w:pPr>
      <w:r w:rsidRPr="00680A54">
        <w:rPr>
          <w:rFonts w:cs="Traditional Arabic" w:hint="cs"/>
          <w:sz w:val="36"/>
          <w:szCs w:val="36"/>
          <w:rtl/>
        </w:rPr>
        <w:t>وقد نشر الشيخ رشيد رضا مقالا للدكتور صدقي رجح فيه كتابة إنجيل متى باللغة العبرية</w:t>
      </w:r>
      <w:r w:rsidR="00776330">
        <w:rPr>
          <w:rFonts w:cs="Traditional Arabic" w:hint="cs"/>
          <w:sz w:val="36"/>
          <w:szCs w:val="36"/>
          <w:rtl/>
        </w:rPr>
        <w:t>,</w:t>
      </w:r>
      <w:r w:rsidRPr="00680A54">
        <w:rPr>
          <w:rFonts w:cs="Traditional Arabic" w:hint="cs"/>
          <w:sz w:val="36"/>
          <w:szCs w:val="36"/>
          <w:rtl/>
        </w:rPr>
        <w:t xml:space="preserve"> فقال (</w:t>
      </w:r>
      <w:r w:rsidRPr="00680A54">
        <w:rPr>
          <w:rFonts w:ascii="Simplified Arabic" w:hAnsi="AGA Arabesque" w:cs="Traditional Arabic" w:hint="eastAsia"/>
          <w:sz w:val="36"/>
          <w:szCs w:val="36"/>
          <w:rtl/>
        </w:rPr>
        <w:t>وهذه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الأناجيل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الحالية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كتب</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أصلها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باللغة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اليونانية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عدا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إنجيل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متى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فإنه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كان</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بالعبرية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اتفقت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على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ذلك</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شهادة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جميع</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الآباء</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النصارى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الأقدمين</w:t>
      </w:r>
      <w:r w:rsidRPr="00680A54">
        <w:rPr>
          <w:rFonts w:ascii="Simplified Arabic" w:hAnsi="AGA Arabesque" w:cs="Traditional Arabic"/>
          <w:sz w:val="36"/>
          <w:szCs w:val="36"/>
        </w:rPr>
        <w:t xml:space="preserve"> </w:t>
      </w:r>
      <w:r w:rsidR="007F6314">
        <w:rPr>
          <w:rFonts w:ascii="Simplified Arabic" w:hAnsi="AGA Arabesque" w:cs="Traditional Arabic"/>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ولكنه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فقد</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وبقيت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ترجمته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اليونانية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يعرف</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ترجمها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متى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ترجمت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وقولهم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متى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كتبه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أيضًا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باليونانية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يوجد</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عليه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دليل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عندهم</w:t>
      </w:r>
      <w:r w:rsidRPr="00680A54">
        <w:rPr>
          <w:rFonts w:ascii="Simplified Arabic" w:hAnsi="AGA Arabesque" w:cs="Traditional Arabic"/>
          <w:sz w:val="36"/>
          <w:szCs w:val="36"/>
        </w:rPr>
        <w:t xml:space="preserve"> </w:t>
      </w:r>
      <w:r w:rsidR="007F6314">
        <w:rPr>
          <w:rFonts w:ascii="Simplified Arabic" w:hAnsi="AGA Arabesque" w:cs="Traditional Arabic"/>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وإنما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هو</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ظن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يوثق</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به</w:t>
      </w:r>
      <w:r w:rsidRPr="00680A54">
        <w:rPr>
          <w:rFonts w:ascii="Simplified Arabic" w:hAnsi="AGA Arabesque" w:cs="Traditional Arabic" w:hint="cs"/>
          <w:sz w:val="36"/>
          <w:szCs w:val="36"/>
          <w:rtl/>
        </w:rPr>
        <w:t xml:space="preserve"> )</w:t>
      </w:r>
      <w:r w:rsidR="00F0684D">
        <w:rPr>
          <w:rFonts w:ascii="Simplified Arabic" w:hAnsi="AGA Arabesque" w:cs="Traditional Arabic" w:hint="cs"/>
          <w:sz w:val="36"/>
          <w:szCs w:val="36"/>
          <w:rtl/>
        </w:rPr>
        <w:t>.</w:t>
      </w:r>
    </w:p>
    <w:p w:rsidR="00D2708B" w:rsidRDefault="00166D1F" w:rsidP="00D2708B">
      <w:pPr>
        <w:spacing w:line="520" w:lineRule="exact"/>
        <w:ind w:firstLine="567"/>
        <w:jc w:val="both"/>
        <w:rPr>
          <w:rFonts w:cs="Traditional Arabic"/>
          <w:sz w:val="36"/>
          <w:szCs w:val="36"/>
          <w:rtl/>
        </w:rPr>
      </w:pPr>
      <w:r w:rsidRPr="00680A54">
        <w:rPr>
          <w:rFonts w:cs="Traditional Arabic" w:hint="cs"/>
          <w:sz w:val="36"/>
          <w:szCs w:val="36"/>
          <w:rtl/>
        </w:rPr>
        <w:t>وقد ذهب إلى هذا المؤرخ ابن خلدون</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3"/>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 xml:space="preserve">حيث يقول :( </w:t>
      </w:r>
      <w:r w:rsidRPr="00680A54">
        <w:rPr>
          <w:rFonts w:cs="Traditional Arabic"/>
          <w:sz w:val="36"/>
          <w:szCs w:val="36"/>
          <w:rtl/>
        </w:rPr>
        <w:t>فكتب متى إنجيله في بيت المقدس بالعبرانية</w:t>
      </w:r>
      <w:r w:rsidRPr="00680A54">
        <w:rPr>
          <w:rFonts w:cs="Traditional Arabic" w:hint="cs"/>
          <w:sz w:val="36"/>
          <w:szCs w:val="36"/>
          <w:rtl/>
        </w:rPr>
        <w:t>)</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4"/>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وهؤلاء متفقون على أن الأصل الذي ترجم منه إلى اللغة اليونانية ضاع</w:t>
      </w:r>
      <w:r w:rsidR="00D2708B">
        <w:rPr>
          <w:rFonts w:cs="Traditional Arabic"/>
          <w:sz w:val="36"/>
          <w:szCs w:val="36"/>
          <w:rtl/>
        </w:rPr>
        <w:br/>
      </w:r>
      <w:r w:rsidRPr="00680A54">
        <w:rPr>
          <w:rFonts w:cs="Traditional Arabic" w:hint="cs"/>
          <w:sz w:val="36"/>
          <w:szCs w:val="36"/>
          <w:rtl/>
        </w:rPr>
        <w:t xml:space="preserve"> </w:t>
      </w:r>
    </w:p>
    <w:p w:rsidR="00166D1F" w:rsidRPr="00680A54" w:rsidRDefault="00D2708B" w:rsidP="00D2708B">
      <w:pPr>
        <w:spacing w:before="120" w:line="600" w:lineRule="exact"/>
        <w:jc w:val="both"/>
        <w:rPr>
          <w:rFonts w:cs="Traditional Arabic"/>
          <w:sz w:val="36"/>
          <w:szCs w:val="36"/>
          <w:rtl/>
        </w:rPr>
      </w:pPr>
      <w:r>
        <w:rPr>
          <w:rFonts w:cs="Traditional Arabic"/>
          <w:sz w:val="36"/>
          <w:szCs w:val="36"/>
          <w:rtl/>
        </w:rPr>
        <w:br w:type="page"/>
      </w:r>
      <w:r w:rsidR="00166D1F" w:rsidRPr="00680A54">
        <w:rPr>
          <w:rFonts w:cs="Traditional Arabic" w:hint="cs"/>
          <w:sz w:val="36"/>
          <w:szCs w:val="36"/>
          <w:rtl/>
        </w:rPr>
        <w:lastRenderedPageBreak/>
        <w:t>ومسخ وبقي المترجم</w:t>
      </w:r>
      <w:r w:rsidR="00166D1F">
        <w:rPr>
          <w:rFonts w:cs="Traditional Arabic" w:hint="cs"/>
          <w:sz w:val="36"/>
          <w:szCs w:val="36"/>
          <w:rtl/>
        </w:rPr>
        <w:t xml:space="preserve"> </w:t>
      </w:r>
      <w:r w:rsidR="00166D1F" w:rsidRPr="00DC2D38">
        <w:rPr>
          <w:rFonts w:ascii="Lotus Linotype" w:hAnsi="Lotus Linotype" w:cs="Traditional Arabic"/>
          <w:sz w:val="36"/>
          <w:szCs w:val="36"/>
          <w:vertAlign w:val="superscript"/>
          <w:rtl/>
        </w:rPr>
        <w:t>(</w:t>
      </w:r>
      <w:r w:rsidR="00166D1F" w:rsidRPr="00DC2D38">
        <w:rPr>
          <w:rStyle w:val="a4"/>
          <w:rFonts w:ascii="Lotus Linotype" w:hAnsi="Lotus Linotype" w:cs="Traditional Arabic"/>
          <w:sz w:val="36"/>
          <w:szCs w:val="36"/>
          <w:rtl/>
        </w:rPr>
        <w:footnoteReference w:id="435"/>
      </w:r>
      <w:r w:rsidR="00166D1F" w:rsidRPr="00DC2D38">
        <w:rPr>
          <w:rFonts w:ascii="Lotus Linotype" w:hAnsi="Lotus Linotype" w:cs="Traditional Arabic"/>
          <w:sz w:val="36"/>
          <w:szCs w:val="36"/>
          <w:vertAlign w:val="superscript"/>
          <w:rtl/>
        </w:rPr>
        <w:t>)</w:t>
      </w:r>
      <w:r w:rsidR="00166D1F" w:rsidRPr="00DC2D38">
        <w:rPr>
          <w:rFonts w:ascii="Lotus Linotype" w:hAnsi="Lotus Linotype" w:cs="Traditional Arabic" w:hint="cs"/>
          <w:sz w:val="32"/>
          <w:szCs w:val="32"/>
          <w:rtl/>
        </w:rPr>
        <w:t xml:space="preserve">  </w:t>
      </w:r>
      <w:r w:rsidR="00166D1F">
        <w:rPr>
          <w:rFonts w:cs="Traditional Arabic" w:hint="cs"/>
          <w:sz w:val="36"/>
          <w:szCs w:val="36"/>
          <w:rtl/>
        </w:rPr>
        <w:t>.</w:t>
      </w:r>
    </w:p>
    <w:p w:rsidR="00166D1F" w:rsidRPr="00680A54" w:rsidRDefault="00166D1F" w:rsidP="00D2708B">
      <w:pPr>
        <w:spacing w:before="120" w:line="600" w:lineRule="exact"/>
        <w:ind w:firstLine="565"/>
        <w:jc w:val="both"/>
        <w:rPr>
          <w:rFonts w:cs="Traditional Arabic"/>
          <w:sz w:val="36"/>
          <w:szCs w:val="36"/>
          <w:rtl/>
        </w:rPr>
      </w:pPr>
      <w:r w:rsidRPr="00680A54">
        <w:rPr>
          <w:rFonts w:cs="Traditional Arabic" w:hint="cs"/>
          <w:sz w:val="36"/>
          <w:szCs w:val="36"/>
          <w:rtl/>
        </w:rPr>
        <w:t>و قد بين الشيخ رشيد رضا أن هناك من يقول بأن هذا الإنجيل كتب باللغة اليونانية</w:t>
      </w:r>
      <w:r w:rsidR="00776330">
        <w:rPr>
          <w:rFonts w:cs="Traditional Arabic" w:hint="cs"/>
          <w:sz w:val="36"/>
          <w:szCs w:val="36"/>
          <w:rtl/>
        </w:rPr>
        <w:t>, وذكر  ممن رجح ذلك</w:t>
      </w:r>
      <w:r w:rsidRPr="00680A54">
        <w:rPr>
          <w:rFonts w:cs="Traditional Arabic" w:hint="cs"/>
          <w:sz w:val="36"/>
          <w:szCs w:val="36"/>
          <w:rtl/>
        </w:rPr>
        <w:t xml:space="preserve"> الدكتور بوست فقال</w:t>
      </w:r>
      <w:r w:rsidR="00776330">
        <w:rPr>
          <w:rFonts w:cs="Traditional Arabic" w:hint="cs"/>
          <w:sz w:val="36"/>
          <w:szCs w:val="36"/>
          <w:rtl/>
        </w:rPr>
        <w:t>:</w:t>
      </w:r>
      <w:r w:rsidRPr="00680A54">
        <w:rPr>
          <w:rFonts w:cs="Traditional Arabic" w:hint="cs"/>
          <w:sz w:val="36"/>
          <w:szCs w:val="36"/>
          <w:rtl/>
        </w:rPr>
        <w:t xml:space="preserve"> (رجح بوست أنه ألف باليونانية خلافا لجمهور رؤساء الكنيسة المتقدمين)</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6"/>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sidRPr="00680A54">
        <w:rPr>
          <w:rFonts w:cs="Traditional Arabic" w:hint="cs"/>
          <w:sz w:val="36"/>
          <w:szCs w:val="36"/>
          <w:rtl/>
        </w:rPr>
        <w:t>وقد قال بهذا بعض المتأخرين</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7"/>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D2708B">
      <w:pPr>
        <w:spacing w:before="120" w:line="600" w:lineRule="exact"/>
        <w:ind w:firstLine="565"/>
        <w:jc w:val="both"/>
        <w:rPr>
          <w:rFonts w:cs="Traditional Arabic"/>
          <w:sz w:val="36"/>
          <w:szCs w:val="36"/>
          <w:rtl/>
        </w:rPr>
      </w:pPr>
      <w:r>
        <w:rPr>
          <w:rFonts w:cs="Traditional Arabic" w:hint="cs"/>
          <w:sz w:val="36"/>
          <w:szCs w:val="36"/>
          <w:rtl/>
        </w:rPr>
        <w:t>وقد رجح بعض</w:t>
      </w:r>
      <w:r w:rsidRPr="00680A54">
        <w:rPr>
          <w:rFonts w:cs="Traditional Arabic" w:hint="cs"/>
          <w:sz w:val="36"/>
          <w:szCs w:val="36"/>
          <w:rtl/>
        </w:rPr>
        <w:t xml:space="preserve"> الباحثين أن هذا الإنجيل قد كتب باللغة </w:t>
      </w:r>
      <w:r>
        <w:rPr>
          <w:rFonts w:cs="Traditional Arabic" w:hint="cs"/>
          <w:sz w:val="36"/>
          <w:szCs w:val="36"/>
          <w:rtl/>
        </w:rPr>
        <w:t>الآرامية الفلسطينية الحديثة</w:t>
      </w:r>
      <w:r w:rsidR="00776330">
        <w:rPr>
          <w:rFonts w:cs="Traditional Arabic" w:hint="cs"/>
          <w:sz w:val="36"/>
          <w:szCs w:val="36"/>
          <w:rtl/>
        </w:rPr>
        <w:t>,</w:t>
      </w:r>
      <w:r>
        <w:rPr>
          <w:rFonts w:cs="Traditional Arabic" w:hint="cs"/>
          <w:sz w:val="36"/>
          <w:szCs w:val="36"/>
          <w:rtl/>
        </w:rPr>
        <w:t xml:space="preserve"> وخطئوا</w:t>
      </w:r>
      <w:r w:rsidRPr="00680A54">
        <w:rPr>
          <w:rFonts w:cs="Traditional Arabic" w:hint="cs"/>
          <w:sz w:val="36"/>
          <w:szCs w:val="36"/>
          <w:rtl/>
        </w:rPr>
        <w:t xml:space="preserve"> الذين قالوا بأنه كتب بغيره من اللغات</w:t>
      </w:r>
      <w:r w:rsidR="00D2708B" w:rsidRPr="00DC2D38">
        <w:rPr>
          <w:rFonts w:ascii="Lotus Linotype" w:hAnsi="Lotus Linotype" w:cs="Traditional Arabic"/>
          <w:sz w:val="36"/>
          <w:szCs w:val="36"/>
          <w:vertAlign w:val="superscript"/>
          <w:rtl/>
        </w:rPr>
        <w:t>(</w:t>
      </w:r>
      <w:r w:rsidR="00D2708B" w:rsidRPr="00DC2D38">
        <w:rPr>
          <w:rStyle w:val="a4"/>
          <w:rFonts w:ascii="Lotus Linotype" w:hAnsi="Lotus Linotype" w:cs="Traditional Arabic"/>
          <w:sz w:val="36"/>
          <w:szCs w:val="36"/>
          <w:rtl/>
        </w:rPr>
        <w:footnoteReference w:id="438"/>
      </w:r>
      <w:r w:rsidR="00D2708B" w:rsidRPr="00DC2D38">
        <w:rPr>
          <w:rFonts w:ascii="Lotus Linotype" w:hAnsi="Lotus Linotype" w:cs="Traditional Arabic"/>
          <w:sz w:val="36"/>
          <w:szCs w:val="36"/>
          <w:vertAlign w:val="superscript"/>
          <w:rtl/>
        </w:rPr>
        <w:t>)</w:t>
      </w:r>
      <w:r w:rsidR="00776330">
        <w:rPr>
          <w:rFonts w:cs="Traditional Arabic" w:hint="cs"/>
          <w:sz w:val="36"/>
          <w:szCs w:val="36"/>
          <w:rtl/>
        </w:rPr>
        <w:t>,</w:t>
      </w:r>
      <w:r w:rsidR="00D2708B">
        <w:rPr>
          <w:rFonts w:cs="Traditional Arabic" w:hint="cs"/>
          <w:sz w:val="36"/>
          <w:szCs w:val="36"/>
          <w:rtl/>
        </w:rPr>
        <w:t xml:space="preserve"> </w:t>
      </w:r>
      <w:r w:rsidRPr="00680A54">
        <w:rPr>
          <w:rFonts w:cs="Traditional Arabic" w:hint="cs"/>
          <w:sz w:val="36"/>
          <w:szCs w:val="36"/>
          <w:rtl/>
        </w:rPr>
        <w:t>والذي يظهر أنه ليس لدى أي رأي من تلك الآارء برهان يعتد به على تحديد لغة كتابة ذلك الإنجيل</w:t>
      </w:r>
      <w:r w:rsidR="00776330">
        <w:rPr>
          <w:rFonts w:cs="Traditional Arabic" w:hint="cs"/>
          <w:sz w:val="36"/>
          <w:szCs w:val="36"/>
          <w:rtl/>
        </w:rPr>
        <w:t>,</w:t>
      </w:r>
      <w:r w:rsidRPr="00680A54">
        <w:rPr>
          <w:rFonts w:cs="Traditional Arabic" w:hint="cs"/>
          <w:sz w:val="36"/>
          <w:szCs w:val="36"/>
          <w:rtl/>
        </w:rPr>
        <w:t xml:space="preserve"> لذلك يقول الشيخ رشيد :</w:t>
      </w:r>
      <w:r w:rsidR="00776330">
        <w:rPr>
          <w:rFonts w:cs="Traditional Arabic" w:hint="cs"/>
          <w:sz w:val="36"/>
          <w:szCs w:val="36"/>
          <w:rtl/>
        </w:rPr>
        <w:t xml:space="preserve"> </w:t>
      </w:r>
      <w:r w:rsidRPr="00680A54">
        <w:rPr>
          <w:rFonts w:cs="Traditional Arabic" w:hint="cs"/>
          <w:sz w:val="36"/>
          <w:szCs w:val="36"/>
          <w:rtl/>
        </w:rPr>
        <w:t>(فثبت بهذا وذاك أنه لا علم عندهم بتاريخه ولا لغته وإن هم إلا يظنون)</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39"/>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D2708B" w:rsidRDefault="00166D1F" w:rsidP="00D2708B">
      <w:pPr>
        <w:spacing w:before="120" w:line="600" w:lineRule="exact"/>
        <w:ind w:firstLine="565"/>
        <w:jc w:val="both"/>
        <w:rPr>
          <w:rFonts w:cs="Traditional Arabic"/>
          <w:b/>
          <w:bCs/>
          <w:sz w:val="36"/>
          <w:szCs w:val="36"/>
          <w:rtl/>
        </w:rPr>
      </w:pPr>
      <w:r w:rsidRPr="00D2708B">
        <w:rPr>
          <w:rFonts w:cs="Traditional Arabic" w:hint="cs"/>
          <w:b/>
          <w:bCs/>
          <w:sz w:val="36"/>
          <w:szCs w:val="36"/>
          <w:rtl/>
        </w:rPr>
        <w:t>مترجمه :</w:t>
      </w:r>
    </w:p>
    <w:p w:rsidR="00166D1F" w:rsidRPr="00680A54" w:rsidRDefault="00166D1F" w:rsidP="00D2708B">
      <w:pPr>
        <w:spacing w:before="120" w:line="600" w:lineRule="exact"/>
        <w:ind w:firstLine="565"/>
        <w:jc w:val="both"/>
        <w:rPr>
          <w:rFonts w:cs="Traditional Arabic"/>
          <w:sz w:val="36"/>
          <w:szCs w:val="36"/>
          <w:rtl/>
        </w:rPr>
      </w:pPr>
      <w:r w:rsidRPr="00680A54">
        <w:rPr>
          <w:rFonts w:cs="Traditional Arabic" w:hint="cs"/>
          <w:sz w:val="36"/>
          <w:szCs w:val="36"/>
          <w:rtl/>
        </w:rPr>
        <w:t xml:space="preserve">لا يعرف على وجه التحديد من هو الذي ترجم عن تلك اللغة الأصلية - على قول من قال أنه كتب بالعبرانية أو السروكلدانية أوالآرامية </w:t>
      </w:r>
      <w:r w:rsidRPr="00680A54">
        <w:rPr>
          <w:rFonts w:cs="Traditional Arabic"/>
          <w:sz w:val="36"/>
          <w:szCs w:val="36"/>
          <w:rtl/>
        </w:rPr>
        <w:t>–</w:t>
      </w:r>
      <w:r w:rsidRPr="00680A54">
        <w:rPr>
          <w:rFonts w:cs="Traditional Arabic" w:hint="cs"/>
          <w:sz w:val="36"/>
          <w:szCs w:val="36"/>
          <w:rtl/>
        </w:rPr>
        <w:t xml:space="preserve"> إلى الي</w:t>
      </w:r>
      <w:r w:rsidR="00776330">
        <w:rPr>
          <w:rFonts w:cs="Traditional Arabic" w:hint="cs"/>
          <w:sz w:val="36"/>
          <w:szCs w:val="36"/>
          <w:rtl/>
        </w:rPr>
        <w:t>ونانية,</w:t>
      </w:r>
      <w:r w:rsidRPr="00680A54">
        <w:rPr>
          <w:rFonts w:cs="Traditional Arabic" w:hint="cs"/>
          <w:sz w:val="36"/>
          <w:szCs w:val="36"/>
          <w:rtl/>
        </w:rPr>
        <w:t xml:space="preserve"> بل هومجهول</w:t>
      </w:r>
      <w:r w:rsidR="00776330">
        <w:rPr>
          <w:rFonts w:cs="Traditional Arabic" w:hint="cs"/>
          <w:sz w:val="36"/>
          <w:szCs w:val="36"/>
          <w:rtl/>
        </w:rPr>
        <w:t>,</w:t>
      </w:r>
      <w:r w:rsidRPr="00680A54">
        <w:rPr>
          <w:rFonts w:cs="Traditional Arabic" w:hint="cs"/>
          <w:sz w:val="36"/>
          <w:szCs w:val="36"/>
          <w:rtl/>
        </w:rPr>
        <w:t xml:space="preserve"> </w:t>
      </w:r>
      <w:r w:rsidR="00776330">
        <w:rPr>
          <w:rFonts w:cs="Traditional Arabic" w:hint="cs"/>
          <w:sz w:val="36"/>
          <w:szCs w:val="36"/>
          <w:rtl/>
        </w:rPr>
        <w:t>إذ لا تعرف شخصيته على وجه الدقة,</w:t>
      </w:r>
      <w:r w:rsidRPr="00680A54">
        <w:rPr>
          <w:rFonts w:cs="Traditional Arabic" w:hint="cs"/>
          <w:sz w:val="36"/>
          <w:szCs w:val="36"/>
          <w:rtl/>
        </w:rPr>
        <w:t xml:space="preserve"> وماقيل في تحديده مبني على الظن والتخمين</w:t>
      </w:r>
      <w:r w:rsidR="00776330">
        <w:rPr>
          <w:rFonts w:cs="Traditional Arabic" w:hint="cs"/>
          <w:sz w:val="36"/>
          <w:szCs w:val="36"/>
          <w:rtl/>
        </w:rPr>
        <w:t>,</w:t>
      </w:r>
      <w:r w:rsidRPr="00680A54">
        <w:rPr>
          <w:rFonts w:cs="Traditional Arabic" w:hint="cs"/>
          <w:sz w:val="36"/>
          <w:szCs w:val="36"/>
          <w:rtl/>
        </w:rPr>
        <w:t xml:space="preserve"> لذلك يتسائل الشيخ رشيد فيقول</w:t>
      </w:r>
      <w:r w:rsidR="00776330">
        <w:rPr>
          <w:rFonts w:cs="Traditional Arabic" w:hint="cs"/>
          <w:sz w:val="36"/>
          <w:szCs w:val="36"/>
          <w:rtl/>
        </w:rPr>
        <w:t>:</w:t>
      </w:r>
      <w:r w:rsidRPr="00680A54">
        <w:rPr>
          <w:rFonts w:cs="Traditional Arabic" w:hint="cs"/>
          <w:sz w:val="36"/>
          <w:szCs w:val="36"/>
          <w:rtl/>
        </w:rPr>
        <w:t xml:space="preserve"> (يا ليت شعري من هو الذي ترجم إنجيل متى باليونانية ومن عارض هذه الترجمة على الأصل قبل أن يعبث به النساخ ويمسخوه ؟ الله أعلم )</w:t>
      </w:r>
      <w:r>
        <w:rPr>
          <w:rFonts w:cs="Traditional Arabic" w:hint="cs"/>
          <w:sz w:val="36"/>
          <w:szCs w:val="36"/>
          <w:rtl/>
        </w:rPr>
        <w:t xml:space="preserve"> </w:t>
      </w:r>
      <w:r w:rsidRPr="00DC2D38">
        <w:rPr>
          <w:rFonts w:ascii="Lotus Linotype" w:hAnsi="Lotus Linotype" w:cs="Traditional Arabic"/>
          <w:sz w:val="36"/>
          <w:szCs w:val="36"/>
          <w:vertAlign w:val="superscript"/>
          <w:rtl/>
        </w:rPr>
        <w:t>(</w:t>
      </w:r>
      <w:r w:rsidRPr="00DC2D38">
        <w:rPr>
          <w:rStyle w:val="a4"/>
          <w:rFonts w:ascii="Lotus Linotype" w:hAnsi="Lotus Linotype" w:cs="Traditional Arabic"/>
          <w:sz w:val="36"/>
          <w:szCs w:val="36"/>
          <w:rtl/>
        </w:rPr>
        <w:footnoteReference w:id="440"/>
      </w:r>
      <w:r w:rsidRPr="00DC2D38">
        <w:rPr>
          <w:rFonts w:ascii="Lotus Linotype" w:hAnsi="Lotus Linotype" w:cs="Traditional Arabic"/>
          <w:sz w:val="36"/>
          <w:szCs w:val="36"/>
          <w:vertAlign w:val="superscript"/>
          <w:rtl/>
        </w:rPr>
        <w:t>)</w:t>
      </w:r>
      <w:r w:rsidRPr="00DC2D38">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lastRenderedPageBreak/>
        <w:t xml:space="preserve">ولا شك أن جهل تاريخ التدوين وجهل النسخة الأصلية وجهل المترجم وحاله من صلاح وغيره وعلم بالدين واللغتين التي ترجم عنها والتي ترجم إليها كل هذا يؤدي إلى فقد حلقات </w:t>
      </w:r>
      <w:r w:rsidR="00776330">
        <w:rPr>
          <w:rFonts w:cs="Traditional Arabic" w:hint="cs"/>
          <w:sz w:val="36"/>
          <w:szCs w:val="36"/>
          <w:rtl/>
        </w:rPr>
        <w:t>لا يمكن أن يسد فراغها في ذلك الكتاب المهم</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1"/>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r w:rsidRPr="00680A54">
        <w:rPr>
          <w:rFonts w:cs="Traditional Arabic" w:hint="cs"/>
          <w:sz w:val="36"/>
          <w:szCs w:val="36"/>
          <w:rtl/>
        </w:rPr>
        <w:t xml:space="preserve"> </w:t>
      </w:r>
    </w:p>
    <w:p w:rsidR="00166D1F" w:rsidRPr="00D2708B" w:rsidRDefault="00166D1F" w:rsidP="00B118E5">
      <w:pPr>
        <w:spacing w:before="120"/>
        <w:ind w:firstLine="565"/>
        <w:jc w:val="both"/>
        <w:rPr>
          <w:rFonts w:cs="Traditional Arabic"/>
          <w:b/>
          <w:bCs/>
          <w:sz w:val="36"/>
          <w:szCs w:val="36"/>
          <w:rtl/>
        </w:rPr>
      </w:pPr>
      <w:r w:rsidRPr="00D2708B">
        <w:rPr>
          <w:rFonts w:cs="Traditional Arabic" w:hint="cs"/>
          <w:b/>
          <w:bCs/>
          <w:sz w:val="36"/>
          <w:szCs w:val="36"/>
          <w:rtl/>
        </w:rPr>
        <w:t>كاتبه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 xml:space="preserve"> المشهور أن ذلك الإنجيل منسوب إلى متى العشار أحد الحواريين</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2"/>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وقد بين الشيخ رشيد رضا أن نسبته إلى متى الحواري لا تصح فقال</w:t>
      </w:r>
      <w:r w:rsidR="000B7E25">
        <w:rPr>
          <w:rFonts w:cs="Traditional Arabic" w:hint="cs"/>
          <w:sz w:val="36"/>
          <w:szCs w:val="36"/>
          <w:rtl/>
        </w:rPr>
        <w:t>:</w:t>
      </w:r>
      <w:r w:rsidRPr="00680A54">
        <w:rPr>
          <w:rFonts w:cs="Traditional Arabic" w:hint="cs"/>
          <w:sz w:val="36"/>
          <w:szCs w:val="36"/>
          <w:rtl/>
        </w:rPr>
        <w:t xml:space="preserve"> (إن متى لم يكتب هذا الإنجيل وإنما كتب بعض أقوال المسيح باللغة العبرانية)</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3"/>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D2708B">
      <w:pPr>
        <w:spacing w:before="120"/>
        <w:ind w:firstLine="565"/>
        <w:jc w:val="both"/>
        <w:rPr>
          <w:rFonts w:cs="Traditional Arabic"/>
          <w:sz w:val="36"/>
          <w:szCs w:val="36"/>
          <w:rtl/>
        </w:rPr>
      </w:pPr>
      <w:r w:rsidRPr="00680A54">
        <w:rPr>
          <w:rFonts w:cs="Traditional Arabic" w:hint="cs"/>
          <w:sz w:val="36"/>
          <w:szCs w:val="36"/>
          <w:rtl/>
        </w:rPr>
        <w:t>وقد وافق الشيخ رشيد بعض العلماء الباحثين فيما ذهب إليه</w:t>
      </w:r>
      <w:r w:rsidR="000B7E25">
        <w:rPr>
          <w:rFonts w:cs="Traditional Arabic" w:hint="cs"/>
          <w:sz w:val="36"/>
          <w:szCs w:val="36"/>
          <w:rtl/>
        </w:rPr>
        <w:t>,</w:t>
      </w:r>
      <w:r w:rsidRPr="00680A54">
        <w:rPr>
          <w:rFonts w:cs="Traditional Arabic" w:hint="cs"/>
          <w:sz w:val="36"/>
          <w:szCs w:val="36"/>
          <w:rtl/>
        </w:rPr>
        <w:t xml:space="preserve"> ومنهم </w:t>
      </w:r>
      <w:r w:rsidR="000B7E25">
        <w:rPr>
          <w:rFonts w:cs="Traditional Arabic" w:hint="cs"/>
          <w:sz w:val="36"/>
          <w:szCs w:val="36"/>
          <w:rtl/>
        </w:rPr>
        <w:t>"</w:t>
      </w:r>
      <w:r w:rsidRPr="00680A54">
        <w:rPr>
          <w:rFonts w:cs="Traditional Arabic" w:hint="cs"/>
          <w:sz w:val="36"/>
          <w:szCs w:val="36"/>
          <w:rtl/>
        </w:rPr>
        <w:t>ول ديورانت</w:t>
      </w:r>
      <w:r w:rsidR="000B7E25">
        <w:rPr>
          <w:rFonts w:cs="Traditional Arabic" w:hint="cs"/>
          <w:sz w:val="36"/>
          <w:szCs w:val="36"/>
          <w:rtl/>
        </w:rPr>
        <w:t>"</w:t>
      </w:r>
      <w:r w:rsidRPr="00680A54">
        <w:rPr>
          <w:rFonts w:cs="Traditional Arabic" w:hint="cs"/>
          <w:sz w:val="36"/>
          <w:szCs w:val="36"/>
          <w:rtl/>
        </w:rPr>
        <w:t xml:space="preserve"> الذي يقول :ولكن الحقيقة هي أنه لا يعرف كاتب هذا الإنجيل على وجه التحديد  وأكثر النقاد يميلون إلى أنه من تأليف أحد أتباع متى وليس من تأليف العشار نفسه</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4"/>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D2708B">
      <w:pPr>
        <w:spacing w:before="120"/>
        <w:ind w:firstLine="565"/>
        <w:jc w:val="both"/>
        <w:rPr>
          <w:rFonts w:cs="Traditional Arabic"/>
          <w:sz w:val="36"/>
          <w:szCs w:val="36"/>
          <w:rtl/>
        </w:rPr>
      </w:pPr>
      <w:r w:rsidRPr="00680A54">
        <w:rPr>
          <w:rFonts w:cs="Traditional Arabic" w:hint="cs"/>
          <w:sz w:val="36"/>
          <w:szCs w:val="36"/>
          <w:rtl/>
        </w:rPr>
        <w:t>ويقول موريس بوكاي</w:t>
      </w:r>
      <w:r w:rsidR="000B7E25">
        <w:rPr>
          <w:rFonts w:cs="Traditional Arabic" w:hint="cs"/>
          <w:sz w:val="36"/>
          <w:szCs w:val="36"/>
          <w:rtl/>
        </w:rPr>
        <w:t>:</w:t>
      </w:r>
      <w:r w:rsidRPr="00680A54">
        <w:rPr>
          <w:rFonts w:cs="Traditional Arabic" w:hint="cs"/>
          <w:sz w:val="36"/>
          <w:szCs w:val="36"/>
          <w:rtl/>
        </w:rPr>
        <w:t xml:space="preserve"> ( لنقل صراحة إنه لم يعد مقبولا اليوم إنه أحد حواريي المسيح)</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5"/>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r w:rsidRPr="00680A54">
        <w:rPr>
          <w:rFonts w:cs="Traditional Arabic" w:hint="cs"/>
          <w:sz w:val="36"/>
          <w:szCs w:val="36"/>
          <w:rtl/>
        </w:rPr>
        <w:t xml:space="preserve"> ويقول </w:t>
      </w:r>
      <w:r w:rsidR="000B7E25">
        <w:rPr>
          <w:rFonts w:cs="Traditional Arabic" w:hint="cs"/>
          <w:sz w:val="36"/>
          <w:szCs w:val="36"/>
          <w:rtl/>
        </w:rPr>
        <w:t>"</w:t>
      </w:r>
      <w:r w:rsidRPr="00680A54">
        <w:rPr>
          <w:rFonts w:cs="Traditional Arabic" w:hint="cs"/>
          <w:sz w:val="36"/>
          <w:szCs w:val="36"/>
          <w:rtl/>
        </w:rPr>
        <w:t>سيداروس اليسوعي</w:t>
      </w:r>
      <w:r w:rsidR="000B7E25">
        <w:rPr>
          <w:rFonts w:cs="Traditional Arabic" w:hint="cs"/>
          <w:sz w:val="36"/>
          <w:szCs w:val="36"/>
          <w:rtl/>
        </w:rPr>
        <w:t>"</w:t>
      </w:r>
      <w:r w:rsidRPr="00680A54">
        <w:rPr>
          <w:rFonts w:cs="Traditional Arabic" w:hint="cs"/>
          <w:sz w:val="36"/>
          <w:szCs w:val="36"/>
          <w:rtl/>
        </w:rPr>
        <w:t xml:space="preserve"> في كتابه تكوين الأناجيل : (إن هناك عددا من الأشخاص باسم متى فهناك متى العشار تلميذ يسوع وأحد الحواريين الإثني عشر وهو الذي نسب له الإنجيل سابقا وهناك متى الآرامي الذي جمع الإنجيل وكتبه بالآرامية ثم ضاع هذا  النص ثم جاء متى اليوناني ثم متى يتحدث اليونانية وهو الذي وضع الإنجيل المعروف اليوم باسم متى وهكذا تضيع معالم شخصية متى حتى تصبح شخصية ضبابية لايكاد أحد يعرف عنها شيئا ذا بال)</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6"/>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lastRenderedPageBreak/>
        <w:t xml:space="preserve">ونخلص من ذلك </w:t>
      </w:r>
      <w:r w:rsidRPr="00680A54">
        <w:rPr>
          <w:rFonts w:cs="Traditional Arabic"/>
          <w:sz w:val="36"/>
          <w:szCs w:val="36"/>
          <w:rtl/>
        </w:rPr>
        <w:t>–</w:t>
      </w:r>
      <w:r w:rsidRPr="00680A54">
        <w:rPr>
          <w:rFonts w:cs="Traditional Arabic" w:hint="cs"/>
          <w:sz w:val="36"/>
          <w:szCs w:val="36"/>
          <w:rtl/>
        </w:rPr>
        <w:t xml:space="preserve"> </w:t>
      </w:r>
      <w:r>
        <w:rPr>
          <w:rFonts w:cs="Traditional Arabic" w:hint="cs"/>
          <w:sz w:val="36"/>
          <w:szCs w:val="36"/>
          <w:rtl/>
        </w:rPr>
        <w:t>كما تقول مقدمة الرهبانية اليسوعي</w:t>
      </w:r>
      <w:r w:rsidRPr="00680A54">
        <w:rPr>
          <w:rFonts w:cs="Traditional Arabic" w:hint="cs"/>
          <w:sz w:val="36"/>
          <w:szCs w:val="36"/>
          <w:rtl/>
        </w:rPr>
        <w:t>ة للكتاب المقدس - إلى أن كاتب هذا الإنجيل مجهول أو لنقل إنه لا يعرف على وجه التحديد</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7"/>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t>و</w:t>
      </w:r>
      <w:r>
        <w:rPr>
          <w:rFonts w:cs="Traditional Arabic" w:hint="cs"/>
          <w:sz w:val="36"/>
          <w:szCs w:val="36"/>
          <w:rtl/>
        </w:rPr>
        <w:t>على ال</w:t>
      </w:r>
      <w:r w:rsidRPr="00680A54">
        <w:rPr>
          <w:rFonts w:cs="Traditional Arabic" w:hint="cs"/>
          <w:sz w:val="36"/>
          <w:szCs w:val="36"/>
          <w:rtl/>
        </w:rPr>
        <w:t xml:space="preserve">رغم </w:t>
      </w:r>
      <w:r>
        <w:rPr>
          <w:rFonts w:cs="Traditional Arabic" w:hint="cs"/>
          <w:sz w:val="36"/>
          <w:szCs w:val="36"/>
          <w:rtl/>
        </w:rPr>
        <w:t>من كل ذلك</w:t>
      </w:r>
      <w:r w:rsidR="000B7E25">
        <w:rPr>
          <w:rFonts w:cs="Traditional Arabic" w:hint="cs"/>
          <w:sz w:val="36"/>
          <w:szCs w:val="36"/>
          <w:rtl/>
        </w:rPr>
        <w:t>,</w:t>
      </w:r>
      <w:r>
        <w:rPr>
          <w:rFonts w:cs="Traditional Arabic" w:hint="cs"/>
          <w:sz w:val="36"/>
          <w:szCs w:val="36"/>
          <w:rtl/>
        </w:rPr>
        <w:t xml:space="preserve"> إلا أن عموم</w:t>
      </w:r>
      <w:r w:rsidRPr="00680A54">
        <w:rPr>
          <w:rFonts w:cs="Traditional Arabic" w:hint="cs"/>
          <w:sz w:val="36"/>
          <w:szCs w:val="36"/>
          <w:rtl/>
        </w:rPr>
        <w:t xml:space="preserve"> النصارى لا </w:t>
      </w:r>
      <w:r>
        <w:rPr>
          <w:rFonts w:cs="Traditional Arabic" w:hint="cs"/>
          <w:sz w:val="36"/>
          <w:szCs w:val="36"/>
          <w:rtl/>
        </w:rPr>
        <w:t>زالوا ينسبونه</w:t>
      </w:r>
      <w:r w:rsidRPr="00680A54">
        <w:rPr>
          <w:rFonts w:cs="Traditional Arabic" w:hint="cs"/>
          <w:sz w:val="36"/>
          <w:szCs w:val="36"/>
          <w:rtl/>
        </w:rPr>
        <w:t xml:space="preserve"> إلا متى </w:t>
      </w:r>
      <w:r>
        <w:rPr>
          <w:rFonts w:cs="Traditional Arabic" w:hint="cs"/>
          <w:sz w:val="36"/>
          <w:szCs w:val="36"/>
          <w:rtl/>
        </w:rPr>
        <w:t>الحواري</w:t>
      </w:r>
      <w:r w:rsidR="000B7E25">
        <w:rPr>
          <w:rFonts w:cs="Traditional Arabic" w:hint="cs"/>
          <w:sz w:val="36"/>
          <w:szCs w:val="36"/>
          <w:rtl/>
        </w:rPr>
        <w:t>,</w:t>
      </w:r>
      <w:r>
        <w:rPr>
          <w:rFonts w:cs="Traditional Arabic" w:hint="cs"/>
          <w:sz w:val="36"/>
          <w:szCs w:val="36"/>
          <w:rtl/>
        </w:rPr>
        <w:t xml:space="preserve"> </w:t>
      </w:r>
      <w:r w:rsidRPr="00680A54">
        <w:rPr>
          <w:rFonts w:cs="Traditional Arabic" w:hint="cs"/>
          <w:sz w:val="36"/>
          <w:szCs w:val="36"/>
          <w:rtl/>
        </w:rPr>
        <w:t>ويعتمدون في ذلك على بعض الأدلة الواهية</w:t>
      </w:r>
      <w:r w:rsidR="000B7E25">
        <w:rPr>
          <w:rFonts w:cs="Traditional Arabic" w:hint="cs"/>
          <w:sz w:val="36"/>
          <w:szCs w:val="36"/>
          <w:rtl/>
        </w:rPr>
        <w:t>,</w:t>
      </w:r>
      <w:r w:rsidRPr="00680A54">
        <w:rPr>
          <w:rFonts w:cs="Traditional Arabic" w:hint="cs"/>
          <w:sz w:val="36"/>
          <w:szCs w:val="36"/>
          <w:rtl/>
        </w:rPr>
        <w:t xml:space="preserve"> وقد ذكر الشيخ رشيد أن أقدم دليل للنصارى على أن هذا الإنجيل من كتابات متى العشار هي شهادة </w:t>
      </w:r>
      <w:r w:rsidR="000B7E25">
        <w:rPr>
          <w:rFonts w:cs="Traditional Arabic" w:hint="cs"/>
          <w:sz w:val="36"/>
          <w:szCs w:val="36"/>
          <w:rtl/>
        </w:rPr>
        <w:t>"</w:t>
      </w:r>
      <w:r w:rsidRPr="00680A54">
        <w:rPr>
          <w:rFonts w:cs="Traditional Arabic" w:hint="cs"/>
          <w:sz w:val="36"/>
          <w:szCs w:val="36"/>
          <w:rtl/>
        </w:rPr>
        <w:t>بابياس</w:t>
      </w:r>
      <w:r w:rsidR="000B7E25">
        <w:rPr>
          <w:rFonts w:cs="Traditional Arabic" w:hint="cs"/>
          <w:sz w:val="36"/>
          <w:szCs w:val="36"/>
          <w:rtl/>
        </w:rPr>
        <w:t>"</w:t>
      </w:r>
      <w:r w:rsidRPr="00680A54">
        <w:rPr>
          <w:rFonts w:cs="Traditional Arabic" w:hint="cs"/>
          <w:sz w:val="36"/>
          <w:szCs w:val="36"/>
          <w:rtl/>
        </w:rPr>
        <w:t xml:space="preserve"> فقال : (وأقدم شهادة يتناقلونها في ذلك شهادة بابياس</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8"/>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Pr="00680A54">
        <w:rPr>
          <w:rFonts w:cs="Traditional Arabic" w:hint="cs"/>
          <w:sz w:val="36"/>
          <w:szCs w:val="36"/>
          <w:rtl/>
        </w:rPr>
        <w:t>أسقف هيرا بوليس</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49"/>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Pr="00680A54">
        <w:rPr>
          <w:rFonts w:cs="Traditional Arabic" w:hint="cs"/>
          <w:sz w:val="36"/>
          <w:szCs w:val="36"/>
          <w:rtl/>
        </w:rPr>
        <w:t>في منتصف القرن الثاني فقد نقل عنه يوسابيوس</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0"/>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المتوفى سنة 340 ماترجمته : إ</w:t>
      </w:r>
      <w:r w:rsidRPr="00680A54">
        <w:rPr>
          <w:rFonts w:cs="Traditional Arabic" w:hint="cs"/>
          <w:sz w:val="36"/>
          <w:szCs w:val="36"/>
          <w:rtl/>
        </w:rPr>
        <w:t>ن متى كتب مجموعة من الجمل باللغة العبرانية وقد ترجمها كل بحسب طاقته)</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1"/>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 لم يتطرق الشيخ رشيد - حسب اطلاعي - إلى الرد على شهادة با بياس على وجه التفصيل</w:t>
      </w:r>
      <w:r w:rsidR="000B7E25">
        <w:rPr>
          <w:rFonts w:cs="Traditional Arabic" w:hint="cs"/>
          <w:sz w:val="36"/>
          <w:szCs w:val="36"/>
          <w:rtl/>
        </w:rPr>
        <w:t>,</w:t>
      </w:r>
      <w:r w:rsidRPr="00680A54">
        <w:rPr>
          <w:rFonts w:cs="Traditional Arabic" w:hint="cs"/>
          <w:sz w:val="36"/>
          <w:szCs w:val="36"/>
          <w:rtl/>
        </w:rPr>
        <w:t xml:space="preserve"> وذلك لعدم قوة تلك الأدلة التي اكتفى بالقول بأنها (حجة عليهم لا لهم)</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2"/>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680A54" w:rsidRDefault="00166D1F" w:rsidP="00B118E5">
      <w:pPr>
        <w:spacing w:before="120"/>
        <w:ind w:firstLine="565"/>
        <w:jc w:val="both"/>
        <w:rPr>
          <w:rFonts w:cs="Traditional Arabic"/>
          <w:sz w:val="36"/>
          <w:szCs w:val="36"/>
          <w:rtl/>
        </w:rPr>
      </w:pPr>
      <w:r>
        <w:rPr>
          <w:rFonts w:cs="Traditional Arabic" w:hint="cs"/>
          <w:sz w:val="36"/>
          <w:szCs w:val="36"/>
          <w:rtl/>
        </w:rPr>
        <w:lastRenderedPageBreak/>
        <w:t xml:space="preserve">   ومن الممكن أن يرد على </w:t>
      </w:r>
      <w:r w:rsidRPr="00680A54">
        <w:rPr>
          <w:rFonts w:cs="Traditional Arabic" w:hint="cs"/>
          <w:sz w:val="36"/>
          <w:szCs w:val="36"/>
          <w:rtl/>
        </w:rPr>
        <w:t xml:space="preserve">شهادة بابياس </w:t>
      </w:r>
      <w:r>
        <w:rPr>
          <w:rFonts w:cs="Traditional Arabic" w:hint="cs"/>
          <w:sz w:val="36"/>
          <w:szCs w:val="36"/>
          <w:rtl/>
        </w:rPr>
        <w:t>ببعض الأمور التي تبين عدم الاعتداد بها</w:t>
      </w:r>
      <w:r w:rsidRPr="00680A54">
        <w:rPr>
          <w:rFonts w:cs="Traditional Arabic" w:hint="cs"/>
          <w:sz w:val="36"/>
          <w:szCs w:val="36"/>
          <w:rtl/>
        </w:rPr>
        <w:t xml:space="preserve"> منها </w:t>
      </w:r>
      <w:r>
        <w:rPr>
          <w:rFonts w:cs="Traditional Arabic" w:hint="cs"/>
          <w:sz w:val="36"/>
          <w:szCs w:val="36"/>
          <w:rtl/>
        </w:rPr>
        <w:t xml:space="preserve">ما يلي </w:t>
      </w:r>
      <w:r w:rsidRPr="00680A54">
        <w:rPr>
          <w:rFonts w:cs="Traditional Arabic" w:hint="cs"/>
          <w:sz w:val="36"/>
          <w:szCs w:val="36"/>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t xml:space="preserve"> - أن بابياس لم يكن قد سمع تلك التعاليم وتلك الكتب من أصحابها بل كان يسمعها بواسطة ولا يتحرى الدقة في النقل ولا العدالة في المنقول عنهم حيث يقول بابياس عن نفسه فيما ذكرعنه يوسابيوس (وكلما أتى واحد ممن كان يتبع المشايخ سألته عن أقوالهم لأنني لا أعتقد أن ما تحصل عليه من الكتب يفيد بقدر ما يصل من الصوت الحي )</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3"/>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t>- أن يوسابيوس الذي نقل عن بابياس  يصفه بصفات لاتؤهله لأن يكون قوله مقبولا أو أن يعتد به يقول يوسابيوس (وأظن أنه وصل إلى هذه الآراء بسبب إساءة فهمه للكتابات الرسولية غير مدرك أن أقوالهم كانت مجازية  إذ يبدوا أنه كان محدود الإدراك جدا كما يتبين من أبحاثه)</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4"/>
      </w:r>
      <w:r w:rsidRPr="007F04A5">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t>ويقول : (ويدون نفس الكاتب روايات أخرى يقول إنها وصلته من التقليد غير المكتوب وأمثالا وتعاليم غربية للمخلص وأمورا أخرى خرافية)</w:t>
      </w:r>
      <w:r>
        <w:rPr>
          <w:rFonts w:cs="Traditional Arabic" w:hint="cs"/>
          <w:sz w:val="36"/>
          <w:szCs w:val="36"/>
          <w:rtl/>
        </w:rPr>
        <w:t xml:space="preserve">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5"/>
      </w:r>
      <w:r w:rsidRPr="007F04A5">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وبهذا يعرف أن أقدم الأدلة على نسبة هذا الإنجيل لا يخلوا من خلله وبطلانه فكيف ببقية الأدلة المستحدثة</w:t>
      </w:r>
      <w:r w:rsidR="00F0684D">
        <w:rPr>
          <w:rFonts w:cs="Traditional Arabic" w:hint="cs"/>
          <w:sz w:val="36"/>
          <w:szCs w:val="36"/>
          <w:rtl/>
        </w:rPr>
        <w:t>.</w:t>
      </w:r>
      <w:r w:rsidRPr="00680A54">
        <w:rPr>
          <w:rFonts w:cs="Traditional Arabic" w:hint="cs"/>
          <w:sz w:val="36"/>
          <w:szCs w:val="36"/>
          <w:rtl/>
        </w:rPr>
        <w:t xml:space="preserve">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وبعد هذا العرض الموجز عن إنجيل متى  من ناحية تاريخه ولغته التي كتب بها ونسبته إلى متى الحواري يمكننا أن نستنتج ما</w:t>
      </w:r>
      <w:r w:rsidR="00F0684D">
        <w:rPr>
          <w:rFonts w:cs="Traditional Arabic" w:hint="cs"/>
          <w:sz w:val="36"/>
          <w:szCs w:val="36"/>
          <w:rtl/>
        </w:rPr>
        <w:t xml:space="preserve"> </w:t>
      </w:r>
      <w:r w:rsidRPr="00680A54">
        <w:rPr>
          <w:rFonts w:cs="Traditional Arabic" w:hint="cs"/>
          <w:sz w:val="36"/>
          <w:szCs w:val="36"/>
          <w:rtl/>
        </w:rPr>
        <w:t xml:space="preserve">يلي : </w:t>
      </w:r>
    </w:p>
    <w:p w:rsidR="00166D1F" w:rsidRPr="00680A54" w:rsidRDefault="00166D1F" w:rsidP="00F0684D">
      <w:pPr>
        <w:numPr>
          <w:ilvl w:val="0"/>
          <w:numId w:val="18"/>
        </w:numPr>
        <w:spacing w:before="120"/>
        <w:jc w:val="both"/>
        <w:rPr>
          <w:rFonts w:cs="Traditional Arabic"/>
          <w:sz w:val="36"/>
          <w:szCs w:val="36"/>
          <w:rtl/>
        </w:rPr>
      </w:pPr>
      <w:r w:rsidRPr="00680A54">
        <w:rPr>
          <w:rFonts w:cs="Traditional Arabic" w:hint="cs"/>
          <w:sz w:val="36"/>
          <w:szCs w:val="36"/>
          <w:rtl/>
        </w:rPr>
        <w:t xml:space="preserve">أنه لا تاريخ صحيح لسنة تدوين ذلك الإنجيل بل جميع التواريخ مبناها على التخمين والظن </w:t>
      </w:r>
    </w:p>
    <w:p w:rsidR="00166D1F" w:rsidRPr="00680A54" w:rsidRDefault="00166D1F" w:rsidP="00F0684D">
      <w:pPr>
        <w:numPr>
          <w:ilvl w:val="0"/>
          <w:numId w:val="18"/>
        </w:numPr>
        <w:spacing w:before="120"/>
        <w:jc w:val="both"/>
        <w:rPr>
          <w:rFonts w:cs="Traditional Arabic"/>
          <w:sz w:val="36"/>
          <w:szCs w:val="36"/>
          <w:rtl/>
        </w:rPr>
      </w:pPr>
      <w:r w:rsidRPr="00680A54">
        <w:rPr>
          <w:rFonts w:cs="Traditional Arabic" w:hint="cs"/>
          <w:sz w:val="36"/>
          <w:szCs w:val="36"/>
          <w:rtl/>
        </w:rPr>
        <w:t xml:space="preserve"> أنه لا</w:t>
      </w:r>
      <w:r w:rsidR="00F0684D">
        <w:rPr>
          <w:rFonts w:cs="Traditional Arabic" w:hint="cs"/>
          <w:sz w:val="36"/>
          <w:szCs w:val="36"/>
          <w:rtl/>
        </w:rPr>
        <w:t xml:space="preserve"> </w:t>
      </w:r>
      <w:r w:rsidRPr="00680A54">
        <w:rPr>
          <w:rFonts w:cs="Traditional Arabic" w:hint="cs"/>
          <w:sz w:val="36"/>
          <w:szCs w:val="36"/>
          <w:rtl/>
        </w:rPr>
        <w:t xml:space="preserve">تعرف اللغة التي كتب إنجيل متى على وجه التحديد </w:t>
      </w:r>
    </w:p>
    <w:p w:rsidR="00166D1F" w:rsidRPr="00680A54" w:rsidRDefault="00166D1F" w:rsidP="00F0684D">
      <w:pPr>
        <w:numPr>
          <w:ilvl w:val="0"/>
          <w:numId w:val="18"/>
        </w:numPr>
        <w:spacing w:before="120"/>
        <w:jc w:val="both"/>
        <w:rPr>
          <w:rFonts w:cs="Traditional Arabic"/>
          <w:sz w:val="36"/>
          <w:szCs w:val="36"/>
        </w:rPr>
      </w:pPr>
      <w:r w:rsidRPr="00680A54">
        <w:rPr>
          <w:rFonts w:cs="Traditional Arabic" w:hint="cs"/>
          <w:sz w:val="36"/>
          <w:szCs w:val="36"/>
          <w:rtl/>
        </w:rPr>
        <w:lastRenderedPageBreak/>
        <w:t xml:space="preserve"> أن هذا الإنجيل لاتصح نسبته إلى متى الحواري وأنه لا يوجد دليل صحيح يؤيد أنه من مكتوبات متى الحواري </w:t>
      </w:r>
      <w:r w:rsidR="000B7E25">
        <w:rPr>
          <w:rFonts w:cs="Traditional Arabic" w:hint="cs"/>
          <w:sz w:val="36"/>
          <w:szCs w:val="36"/>
          <w:rtl/>
        </w:rPr>
        <w:t>.</w:t>
      </w:r>
    </w:p>
    <w:p w:rsidR="00166D1F" w:rsidRPr="00FC7055" w:rsidRDefault="00166D1F" w:rsidP="00F0684D">
      <w:pPr>
        <w:spacing w:before="120"/>
        <w:ind w:firstLine="567"/>
        <w:jc w:val="both"/>
        <w:rPr>
          <w:rFonts w:cs="Traditional Arabic"/>
          <w:b/>
          <w:bCs/>
          <w:sz w:val="36"/>
          <w:szCs w:val="36"/>
          <w:rtl/>
        </w:rPr>
      </w:pPr>
      <w:r w:rsidRPr="00FC7055">
        <w:rPr>
          <w:rFonts w:cs="Traditional Arabic" w:hint="cs"/>
          <w:b/>
          <w:bCs/>
          <w:sz w:val="36"/>
          <w:szCs w:val="36"/>
          <w:rtl/>
        </w:rPr>
        <w:t xml:space="preserve">إنجيل مرقس: </w:t>
      </w:r>
    </w:p>
    <w:p w:rsidR="00166D1F" w:rsidRPr="00680A54" w:rsidRDefault="00166D1F" w:rsidP="00F0684D">
      <w:pPr>
        <w:spacing w:before="120"/>
        <w:ind w:firstLine="567"/>
        <w:jc w:val="both"/>
        <w:rPr>
          <w:rFonts w:cs="Traditional Arabic"/>
          <w:sz w:val="36"/>
          <w:szCs w:val="36"/>
          <w:rtl/>
        </w:rPr>
      </w:pPr>
      <w:r w:rsidRPr="00680A54">
        <w:rPr>
          <w:rFonts w:cs="Traditional Arabic" w:hint="cs"/>
          <w:sz w:val="36"/>
          <w:szCs w:val="36"/>
          <w:rtl/>
        </w:rPr>
        <w:t>يعد النصارى الإنجيل المنسوب إلى مرقس هو الثاني</w:t>
      </w:r>
      <w:r w:rsidR="000B7E25">
        <w:rPr>
          <w:rFonts w:cs="Traditional Arabic" w:hint="cs"/>
          <w:sz w:val="36"/>
          <w:szCs w:val="36"/>
          <w:rtl/>
        </w:rPr>
        <w:t>,</w:t>
      </w:r>
      <w:r w:rsidRPr="00680A54">
        <w:rPr>
          <w:rFonts w:cs="Traditional Arabic" w:hint="cs"/>
          <w:sz w:val="36"/>
          <w:szCs w:val="36"/>
          <w:rtl/>
        </w:rPr>
        <w:t xml:space="preserve"> ويعد متى قبله</w:t>
      </w:r>
      <w:r w:rsidR="000B7E25">
        <w:rPr>
          <w:rFonts w:cs="Traditional Arabic" w:hint="cs"/>
          <w:sz w:val="36"/>
          <w:szCs w:val="36"/>
          <w:rtl/>
        </w:rPr>
        <w:t>,</w:t>
      </w:r>
      <w:r w:rsidRPr="00680A54">
        <w:rPr>
          <w:rFonts w:cs="Traditional Arabic" w:hint="cs"/>
          <w:sz w:val="36"/>
          <w:szCs w:val="36"/>
          <w:rtl/>
        </w:rPr>
        <w:t xml:space="preserve"> وذلك من ناحية الظهور</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6"/>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Pr="00680A54">
        <w:rPr>
          <w:rFonts w:cs="Traditional Arabic" w:hint="cs"/>
          <w:sz w:val="36"/>
          <w:szCs w:val="36"/>
          <w:rtl/>
        </w:rPr>
        <w:t>وبما أن متى لم تصل لغته الأصلية التي كتب بها بل ظهرت الترجمة فقط ... فإن مرقس يعد هو الأول في الترتيب التاريخي الواقعي</w:t>
      </w:r>
      <w:r w:rsidR="000B7E25">
        <w:rPr>
          <w:rFonts w:cs="Traditional Arabic" w:hint="cs"/>
          <w:sz w:val="36"/>
          <w:szCs w:val="36"/>
          <w:rtl/>
        </w:rPr>
        <w:t>,</w:t>
      </w:r>
      <w:r w:rsidRPr="00680A54">
        <w:rPr>
          <w:rFonts w:cs="Traditional Arabic" w:hint="cs"/>
          <w:sz w:val="36"/>
          <w:szCs w:val="36"/>
          <w:rtl/>
        </w:rPr>
        <w:t xml:space="preserve"> ويرى البعض أن إنجيل متى هو الأقدم</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7"/>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F0684D">
      <w:pPr>
        <w:spacing w:before="120"/>
        <w:ind w:firstLine="567"/>
        <w:jc w:val="both"/>
        <w:rPr>
          <w:rFonts w:cs="Traditional Arabic"/>
          <w:sz w:val="36"/>
          <w:szCs w:val="36"/>
          <w:rtl/>
        </w:rPr>
      </w:pPr>
      <w:r w:rsidRPr="00680A54">
        <w:rPr>
          <w:rFonts w:cs="Traditional Arabic" w:hint="cs"/>
          <w:sz w:val="36"/>
          <w:szCs w:val="36"/>
          <w:rtl/>
        </w:rPr>
        <w:t>وسنة كتابة هذا الإنجيل مختلف فيها بين النصارى فقيل إنه كتب سنة 61</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8"/>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7F04A5">
        <w:rPr>
          <w:rFonts w:ascii="Lotus Linotype" w:hAnsi="Lotus Linotype" w:cs="Traditional Arabic" w:hint="cs"/>
          <w:sz w:val="32"/>
          <w:szCs w:val="32"/>
          <w:rtl/>
        </w:rPr>
        <w:t xml:space="preserve"> </w:t>
      </w:r>
      <w:r w:rsidRPr="00680A54">
        <w:rPr>
          <w:rFonts w:cs="Traditional Arabic" w:hint="cs"/>
          <w:sz w:val="36"/>
          <w:szCs w:val="36"/>
          <w:rtl/>
        </w:rPr>
        <w:t xml:space="preserve">وقيل إنه كتب مابين سنة 65- 70م  </w:t>
      </w:r>
      <w:r w:rsidR="000B7E25">
        <w:rPr>
          <w:rFonts w:cs="Traditional Arabic" w:hint="cs"/>
          <w:sz w:val="36"/>
          <w:szCs w:val="36"/>
          <w:rtl/>
        </w:rPr>
        <w:t>,</w:t>
      </w:r>
      <w:r w:rsidRPr="00680A54">
        <w:rPr>
          <w:rFonts w:cs="Traditional Arabic" w:hint="cs"/>
          <w:sz w:val="36"/>
          <w:szCs w:val="36"/>
          <w:rtl/>
        </w:rPr>
        <w:t xml:space="preserve">وقيل سنة 63 أو 65 </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59"/>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000B7E25">
        <w:rPr>
          <w:rFonts w:cs="Traditional Arabic" w:hint="cs"/>
          <w:sz w:val="36"/>
          <w:szCs w:val="36"/>
          <w:rtl/>
        </w:rPr>
        <w:t>,</w:t>
      </w:r>
      <w:r w:rsidRPr="00680A54">
        <w:rPr>
          <w:rFonts w:cs="Traditional Arabic" w:hint="cs"/>
          <w:sz w:val="36"/>
          <w:szCs w:val="36"/>
          <w:rtl/>
        </w:rPr>
        <w:t>وقيل سنة 64م</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0"/>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Pr="00680A54">
        <w:rPr>
          <w:rFonts w:cs="Traditional Arabic" w:hint="cs"/>
          <w:sz w:val="36"/>
          <w:szCs w:val="36"/>
          <w:rtl/>
        </w:rPr>
        <w:t xml:space="preserve"> </w:t>
      </w:r>
      <w:r w:rsidR="000B7E25">
        <w:rPr>
          <w:rFonts w:cs="Traditional Arabic" w:hint="cs"/>
          <w:sz w:val="36"/>
          <w:szCs w:val="36"/>
          <w:rtl/>
        </w:rPr>
        <w:t>,</w:t>
      </w:r>
      <w:r w:rsidRPr="00680A54">
        <w:rPr>
          <w:rFonts w:cs="Traditional Arabic" w:hint="cs"/>
          <w:sz w:val="36"/>
          <w:szCs w:val="36"/>
          <w:rtl/>
        </w:rPr>
        <w:t>وقال هورن إنه كتب ما بين سنة 56 إلى سنة 65 والأغلب أنه سنة 60 أو 63 م</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1"/>
      </w:r>
      <w:r w:rsidRPr="007F04A5">
        <w:rPr>
          <w:rFonts w:ascii="Lotus Linotype" w:hAnsi="Lotus Linotype" w:cs="Traditional Arabic"/>
          <w:sz w:val="36"/>
          <w:szCs w:val="36"/>
          <w:vertAlign w:val="superscript"/>
          <w:rtl/>
        </w:rPr>
        <w:t>)</w:t>
      </w:r>
      <w:r w:rsidR="000B7E25">
        <w:rPr>
          <w:rFonts w:cs="Traditional Arabic" w:hint="cs"/>
          <w:sz w:val="36"/>
          <w:szCs w:val="36"/>
          <w:rtl/>
        </w:rPr>
        <w:t>,</w:t>
      </w:r>
      <w:r>
        <w:rPr>
          <w:rFonts w:cs="Traditional Arabic" w:hint="cs"/>
          <w:sz w:val="36"/>
          <w:szCs w:val="36"/>
          <w:rtl/>
        </w:rPr>
        <w:t>وقيل 65-68</w:t>
      </w:r>
      <w:r w:rsidRPr="00680A54">
        <w:rPr>
          <w:rFonts w:cs="Traditional Arabic" w:hint="cs"/>
          <w:sz w:val="36"/>
          <w:szCs w:val="36"/>
          <w:rtl/>
        </w:rPr>
        <w:t>م</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2"/>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680A54" w:rsidRDefault="00166D1F" w:rsidP="00F0684D">
      <w:pPr>
        <w:spacing w:before="120"/>
        <w:ind w:firstLine="567"/>
        <w:jc w:val="both"/>
        <w:rPr>
          <w:rFonts w:cs="Traditional Arabic"/>
          <w:sz w:val="36"/>
          <w:szCs w:val="36"/>
          <w:rtl/>
        </w:rPr>
      </w:pPr>
      <w:r>
        <w:rPr>
          <w:rFonts w:cs="Traditional Arabic" w:hint="cs"/>
          <w:sz w:val="36"/>
          <w:szCs w:val="36"/>
          <w:rtl/>
        </w:rPr>
        <w:t>و</w:t>
      </w:r>
      <w:r w:rsidRPr="00680A54">
        <w:rPr>
          <w:rFonts w:cs="Traditional Arabic" w:hint="cs"/>
          <w:sz w:val="36"/>
          <w:szCs w:val="36"/>
          <w:rtl/>
        </w:rPr>
        <w:t>تقول مقدمة الرهبانية اليسوعية للكتاب المقدس</w:t>
      </w:r>
      <w:r w:rsidR="000B7E25">
        <w:rPr>
          <w:rFonts w:cs="Traditional Arabic" w:hint="cs"/>
          <w:sz w:val="36"/>
          <w:szCs w:val="36"/>
          <w:rtl/>
        </w:rPr>
        <w:t>:</w:t>
      </w:r>
      <w:r w:rsidRPr="00680A54">
        <w:rPr>
          <w:rFonts w:cs="Traditional Arabic" w:hint="cs"/>
          <w:sz w:val="36"/>
          <w:szCs w:val="36"/>
          <w:rtl/>
        </w:rPr>
        <w:t xml:space="preserve"> "يكاد يكون إجماع على أن الكتاب ألف في رومة بعد اضطهاد نيرون لسنة 64 وقد تدل على ذلك بعض الألفاظ اللاتينية"</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3"/>
      </w:r>
      <w:r w:rsidRPr="007F04A5">
        <w:rPr>
          <w:rFonts w:ascii="Lotus Linotype" w:hAnsi="Lotus Linotype" w:cs="Traditional Arabic"/>
          <w:sz w:val="36"/>
          <w:szCs w:val="36"/>
          <w:vertAlign w:val="superscript"/>
          <w:rtl/>
        </w:rPr>
        <w:t>)</w:t>
      </w:r>
      <w:r>
        <w:rPr>
          <w:rFonts w:cs="Traditional Arabic" w:hint="cs"/>
          <w:sz w:val="36"/>
          <w:szCs w:val="36"/>
          <w:rtl/>
        </w:rPr>
        <w:t>.</w:t>
      </w:r>
    </w:p>
    <w:p w:rsidR="00F0684D" w:rsidRDefault="00166D1F" w:rsidP="00F0684D">
      <w:pPr>
        <w:spacing w:before="120"/>
        <w:ind w:firstLine="567"/>
        <w:jc w:val="both"/>
        <w:rPr>
          <w:rFonts w:cs="Traditional Arabic"/>
          <w:sz w:val="36"/>
          <w:szCs w:val="36"/>
          <w:rtl/>
        </w:rPr>
      </w:pPr>
      <w:r w:rsidRPr="00680A54">
        <w:rPr>
          <w:rFonts w:cs="Traditional Arabic" w:hint="cs"/>
          <w:sz w:val="36"/>
          <w:szCs w:val="36"/>
          <w:rtl/>
        </w:rPr>
        <w:t>ويذكر أنه دون بوجه عام قبل السبعين ودل على ذلك قوله في الإنجيل (فالذين في اليهودية فليهربوا إلى الجبال )</w:t>
      </w:r>
      <w:r w:rsidRPr="00486218">
        <w:rPr>
          <w:rFonts w:ascii="Lotus Linotype" w:hAnsi="Lotus Linotype" w:cs="Traditional Arabic"/>
          <w:sz w:val="36"/>
          <w:szCs w:val="36"/>
          <w:vertAlign w:val="superscript"/>
          <w:rtl/>
        </w:rPr>
        <w:t>(</w:t>
      </w:r>
      <w:r w:rsidRPr="00486218">
        <w:rPr>
          <w:rStyle w:val="a4"/>
          <w:rFonts w:ascii="Lotus Linotype" w:hAnsi="Lotus Linotype" w:cs="Traditional Arabic"/>
          <w:sz w:val="36"/>
          <w:szCs w:val="36"/>
          <w:rtl/>
        </w:rPr>
        <w:footnoteReference w:id="464"/>
      </w:r>
      <w:r w:rsidRPr="00486218">
        <w:rPr>
          <w:rFonts w:ascii="Lotus Linotype" w:hAnsi="Lotus Linotype" w:cs="Traditional Arabic"/>
          <w:sz w:val="36"/>
          <w:szCs w:val="36"/>
          <w:vertAlign w:val="superscript"/>
          <w:rtl/>
        </w:rPr>
        <w:t>)</w:t>
      </w:r>
      <w:r w:rsidRPr="00486218">
        <w:rPr>
          <w:rFonts w:ascii="Lotus Linotype" w:hAnsi="Lotus Linotype" w:cs="Traditional Arabic" w:hint="cs"/>
          <w:sz w:val="32"/>
          <w:szCs w:val="32"/>
          <w:rtl/>
        </w:rPr>
        <w:t xml:space="preserve">  </w:t>
      </w:r>
      <w:r w:rsidRPr="00680A54">
        <w:rPr>
          <w:rFonts w:cs="Traditional Arabic" w:hint="cs"/>
          <w:sz w:val="36"/>
          <w:szCs w:val="36"/>
          <w:rtl/>
        </w:rPr>
        <w:t>فدل على أنه قبل خراب أورشليم</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5"/>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Pr>
          <w:rFonts w:cs="Traditional Arabic" w:hint="cs"/>
          <w:sz w:val="36"/>
          <w:szCs w:val="36"/>
          <w:rtl/>
        </w:rPr>
        <w:t>.</w:t>
      </w:r>
    </w:p>
    <w:p w:rsidR="00166D1F" w:rsidRPr="00D2708B" w:rsidRDefault="00F0684D" w:rsidP="00F0684D">
      <w:pPr>
        <w:ind w:firstLine="567"/>
        <w:jc w:val="both"/>
        <w:rPr>
          <w:rFonts w:cs="Traditional Arabic"/>
          <w:b/>
          <w:bCs/>
          <w:sz w:val="36"/>
          <w:szCs w:val="36"/>
          <w:rtl/>
        </w:rPr>
      </w:pPr>
      <w:r>
        <w:rPr>
          <w:rFonts w:cs="Traditional Arabic"/>
          <w:sz w:val="36"/>
          <w:szCs w:val="36"/>
          <w:rtl/>
        </w:rPr>
        <w:br w:type="page"/>
      </w:r>
      <w:r w:rsidR="00166D1F" w:rsidRPr="00D2708B">
        <w:rPr>
          <w:rFonts w:cs="Traditional Arabic" w:hint="cs"/>
          <w:b/>
          <w:bCs/>
          <w:sz w:val="36"/>
          <w:szCs w:val="36"/>
          <w:rtl/>
        </w:rPr>
        <w:lastRenderedPageBreak/>
        <w:t>لغته :</w:t>
      </w:r>
    </w:p>
    <w:p w:rsidR="00166D1F" w:rsidRPr="00680A54" w:rsidRDefault="00166D1F" w:rsidP="000B7E25">
      <w:pPr>
        <w:spacing w:before="120"/>
        <w:jc w:val="both"/>
        <w:rPr>
          <w:rFonts w:cs="Traditional Arabic"/>
          <w:sz w:val="36"/>
          <w:szCs w:val="36"/>
          <w:rtl/>
        </w:rPr>
      </w:pPr>
      <w:r w:rsidRPr="00680A54">
        <w:rPr>
          <w:rFonts w:cs="Traditional Arabic" w:hint="cs"/>
          <w:sz w:val="36"/>
          <w:szCs w:val="36"/>
          <w:rtl/>
        </w:rPr>
        <w:t>دون هذا الإنجيل باللغة اليونانية</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6"/>
      </w:r>
      <w:r w:rsidRPr="007F04A5">
        <w:rPr>
          <w:rFonts w:ascii="Lotus Linotype" w:hAnsi="Lotus Linotype" w:cs="Traditional Arabic"/>
          <w:sz w:val="36"/>
          <w:szCs w:val="36"/>
          <w:vertAlign w:val="superscript"/>
          <w:rtl/>
        </w:rPr>
        <w:t>)</w:t>
      </w:r>
      <w:r w:rsidRPr="007F04A5">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680A54">
        <w:rPr>
          <w:rFonts w:cs="Traditional Arabic" w:hint="cs"/>
          <w:sz w:val="36"/>
          <w:szCs w:val="36"/>
          <w:rtl/>
        </w:rPr>
        <w:t>كما نقل الشيخ رشيد عن صاحب كتاب "ذخيرة الأ</w:t>
      </w:r>
      <w:r>
        <w:rPr>
          <w:rFonts w:cs="Traditional Arabic" w:hint="cs"/>
          <w:sz w:val="36"/>
          <w:szCs w:val="36"/>
          <w:rtl/>
        </w:rPr>
        <w:t>ل</w:t>
      </w:r>
      <w:r w:rsidRPr="00680A54">
        <w:rPr>
          <w:rFonts w:cs="Traditional Arabic" w:hint="cs"/>
          <w:sz w:val="36"/>
          <w:szCs w:val="36"/>
          <w:rtl/>
        </w:rPr>
        <w:t>باب" فقال</w:t>
      </w:r>
      <w:r w:rsidR="000B7E25">
        <w:rPr>
          <w:rFonts w:cs="Traditional Arabic" w:hint="cs"/>
          <w:sz w:val="36"/>
          <w:szCs w:val="36"/>
          <w:rtl/>
        </w:rPr>
        <w:t xml:space="preserve"> :</w:t>
      </w:r>
      <w:r w:rsidRPr="00680A54">
        <w:rPr>
          <w:rFonts w:cs="Traditional Arabic" w:hint="cs"/>
          <w:sz w:val="36"/>
          <w:szCs w:val="36"/>
          <w:rtl/>
        </w:rPr>
        <w:t>(ذكر أنه كتب إنجيله باليونانية وشرح فيه بعض الكلمات اللاتينية)</w:t>
      </w:r>
      <w:r w:rsidRPr="007F04A5">
        <w:rPr>
          <w:rFonts w:ascii="Lotus Linotype" w:hAnsi="Lotus Linotype" w:cs="Traditional Arabic"/>
          <w:sz w:val="36"/>
          <w:szCs w:val="36"/>
          <w:vertAlign w:val="superscript"/>
          <w:rtl/>
        </w:rPr>
        <w:t>(</w:t>
      </w:r>
      <w:r w:rsidRPr="007F04A5">
        <w:rPr>
          <w:rStyle w:val="a4"/>
          <w:rFonts w:ascii="Lotus Linotype" w:hAnsi="Lotus Linotype" w:cs="Traditional Arabic"/>
          <w:sz w:val="36"/>
          <w:szCs w:val="36"/>
          <w:rtl/>
        </w:rPr>
        <w:footnoteReference w:id="467"/>
      </w:r>
      <w:r w:rsidRPr="007F04A5">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Pr>
          <w:rFonts w:cs="Traditional Arabic" w:hint="cs"/>
          <w:sz w:val="36"/>
          <w:szCs w:val="36"/>
          <w:rtl/>
        </w:rPr>
        <w:t xml:space="preserve">وعلى هذا تكاد تتفق كلمة معظم المؤرخين </w:t>
      </w:r>
      <w:r w:rsidRPr="00486218">
        <w:rPr>
          <w:rFonts w:ascii="Lotus Linotype" w:hAnsi="Lotus Linotype" w:cs="Traditional Arabic"/>
          <w:sz w:val="36"/>
          <w:szCs w:val="36"/>
          <w:vertAlign w:val="superscript"/>
          <w:rtl/>
        </w:rPr>
        <w:t>(</w:t>
      </w:r>
      <w:r w:rsidRPr="00486218">
        <w:rPr>
          <w:rStyle w:val="a4"/>
          <w:rFonts w:ascii="Lotus Linotype" w:hAnsi="Lotus Linotype" w:cs="Traditional Arabic"/>
          <w:sz w:val="36"/>
          <w:szCs w:val="36"/>
          <w:rtl/>
        </w:rPr>
        <w:footnoteReference w:id="468"/>
      </w:r>
      <w:r w:rsidRPr="00486218">
        <w:rPr>
          <w:rFonts w:ascii="Lotus Linotype" w:hAnsi="Lotus Linotype" w:cs="Traditional Arabic"/>
          <w:sz w:val="36"/>
          <w:szCs w:val="36"/>
          <w:vertAlign w:val="superscript"/>
          <w:rtl/>
        </w:rPr>
        <w:t>)</w:t>
      </w:r>
      <w:r w:rsidR="000B7E25">
        <w:rPr>
          <w:rFonts w:cs="Traditional Arabic" w:hint="cs"/>
          <w:sz w:val="36"/>
          <w:szCs w:val="36"/>
          <w:rtl/>
        </w:rPr>
        <w:t xml:space="preserve"> ,</w:t>
      </w:r>
      <w:r>
        <w:rPr>
          <w:rFonts w:cs="Traditional Arabic" w:hint="cs"/>
          <w:sz w:val="36"/>
          <w:szCs w:val="36"/>
          <w:rtl/>
        </w:rPr>
        <w:t>يقول الشيخ محمد أبو زهرة</w:t>
      </w:r>
      <w:r w:rsidR="000B7E25">
        <w:rPr>
          <w:rFonts w:cs="Traditional Arabic" w:hint="cs"/>
          <w:sz w:val="36"/>
          <w:szCs w:val="36"/>
          <w:rtl/>
        </w:rPr>
        <w:t>:</w:t>
      </w:r>
      <w:r>
        <w:rPr>
          <w:rFonts w:cs="Traditional Arabic" w:hint="cs"/>
          <w:sz w:val="36"/>
          <w:szCs w:val="36"/>
          <w:rtl/>
        </w:rPr>
        <w:t xml:space="preserve"> (وقد كتب هذا الإنجيل باللغة اليونانية ولم نر أحدا من كتاب المسيحيين ناقض ذلك ) </w:t>
      </w:r>
      <w:r w:rsidRPr="00486218">
        <w:rPr>
          <w:rFonts w:ascii="Lotus Linotype" w:hAnsi="Lotus Linotype" w:cs="Traditional Arabic"/>
          <w:sz w:val="36"/>
          <w:szCs w:val="36"/>
          <w:vertAlign w:val="superscript"/>
          <w:rtl/>
        </w:rPr>
        <w:t>(</w:t>
      </w:r>
      <w:r w:rsidRPr="00486218">
        <w:rPr>
          <w:rStyle w:val="a4"/>
          <w:rFonts w:ascii="Lotus Linotype" w:hAnsi="Lotus Linotype" w:cs="Traditional Arabic"/>
          <w:sz w:val="36"/>
          <w:szCs w:val="36"/>
          <w:rtl/>
        </w:rPr>
        <w:footnoteReference w:id="469"/>
      </w:r>
      <w:r w:rsidRPr="00486218">
        <w:rPr>
          <w:rFonts w:ascii="Lotus Linotype" w:hAnsi="Lotus Linotype" w:cs="Traditional Arabic"/>
          <w:sz w:val="36"/>
          <w:szCs w:val="36"/>
          <w:vertAlign w:val="superscript"/>
          <w:rtl/>
        </w:rPr>
        <w:t>)</w:t>
      </w:r>
      <w:r w:rsidRPr="00486218">
        <w:rPr>
          <w:rFonts w:ascii="Lotus Linotype" w:hAnsi="Lotus Linotype" w:cs="Traditional Arabic" w:hint="cs"/>
          <w:sz w:val="32"/>
          <w:szCs w:val="32"/>
          <w:rtl/>
        </w:rPr>
        <w:t xml:space="preserve">  </w:t>
      </w:r>
      <w:r>
        <w:rPr>
          <w:rFonts w:cs="Traditional Arabic" w:hint="cs"/>
          <w:sz w:val="36"/>
          <w:szCs w:val="36"/>
          <w:rtl/>
        </w:rPr>
        <w:t>إلا أن بعض روايات المؤرخين ذهبت إلى أنه كتب في الأصل باللغة العبرية</w:t>
      </w:r>
      <w:r w:rsidR="000B7E25">
        <w:rPr>
          <w:rFonts w:cs="Traditional Arabic" w:hint="cs"/>
          <w:sz w:val="36"/>
          <w:szCs w:val="36"/>
          <w:rtl/>
        </w:rPr>
        <w:t>,</w:t>
      </w:r>
      <w:r>
        <w:rPr>
          <w:rFonts w:cs="Traditional Arabic" w:hint="cs"/>
          <w:sz w:val="36"/>
          <w:szCs w:val="36"/>
          <w:rtl/>
        </w:rPr>
        <w:t xml:space="preserve"> لكنه لم يعرف إلا باللغة اليونانية</w:t>
      </w:r>
      <w:r w:rsidRPr="00486218">
        <w:rPr>
          <w:rFonts w:ascii="Lotus Linotype" w:hAnsi="Lotus Linotype" w:cs="Traditional Arabic"/>
          <w:sz w:val="36"/>
          <w:szCs w:val="36"/>
          <w:vertAlign w:val="superscript"/>
          <w:rtl/>
        </w:rPr>
        <w:t>(</w:t>
      </w:r>
      <w:r w:rsidRPr="00486218">
        <w:rPr>
          <w:rStyle w:val="a4"/>
          <w:rFonts w:ascii="Lotus Linotype" w:hAnsi="Lotus Linotype" w:cs="Traditional Arabic"/>
          <w:sz w:val="36"/>
          <w:szCs w:val="36"/>
          <w:rtl/>
        </w:rPr>
        <w:footnoteReference w:id="470"/>
      </w:r>
      <w:r w:rsidRPr="00486218">
        <w:rPr>
          <w:rFonts w:ascii="Lotus Linotype" w:hAnsi="Lotus Linotype" w:cs="Traditional Arabic"/>
          <w:sz w:val="36"/>
          <w:szCs w:val="36"/>
          <w:vertAlign w:val="superscript"/>
          <w:rtl/>
        </w:rPr>
        <w:t>)</w:t>
      </w:r>
      <w:r w:rsidRPr="00486218">
        <w:rPr>
          <w:rFonts w:ascii="Lotus Linotype" w:hAnsi="Lotus Linotype" w:cs="Traditional Arabic" w:hint="cs"/>
          <w:sz w:val="32"/>
          <w:szCs w:val="32"/>
          <w:rtl/>
        </w:rPr>
        <w:t xml:space="preserve">  </w:t>
      </w:r>
    </w:p>
    <w:p w:rsidR="000B7E25" w:rsidRDefault="00166D1F" w:rsidP="000B7E25">
      <w:pPr>
        <w:spacing w:before="120"/>
        <w:ind w:firstLine="565"/>
        <w:jc w:val="both"/>
        <w:rPr>
          <w:rFonts w:cs="Traditional Arabic"/>
          <w:b/>
          <w:bCs/>
          <w:sz w:val="36"/>
          <w:szCs w:val="36"/>
          <w:rtl/>
        </w:rPr>
      </w:pPr>
      <w:r w:rsidRPr="00D2708B">
        <w:rPr>
          <w:rFonts w:cs="Traditional Arabic" w:hint="cs"/>
          <w:b/>
          <w:bCs/>
          <w:sz w:val="36"/>
          <w:szCs w:val="36"/>
          <w:rtl/>
        </w:rPr>
        <w:t>كاتبه :</w:t>
      </w:r>
    </w:p>
    <w:p w:rsidR="000B7E25" w:rsidRDefault="00166D1F" w:rsidP="000B7E25">
      <w:pPr>
        <w:spacing w:before="120"/>
        <w:ind w:firstLine="565"/>
        <w:jc w:val="both"/>
        <w:rPr>
          <w:rFonts w:cs="Traditional Arabic"/>
          <w:b/>
          <w:bCs/>
          <w:sz w:val="36"/>
          <w:szCs w:val="36"/>
          <w:rtl/>
        </w:rPr>
      </w:pPr>
      <w:r w:rsidRPr="00680A54">
        <w:rPr>
          <w:rFonts w:cs="Traditional Arabic" w:hint="cs"/>
          <w:sz w:val="36"/>
          <w:szCs w:val="36"/>
          <w:rtl/>
        </w:rPr>
        <w:t>أما كاتب هذا الإنجيل فقد نقل الشيخ رشيد كلام بعض كتاب النصارى عن صاحب هذا الإنجيل فقال</w:t>
      </w:r>
      <w:r w:rsidR="000B7E25">
        <w:rPr>
          <w:rFonts w:cs="Traditional Arabic" w:hint="cs"/>
          <w:sz w:val="36"/>
          <w:szCs w:val="36"/>
          <w:rtl/>
        </w:rPr>
        <w:t xml:space="preserve">: </w:t>
      </w:r>
      <w:r w:rsidRPr="00680A54">
        <w:rPr>
          <w:rFonts w:cs="Traditional Arabic" w:hint="cs"/>
          <w:sz w:val="36"/>
          <w:szCs w:val="36"/>
          <w:rtl/>
        </w:rPr>
        <w:t>(ذكر صاحب الذخيرة أن مرقس كان عبرانيا ملة لانسبا وأنه كان تلميذا لبطرس وتبناه بطرس)</w:t>
      </w:r>
      <w:r w:rsidRPr="00486218">
        <w:rPr>
          <w:rFonts w:ascii="Lotus Linotype" w:hAnsi="Lotus Linotype" w:cs="Traditional Arabic"/>
          <w:sz w:val="36"/>
          <w:szCs w:val="36"/>
          <w:vertAlign w:val="superscript"/>
          <w:rtl/>
        </w:rPr>
        <w:t>(</w:t>
      </w:r>
      <w:r w:rsidRPr="00486218">
        <w:rPr>
          <w:rStyle w:val="a4"/>
          <w:rFonts w:ascii="Lotus Linotype" w:hAnsi="Lotus Linotype" w:cs="Traditional Arabic"/>
          <w:sz w:val="36"/>
          <w:szCs w:val="36"/>
          <w:rtl/>
        </w:rPr>
        <w:footnoteReference w:id="471"/>
      </w:r>
      <w:r w:rsidRPr="00486218">
        <w:rPr>
          <w:rFonts w:ascii="Lotus Linotype" w:hAnsi="Lotus Linotype" w:cs="Traditional Arabic"/>
          <w:sz w:val="36"/>
          <w:szCs w:val="36"/>
          <w:vertAlign w:val="superscript"/>
          <w:rtl/>
        </w:rPr>
        <w:t>)</w:t>
      </w:r>
      <w:r w:rsidRPr="00486218">
        <w:rPr>
          <w:rFonts w:ascii="Lotus Linotype" w:hAnsi="Lotus Linotype" w:cs="Traditional Arabic" w:hint="cs"/>
          <w:sz w:val="32"/>
          <w:szCs w:val="32"/>
          <w:rtl/>
        </w:rPr>
        <w:t xml:space="preserve">  </w:t>
      </w:r>
      <w:r w:rsidRPr="00680A54">
        <w:rPr>
          <w:rFonts w:cs="Traditional Arabic" w:hint="cs"/>
          <w:sz w:val="36"/>
          <w:szCs w:val="36"/>
          <w:rtl/>
        </w:rPr>
        <w:t>فتبين أن مرقس كان تلميذا لأحد الحواريين وهو على ماقيل بأنه بطرس كبير الحواريين</w:t>
      </w:r>
      <w:r w:rsidRPr="00486218">
        <w:rPr>
          <w:rFonts w:ascii="Lotus Linotype" w:hAnsi="Lotus Linotype" w:cs="Traditional Arabic"/>
          <w:sz w:val="36"/>
          <w:szCs w:val="36"/>
          <w:vertAlign w:val="superscript"/>
          <w:rtl/>
        </w:rPr>
        <w:t>(</w:t>
      </w:r>
      <w:r w:rsidRPr="00486218">
        <w:rPr>
          <w:rStyle w:val="a4"/>
          <w:rFonts w:ascii="Lotus Linotype" w:hAnsi="Lotus Linotype" w:cs="Traditional Arabic"/>
          <w:sz w:val="36"/>
          <w:szCs w:val="36"/>
          <w:rtl/>
        </w:rPr>
        <w:footnoteReference w:id="472"/>
      </w:r>
      <w:r w:rsidRPr="00486218">
        <w:rPr>
          <w:rFonts w:ascii="Lotus Linotype" w:hAnsi="Lotus Linotype" w:cs="Traditional Arabic"/>
          <w:sz w:val="36"/>
          <w:szCs w:val="36"/>
          <w:vertAlign w:val="superscript"/>
          <w:rtl/>
        </w:rPr>
        <w:t>)</w:t>
      </w:r>
      <w:r w:rsidRPr="00486218">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486218">
        <w:rPr>
          <w:rFonts w:ascii="Lotus Linotype" w:hAnsi="Lotus Linotype" w:cs="Traditional Arabic" w:hint="cs"/>
          <w:sz w:val="32"/>
          <w:szCs w:val="32"/>
          <w:rtl/>
        </w:rPr>
        <w:t xml:space="preserve"> </w:t>
      </w:r>
      <w:r w:rsidRPr="00680A54">
        <w:rPr>
          <w:rFonts w:cs="Traditional Arabic" w:hint="cs"/>
          <w:sz w:val="36"/>
          <w:szCs w:val="36"/>
          <w:rtl/>
        </w:rPr>
        <w:t>وعلى هذا فإن مرقس لم ير المسيح عليه السلام ولم يسمع شفاها</w:t>
      </w:r>
      <w:r w:rsidR="00D2708B">
        <w:rPr>
          <w:rFonts w:cs="Traditional Arabic" w:hint="cs"/>
          <w:sz w:val="36"/>
          <w:szCs w:val="36"/>
          <w:rtl/>
        </w:rPr>
        <w:t>.</w:t>
      </w:r>
    </w:p>
    <w:p w:rsidR="00166D1F" w:rsidRPr="000B7E25" w:rsidRDefault="00166D1F" w:rsidP="000B7E25">
      <w:pPr>
        <w:spacing w:before="120"/>
        <w:ind w:firstLine="565"/>
        <w:jc w:val="both"/>
        <w:rPr>
          <w:rFonts w:cs="Traditional Arabic"/>
          <w:b/>
          <w:bCs/>
          <w:sz w:val="36"/>
          <w:szCs w:val="36"/>
          <w:rtl/>
        </w:rPr>
      </w:pPr>
      <w:r w:rsidRPr="00680A54">
        <w:rPr>
          <w:rFonts w:cs="Traditional Arabic" w:hint="cs"/>
          <w:sz w:val="36"/>
          <w:szCs w:val="36"/>
          <w:rtl/>
        </w:rPr>
        <w:t xml:space="preserve"> وقد رافق برنابا خاله وب</w:t>
      </w:r>
      <w:r w:rsidR="000B7E25">
        <w:rPr>
          <w:rFonts w:cs="Traditional Arabic" w:hint="cs"/>
          <w:sz w:val="36"/>
          <w:szCs w:val="36"/>
          <w:rtl/>
        </w:rPr>
        <w:t>ولس في رحلتهما التبشيرية الأولى,</w:t>
      </w:r>
      <w:r w:rsidRPr="00680A54">
        <w:rPr>
          <w:rFonts w:cs="Traditional Arabic" w:hint="cs"/>
          <w:sz w:val="36"/>
          <w:szCs w:val="36"/>
          <w:rtl/>
        </w:rPr>
        <w:t>كما نقل الشيخ رشيد عن بوست قوله</w:t>
      </w:r>
      <w:r w:rsidR="000B7E25">
        <w:rPr>
          <w:rFonts w:cs="Traditional Arabic" w:hint="cs"/>
          <w:sz w:val="36"/>
          <w:szCs w:val="36"/>
          <w:rtl/>
        </w:rPr>
        <w:t>:</w:t>
      </w:r>
      <w:r w:rsidRPr="00680A54">
        <w:rPr>
          <w:rFonts w:cs="Traditional Arabic" w:hint="cs"/>
          <w:sz w:val="36"/>
          <w:szCs w:val="36"/>
          <w:rtl/>
        </w:rPr>
        <w:t xml:space="preserve">( وتوجه مرقس مع بولس وبرنابا خاله في رحلتهم التبشيرية الأولى غير أنه </w:t>
      </w:r>
      <w:r w:rsidRPr="00680A54">
        <w:rPr>
          <w:rFonts w:cs="Traditional Arabic" w:hint="cs"/>
          <w:sz w:val="36"/>
          <w:szCs w:val="36"/>
          <w:rtl/>
        </w:rPr>
        <w:lastRenderedPageBreak/>
        <w:t>فارقهما في برجه فصار علة مشاجرة قوية بين بولس وبرنابا وبعد ذلك تصالح مع بولس فرافقه إلى رومية وكان مع بطرس لما كتب رسالته الأولى ثم مع تيموثاوس في أفسس ولا شئ يعرف حقيقي عن حياته بعد ذلك )</w:t>
      </w:r>
      <w:r w:rsidRPr="00680A54">
        <w:rPr>
          <w:rStyle w:val="a4"/>
          <w:rFonts w:cs="Traditional Arabic"/>
          <w:sz w:val="36"/>
          <w:szCs w:val="36"/>
          <w:rtl/>
        </w:rPr>
        <w:t xml:space="preserve"> </w:t>
      </w:r>
      <w:r>
        <w:rPr>
          <w:rFonts w:cs="Traditional Arabic" w:hint="cs"/>
          <w:sz w:val="36"/>
          <w:szCs w:val="36"/>
          <w:rtl/>
        </w:rPr>
        <w:t xml:space="preserve"> </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3"/>
      </w:r>
      <w:r w:rsidRPr="00672713">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Default="00166D1F" w:rsidP="00BA6433">
      <w:pPr>
        <w:spacing w:before="120" w:line="540" w:lineRule="exact"/>
        <w:ind w:firstLine="567"/>
        <w:jc w:val="both"/>
        <w:rPr>
          <w:rFonts w:cs="Traditional Arabic"/>
          <w:sz w:val="36"/>
          <w:szCs w:val="36"/>
          <w:rtl/>
        </w:rPr>
      </w:pPr>
      <w:r w:rsidRPr="00680A54">
        <w:rPr>
          <w:rFonts w:cs="Traditional Arabic" w:hint="cs"/>
          <w:sz w:val="36"/>
          <w:szCs w:val="36"/>
          <w:rtl/>
        </w:rPr>
        <w:t>وقد ذكر الشيخ نقل الشيخ رشيدعن صاحب الذخيرة قوله</w:t>
      </w:r>
      <w:r w:rsidR="000B7E25">
        <w:rPr>
          <w:rFonts w:cs="Traditional Arabic" w:hint="cs"/>
          <w:sz w:val="36"/>
          <w:szCs w:val="36"/>
          <w:rtl/>
        </w:rPr>
        <w:t>:</w:t>
      </w:r>
      <w:r w:rsidRPr="00680A54">
        <w:rPr>
          <w:rFonts w:cs="Traditional Arabic" w:hint="cs"/>
          <w:sz w:val="36"/>
          <w:szCs w:val="36"/>
          <w:rtl/>
        </w:rPr>
        <w:t xml:space="preserve"> (وأنه اقتبس إنجيله من إنجيل متى ومن خطب بطرس)</w:t>
      </w:r>
      <w:r>
        <w:rPr>
          <w:rFonts w:cs="Traditional Arabic" w:hint="cs"/>
          <w:sz w:val="36"/>
          <w:szCs w:val="36"/>
          <w:rtl/>
        </w:rPr>
        <w:t xml:space="preserve"> </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4"/>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sidRPr="00680A54">
        <w:rPr>
          <w:rFonts w:cs="Traditional Arabic" w:hint="cs"/>
          <w:sz w:val="36"/>
          <w:szCs w:val="36"/>
          <w:rtl/>
        </w:rPr>
        <w:t>وهذا يعني  أن مرقس اقتبس إنجيله مما تكلم به بطرس</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5"/>
      </w:r>
      <w:r w:rsidRPr="00672713">
        <w:rPr>
          <w:rFonts w:ascii="Lotus Linotype" w:hAnsi="Lotus Linotype" w:cs="Traditional Arabic"/>
          <w:sz w:val="36"/>
          <w:szCs w:val="36"/>
          <w:vertAlign w:val="superscript"/>
          <w:rtl/>
        </w:rPr>
        <w:t>)</w:t>
      </w:r>
      <w:r>
        <w:rPr>
          <w:rFonts w:cs="Traditional Arabic" w:hint="cs"/>
          <w:sz w:val="36"/>
          <w:szCs w:val="36"/>
          <w:rtl/>
        </w:rPr>
        <w:t>.</w:t>
      </w:r>
    </w:p>
    <w:p w:rsidR="00166D1F" w:rsidRDefault="00166D1F" w:rsidP="00F0684D">
      <w:pPr>
        <w:spacing w:before="120" w:line="540" w:lineRule="exact"/>
        <w:ind w:firstLine="567"/>
        <w:jc w:val="both"/>
        <w:rPr>
          <w:rFonts w:cs="Traditional Arabic"/>
          <w:sz w:val="36"/>
          <w:szCs w:val="36"/>
          <w:rtl/>
        </w:rPr>
      </w:pPr>
      <w:r>
        <w:rPr>
          <w:rFonts w:cs="Traditional Arabic" w:hint="cs"/>
          <w:sz w:val="36"/>
          <w:szCs w:val="36"/>
          <w:rtl/>
        </w:rPr>
        <w:t>وذهب البعض إلى أن</w:t>
      </w:r>
      <w:r w:rsidRPr="00680A54">
        <w:rPr>
          <w:rFonts w:cs="Traditional Arabic" w:hint="cs"/>
          <w:sz w:val="36"/>
          <w:szCs w:val="36"/>
          <w:rtl/>
        </w:rPr>
        <w:t xml:space="preserve"> بطرس كتبه عن مرقس</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6"/>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672713">
        <w:rPr>
          <w:rFonts w:ascii="Lotus Linotype" w:hAnsi="Lotus Linotype" w:cs="Traditional Arabic" w:hint="cs"/>
          <w:sz w:val="32"/>
          <w:szCs w:val="32"/>
          <w:rtl/>
        </w:rPr>
        <w:t xml:space="preserve"> </w:t>
      </w:r>
      <w:r w:rsidRPr="00680A54">
        <w:rPr>
          <w:rFonts w:cs="Traditional Arabic" w:hint="cs"/>
          <w:sz w:val="36"/>
          <w:szCs w:val="36"/>
          <w:rtl/>
        </w:rPr>
        <w:t>كما قاله ابن البطريق</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7"/>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Pr>
          <w:rFonts w:cs="Traditional Arabic" w:hint="cs"/>
          <w:sz w:val="36"/>
          <w:szCs w:val="36"/>
          <w:rtl/>
        </w:rPr>
        <w:t xml:space="preserve">وذهب فريق ثالث إلى أن </w:t>
      </w:r>
      <w:r w:rsidRPr="00680A54">
        <w:rPr>
          <w:rFonts w:cs="Traditional Arabic" w:hint="cs"/>
          <w:sz w:val="36"/>
          <w:szCs w:val="36"/>
          <w:rtl/>
        </w:rPr>
        <w:t xml:space="preserve">الذي كتبه مرقس ولكن بعد موت بطرس </w:t>
      </w:r>
      <w:r w:rsidR="000B7E25">
        <w:rPr>
          <w:rFonts w:cs="Traditional Arabic" w:hint="cs"/>
          <w:sz w:val="36"/>
          <w:szCs w:val="36"/>
          <w:rtl/>
        </w:rPr>
        <w:t>.</w:t>
      </w:r>
    </w:p>
    <w:p w:rsidR="00166D1F" w:rsidRPr="00680A54" w:rsidRDefault="00166D1F" w:rsidP="00BA6433">
      <w:pPr>
        <w:spacing w:before="120" w:line="540" w:lineRule="exact"/>
        <w:ind w:firstLine="567"/>
        <w:jc w:val="both"/>
        <w:rPr>
          <w:rFonts w:cs="Traditional Arabic"/>
          <w:sz w:val="36"/>
          <w:szCs w:val="36"/>
          <w:rtl/>
        </w:rPr>
      </w:pPr>
      <w:r>
        <w:rPr>
          <w:rFonts w:cs="Traditional Arabic" w:hint="cs"/>
          <w:sz w:val="36"/>
          <w:szCs w:val="36"/>
          <w:rtl/>
        </w:rPr>
        <w:t>وقد نقل</w:t>
      </w:r>
      <w:r w:rsidRPr="00680A54">
        <w:rPr>
          <w:rFonts w:cs="Traditional Arabic" w:hint="cs"/>
          <w:sz w:val="36"/>
          <w:szCs w:val="36"/>
          <w:rtl/>
        </w:rPr>
        <w:t xml:space="preserve"> الشيخ رشيد </w:t>
      </w:r>
      <w:r>
        <w:rPr>
          <w:rFonts w:cs="Traditional Arabic" w:hint="cs"/>
          <w:sz w:val="36"/>
          <w:szCs w:val="36"/>
          <w:rtl/>
        </w:rPr>
        <w:t xml:space="preserve">هذا القول </w:t>
      </w:r>
      <w:r w:rsidRPr="00680A54">
        <w:rPr>
          <w:rFonts w:cs="Traditional Arabic" w:hint="cs"/>
          <w:sz w:val="36"/>
          <w:szCs w:val="36"/>
          <w:rtl/>
        </w:rPr>
        <w:t>عن صاحب الذخيرة وفيه شهادة ايريناوس</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8"/>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Pr>
          <w:rFonts w:cs="Traditional Arabic" w:hint="cs"/>
          <w:sz w:val="36"/>
          <w:szCs w:val="36"/>
          <w:rtl/>
        </w:rPr>
        <w:t>حيث</w:t>
      </w:r>
      <w:r w:rsidR="00BA6433">
        <w:rPr>
          <w:rFonts w:cs="Traditional Arabic" w:hint="cs"/>
          <w:sz w:val="36"/>
          <w:szCs w:val="36"/>
          <w:rtl/>
        </w:rPr>
        <w:t xml:space="preserve"> </w:t>
      </w:r>
      <w:r>
        <w:rPr>
          <w:rFonts w:cs="Traditional Arabic" w:hint="cs"/>
          <w:sz w:val="36"/>
          <w:szCs w:val="36"/>
          <w:rtl/>
        </w:rPr>
        <w:t xml:space="preserve">يقول : </w:t>
      </w:r>
      <w:r w:rsidRPr="00680A54">
        <w:rPr>
          <w:rFonts w:cs="Traditional Arabic" w:hint="cs"/>
          <w:sz w:val="36"/>
          <w:szCs w:val="36"/>
          <w:rtl/>
        </w:rPr>
        <w:t>(وقد روي عن إيرنياوس أنه كتبه بعد موت بطرس وبولس فلم يطلعا عليه)</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79"/>
      </w:r>
      <w:r w:rsidRPr="00672713">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680A54" w:rsidRDefault="00166D1F" w:rsidP="00F0684D">
      <w:pPr>
        <w:spacing w:before="120"/>
        <w:ind w:firstLine="565"/>
        <w:jc w:val="both"/>
        <w:rPr>
          <w:rFonts w:cs="Traditional Arabic"/>
          <w:sz w:val="36"/>
          <w:szCs w:val="36"/>
          <w:rtl/>
        </w:rPr>
      </w:pPr>
      <w:r w:rsidRPr="00680A54">
        <w:rPr>
          <w:rFonts w:cs="Traditional Arabic" w:hint="cs"/>
          <w:sz w:val="36"/>
          <w:szCs w:val="36"/>
          <w:rtl/>
        </w:rPr>
        <w:lastRenderedPageBreak/>
        <w:t>أما أبعد الأقوال وأضعفها فهو القول بأن بطرس كتب إنجيله عن مرقس</w:t>
      </w:r>
      <w:r w:rsidR="000B7E25">
        <w:rPr>
          <w:rFonts w:cs="Traditional Arabic" w:hint="cs"/>
          <w:sz w:val="36"/>
          <w:szCs w:val="36"/>
          <w:rtl/>
        </w:rPr>
        <w:t>,</w:t>
      </w:r>
      <w:r w:rsidRPr="00680A54">
        <w:rPr>
          <w:rFonts w:cs="Traditional Arabic" w:hint="cs"/>
          <w:sz w:val="36"/>
          <w:szCs w:val="36"/>
          <w:rtl/>
        </w:rPr>
        <w:t xml:space="preserve"> إذ أن </w:t>
      </w:r>
      <w:r w:rsidR="000B7E25">
        <w:rPr>
          <w:rFonts w:cs="Traditional Arabic" w:hint="cs"/>
          <w:sz w:val="36"/>
          <w:szCs w:val="36"/>
          <w:rtl/>
        </w:rPr>
        <w:t>مرقس كان من تلاميذ بطرس الحواري-</w:t>
      </w:r>
      <w:r w:rsidRPr="00680A54">
        <w:rPr>
          <w:rFonts w:cs="Traditional Arabic" w:hint="cs"/>
          <w:sz w:val="36"/>
          <w:szCs w:val="36"/>
          <w:rtl/>
        </w:rPr>
        <w:t>كما تقدم</w:t>
      </w:r>
      <w:r w:rsidR="000B7E25">
        <w:rPr>
          <w:rFonts w:cs="Traditional Arabic" w:hint="cs"/>
          <w:sz w:val="36"/>
          <w:szCs w:val="36"/>
          <w:rtl/>
        </w:rPr>
        <w:t>-</w:t>
      </w:r>
      <w:r w:rsidRPr="00680A54">
        <w:rPr>
          <w:rFonts w:cs="Traditional Arabic" w:hint="cs"/>
          <w:sz w:val="36"/>
          <w:szCs w:val="36"/>
          <w:rtl/>
        </w:rPr>
        <w:t xml:space="preserve"> ومرقس هذا لم يكن من الحواريين ولا من ملازمي المسيح</w:t>
      </w:r>
      <w:r w:rsidR="000B7E25">
        <w:rPr>
          <w:rFonts w:cs="Traditional Arabic" w:hint="cs"/>
          <w:sz w:val="36"/>
          <w:szCs w:val="36"/>
          <w:rtl/>
        </w:rPr>
        <w:t xml:space="preserve">, على </w:t>
      </w:r>
      <w:r w:rsidRPr="00680A54">
        <w:rPr>
          <w:rFonts w:cs="Traditional Arabic" w:hint="cs"/>
          <w:sz w:val="36"/>
          <w:szCs w:val="36"/>
          <w:rtl/>
        </w:rPr>
        <w:t>العكس من بطرس</w:t>
      </w:r>
      <w:r w:rsidR="000B7E25">
        <w:rPr>
          <w:rFonts w:cs="Traditional Arabic" w:hint="cs"/>
          <w:sz w:val="36"/>
          <w:szCs w:val="36"/>
          <w:rtl/>
        </w:rPr>
        <w:t>,</w:t>
      </w:r>
      <w:r w:rsidRPr="00680A54">
        <w:rPr>
          <w:rFonts w:cs="Traditional Arabic" w:hint="cs"/>
          <w:sz w:val="36"/>
          <w:szCs w:val="36"/>
          <w:rtl/>
        </w:rPr>
        <w:t xml:space="preserve"> فكيف ينقل عن تلميذه هذا أمور حصلت للمسيح وكذلك الحواريين عن من لم يعايشهم</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0"/>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Pr>
          <w:rFonts w:cs="Traditional Arabic" w:hint="cs"/>
          <w:sz w:val="36"/>
          <w:szCs w:val="36"/>
          <w:rtl/>
        </w:rPr>
        <w:t>.</w:t>
      </w:r>
    </w:p>
    <w:p w:rsidR="000B7E25" w:rsidRDefault="00166D1F" w:rsidP="000B7E25">
      <w:pPr>
        <w:spacing w:before="120"/>
        <w:ind w:firstLine="565"/>
        <w:jc w:val="both"/>
        <w:rPr>
          <w:rFonts w:cs="Traditional Arabic"/>
          <w:sz w:val="36"/>
          <w:szCs w:val="36"/>
          <w:rtl/>
        </w:rPr>
      </w:pPr>
      <w:r w:rsidRPr="00680A54">
        <w:rPr>
          <w:rFonts w:cs="Traditional Arabic" w:hint="cs"/>
          <w:sz w:val="36"/>
          <w:szCs w:val="36"/>
          <w:rtl/>
        </w:rPr>
        <w:t>بقي احتمالان</w:t>
      </w:r>
      <w:r w:rsidR="000B7E25">
        <w:rPr>
          <w:rFonts w:cs="Traditional Arabic" w:hint="cs"/>
          <w:sz w:val="36"/>
          <w:szCs w:val="36"/>
          <w:rtl/>
        </w:rPr>
        <w:t>,</w:t>
      </w:r>
      <w:r w:rsidRPr="00680A54">
        <w:rPr>
          <w:rFonts w:cs="Traditional Arabic" w:hint="cs"/>
          <w:sz w:val="36"/>
          <w:szCs w:val="36"/>
          <w:rtl/>
        </w:rPr>
        <w:t xml:space="preserve"> وهما أن مرقس كتب إنجيله عن بطرس</w:t>
      </w:r>
      <w:r w:rsidR="000B7E25">
        <w:rPr>
          <w:rFonts w:cs="Traditional Arabic" w:hint="cs"/>
          <w:sz w:val="36"/>
          <w:szCs w:val="36"/>
          <w:rtl/>
        </w:rPr>
        <w:t xml:space="preserve"> في حياته,</w:t>
      </w:r>
      <w:r w:rsidRPr="00680A54">
        <w:rPr>
          <w:rFonts w:cs="Traditional Arabic" w:hint="cs"/>
          <w:sz w:val="36"/>
          <w:szCs w:val="36"/>
          <w:rtl/>
        </w:rPr>
        <w:t xml:space="preserve"> وإما أنه كتبه بعد موت بطرس</w:t>
      </w:r>
      <w:r w:rsidR="000B7E25">
        <w:rPr>
          <w:rFonts w:cs="Traditional Arabic" w:hint="cs"/>
          <w:sz w:val="36"/>
          <w:szCs w:val="36"/>
          <w:rtl/>
        </w:rPr>
        <w:t>,</w:t>
      </w:r>
      <w:r w:rsidRPr="00680A54">
        <w:rPr>
          <w:rFonts w:cs="Traditional Arabic" w:hint="cs"/>
          <w:sz w:val="36"/>
          <w:szCs w:val="36"/>
          <w:rtl/>
        </w:rPr>
        <w:t xml:space="preserve"> وهذا الإحتمال الأخير ضعيف أيضا - كما بين ذلك الشيخ رشيد - لأن مرقس لم يكن من أتباع المسيح ولم يسمع منه - كما تقدم </w:t>
      </w:r>
      <w:r w:rsidRPr="00680A54">
        <w:rPr>
          <w:rFonts w:cs="Traditional Arabic"/>
          <w:sz w:val="36"/>
          <w:szCs w:val="36"/>
          <w:rtl/>
        </w:rPr>
        <w:t>–</w:t>
      </w:r>
      <w:r w:rsidRPr="00680A54">
        <w:rPr>
          <w:rFonts w:cs="Traditional Arabic" w:hint="cs"/>
          <w:sz w:val="36"/>
          <w:szCs w:val="36"/>
          <w:rtl/>
        </w:rPr>
        <w:t xml:space="preserve"> </w:t>
      </w:r>
      <w:r w:rsidR="000B7E25">
        <w:rPr>
          <w:rFonts w:cs="Traditional Arabic" w:hint="cs"/>
          <w:sz w:val="36"/>
          <w:szCs w:val="36"/>
          <w:rtl/>
        </w:rPr>
        <w:t>,</w:t>
      </w:r>
      <w:r w:rsidRPr="00680A54">
        <w:rPr>
          <w:rFonts w:cs="Traditional Arabic" w:hint="cs"/>
          <w:sz w:val="36"/>
          <w:szCs w:val="36"/>
          <w:rtl/>
        </w:rPr>
        <w:t>فعلى ماذا اعتمد في كتابته للإنجيل حتى وإن كانت معلوماته استقاها من بطرس أثناء حياته (فكيف نثق بأنه وعى ماسمعه من بطرس وأداه كما سمعه ؟ هذا إذا صحت نسبته إليه ولن تصح)</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1"/>
      </w:r>
      <w:r w:rsidRPr="00672713">
        <w:rPr>
          <w:rFonts w:ascii="Lotus Linotype" w:hAnsi="Lotus Linotype" w:cs="Traditional Arabic"/>
          <w:sz w:val="36"/>
          <w:szCs w:val="36"/>
          <w:vertAlign w:val="superscript"/>
          <w:rtl/>
        </w:rPr>
        <w:t>)</w:t>
      </w:r>
      <w:r w:rsidR="000B7E25">
        <w:rPr>
          <w:rFonts w:ascii="Lotus Linotype" w:hAnsi="Lotus Linotype" w:cs="Traditional Arabic" w:hint="cs"/>
          <w:sz w:val="32"/>
          <w:szCs w:val="32"/>
          <w:rtl/>
        </w:rPr>
        <w:t>,</w:t>
      </w:r>
      <w:r w:rsidRPr="00672713">
        <w:rPr>
          <w:rFonts w:ascii="Lotus Linotype" w:hAnsi="Lotus Linotype" w:cs="Traditional Arabic" w:hint="cs"/>
          <w:sz w:val="32"/>
          <w:szCs w:val="32"/>
          <w:rtl/>
        </w:rPr>
        <w:t xml:space="preserve"> </w:t>
      </w:r>
      <w:r w:rsidRPr="00680A54">
        <w:rPr>
          <w:rFonts w:cs="Traditional Arabic" w:hint="cs"/>
          <w:sz w:val="36"/>
          <w:szCs w:val="36"/>
          <w:rtl/>
        </w:rPr>
        <w:t>إضافة إلى أن مرقس - كما يقول الآب روجي - (كاتب غير حاذق وأكثر المبشرين ابتذالا فهو لايعرف أبد كيف يحرر حكاية)</w:t>
      </w:r>
      <w:r>
        <w:rPr>
          <w:rFonts w:cs="Traditional Arabic" w:hint="cs"/>
          <w:sz w:val="36"/>
          <w:szCs w:val="36"/>
          <w:rtl/>
        </w:rPr>
        <w:t xml:space="preserve"> </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2"/>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sidRPr="00680A54">
        <w:rPr>
          <w:rFonts w:cs="Traditional Arabic" w:hint="cs"/>
          <w:sz w:val="36"/>
          <w:szCs w:val="36"/>
          <w:rtl/>
        </w:rPr>
        <w:t>فكيف يوثق به في أمانته وديانته ويستأمن على نقل أمور الدين</w:t>
      </w:r>
      <w:r w:rsidR="000B7E25">
        <w:rPr>
          <w:rFonts w:cs="Traditional Arabic" w:hint="cs"/>
          <w:sz w:val="36"/>
          <w:szCs w:val="36"/>
          <w:rtl/>
        </w:rPr>
        <w:t>!</w:t>
      </w:r>
      <w:r w:rsidR="00510B6A">
        <w:rPr>
          <w:rFonts w:cs="Traditional Arabic" w:hint="cs"/>
          <w:sz w:val="36"/>
          <w:szCs w:val="36"/>
          <w:rtl/>
        </w:rPr>
        <w:t>.</w:t>
      </w:r>
      <w:r w:rsidRPr="00680A54">
        <w:rPr>
          <w:rFonts w:cs="Traditional Arabic" w:hint="cs"/>
          <w:sz w:val="36"/>
          <w:szCs w:val="36"/>
          <w:rtl/>
        </w:rPr>
        <w:t xml:space="preserve"> </w:t>
      </w:r>
    </w:p>
    <w:p w:rsidR="00166D1F" w:rsidRPr="00680A54" w:rsidRDefault="00166D1F" w:rsidP="000B7E25">
      <w:pPr>
        <w:spacing w:before="120"/>
        <w:ind w:firstLine="565"/>
        <w:jc w:val="both"/>
        <w:rPr>
          <w:rFonts w:cs="Traditional Arabic"/>
          <w:sz w:val="36"/>
          <w:szCs w:val="36"/>
          <w:rtl/>
        </w:rPr>
      </w:pPr>
      <w:r w:rsidRPr="00680A54">
        <w:rPr>
          <w:rFonts w:cs="Traditional Arabic" w:hint="cs"/>
          <w:sz w:val="36"/>
          <w:szCs w:val="36"/>
          <w:rtl/>
        </w:rPr>
        <w:t>بقي الاحتمال الأول وهو أن مرقس كتبه عن بطرس في حياته فهذا مبني على صحة تتلمذه لبطرس</w:t>
      </w:r>
      <w:r w:rsidR="000B7E25">
        <w:rPr>
          <w:rFonts w:cs="Traditional Arabic" w:hint="cs"/>
          <w:sz w:val="36"/>
          <w:szCs w:val="36"/>
          <w:rtl/>
        </w:rPr>
        <w:t>,</w:t>
      </w:r>
      <w:r w:rsidRPr="00680A54">
        <w:rPr>
          <w:rFonts w:cs="Traditional Arabic" w:hint="cs"/>
          <w:sz w:val="36"/>
          <w:szCs w:val="36"/>
          <w:rtl/>
        </w:rPr>
        <w:t xml:space="preserve"> وهي  ليست محل تأكيد</w:t>
      </w:r>
      <w:r w:rsidR="000B7E25">
        <w:rPr>
          <w:rFonts w:cs="Traditional Arabic" w:hint="cs"/>
          <w:sz w:val="36"/>
          <w:szCs w:val="36"/>
          <w:rtl/>
        </w:rPr>
        <w:t>,</w:t>
      </w:r>
      <w:r w:rsidRPr="00680A54">
        <w:rPr>
          <w:rFonts w:cs="Traditional Arabic" w:hint="cs"/>
          <w:sz w:val="36"/>
          <w:szCs w:val="36"/>
          <w:rtl/>
        </w:rPr>
        <w:t xml:space="preserve"> حتى إن دائرة المعارف البريطانية صرحت بأن هذه العلاقة بين مرقس وبطرس لاتعدو أن تكون مزعومة أو مفترضة فقط</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3"/>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وعلى كل حال</w:t>
      </w:r>
      <w:r w:rsidR="000B7E25">
        <w:rPr>
          <w:rFonts w:cs="Traditional Arabic" w:hint="cs"/>
          <w:sz w:val="36"/>
          <w:szCs w:val="36"/>
          <w:rtl/>
        </w:rPr>
        <w:t>,</w:t>
      </w:r>
      <w:r w:rsidRPr="00680A54">
        <w:rPr>
          <w:rFonts w:cs="Traditional Arabic" w:hint="cs"/>
          <w:sz w:val="36"/>
          <w:szCs w:val="36"/>
          <w:rtl/>
        </w:rPr>
        <w:t xml:space="preserve"> فإن هذا الإنجيل ليس من مكتوبات بطرس الحواري</w:t>
      </w:r>
      <w:r w:rsidR="000B7E25">
        <w:rPr>
          <w:rFonts w:cs="Traditional Arabic" w:hint="cs"/>
          <w:sz w:val="36"/>
          <w:szCs w:val="36"/>
          <w:rtl/>
        </w:rPr>
        <w:t>,</w:t>
      </w:r>
      <w:r w:rsidRPr="00680A54">
        <w:rPr>
          <w:rFonts w:cs="Traditional Arabic" w:hint="cs"/>
          <w:sz w:val="36"/>
          <w:szCs w:val="36"/>
          <w:rtl/>
        </w:rPr>
        <w:t xml:space="preserve"> وحتى لو كان كذلك فإننا نعتقد أنه حرف عن كتابته الأولى</w:t>
      </w:r>
      <w:r w:rsidR="000B7E25">
        <w:rPr>
          <w:rFonts w:cs="Traditional Arabic" w:hint="cs"/>
          <w:sz w:val="36"/>
          <w:szCs w:val="36"/>
          <w:rtl/>
        </w:rPr>
        <w:t>,</w:t>
      </w:r>
      <w:r w:rsidRPr="00680A54">
        <w:rPr>
          <w:rFonts w:cs="Traditional Arabic" w:hint="cs"/>
          <w:sz w:val="36"/>
          <w:szCs w:val="36"/>
          <w:rtl/>
        </w:rPr>
        <w:t xml:space="preserve"> لا سيما إذا عرفنا أن النساخ في ذلك الزمن </w:t>
      </w:r>
      <w:r w:rsidRPr="00680A54">
        <w:rPr>
          <w:rFonts w:cs="Traditional Arabic" w:hint="cs"/>
          <w:sz w:val="36"/>
          <w:szCs w:val="36"/>
          <w:rtl/>
        </w:rPr>
        <w:lastRenderedPageBreak/>
        <w:t>لايتسمون بالنزاهة</w:t>
      </w:r>
      <w:r w:rsidR="000B7E25">
        <w:rPr>
          <w:rFonts w:cs="Traditional Arabic" w:hint="cs"/>
          <w:sz w:val="36"/>
          <w:szCs w:val="36"/>
          <w:rtl/>
        </w:rPr>
        <w:t>,</w:t>
      </w:r>
      <w:r w:rsidRPr="00680A54">
        <w:rPr>
          <w:rFonts w:cs="Traditional Arabic" w:hint="cs"/>
          <w:sz w:val="36"/>
          <w:szCs w:val="36"/>
          <w:rtl/>
        </w:rPr>
        <w:t xml:space="preserve"> خصوصا إذا </w:t>
      </w:r>
      <w:r>
        <w:rPr>
          <w:rFonts w:cs="Traditional Arabic" w:hint="cs"/>
          <w:sz w:val="36"/>
          <w:szCs w:val="36"/>
          <w:rtl/>
        </w:rPr>
        <w:t xml:space="preserve">عرفنا أن مقصود الناسخ الأول هو </w:t>
      </w:r>
      <w:r w:rsidRPr="00680A54">
        <w:rPr>
          <w:rFonts w:cs="Traditional Arabic" w:hint="cs"/>
          <w:sz w:val="36"/>
          <w:szCs w:val="36"/>
          <w:rtl/>
        </w:rPr>
        <w:t>التوفيق بينها وبين الطائفة التي ينتمي إليها الناسخ أو المطابقة لأغراضها ف</w:t>
      </w:r>
      <w:r w:rsidR="000B7E25">
        <w:rPr>
          <w:rFonts w:cs="Traditional Arabic" w:hint="cs"/>
          <w:sz w:val="36"/>
          <w:szCs w:val="36"/>
          <w:rtl/>
        </w:rPr>
        <w:t>ي المسائل اللاهوتية لأهداف خاصة</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4"/>
      </w:r>
      <w:r w:rsidRPr="00672713">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ومما يؤيد ذلك أن الفقرات الأخيرة في أواخر الفصل السادس عشر التي تذكر ظهور المسيح وقيامته والأمر بالدعوة إلى النصرانية وذلك على مستوى العالم وترائيه لتلاميذه وصعوده ليجلس عن يمين الله كل ذلك قد ألحق بذلك الإنجيل لأغراض خاصة بل تقول الطبعة المسكونية للرهبانية اليسوعية للكتاب المقدس (من المسلم به على العموم أن الخاتمة كما هي الآن 16/9-20 قد أضيفت ...ولكننا لن نعرف أبدا هل فقدت خاتمة الكتاب الأصلية ..)</w:t>
      </w:r>
      <w:r>
        <w:rPr>
          <w:rFonts w:cs="Traditional Arabic" w:hint="cs"/>
          <w:sz w:val="36"/>
          <w:szCs w:val="36"/>
          <w:rtl/>
        </w:rPr>
        <w:t xml:space="preserve"> </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5"/>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510B6A">
      <w:pPr>
        <w:spacing w:before="120"/>
        <w:ind w:firstLine="565"/>
        <w:jc w:val="both"/>
        <w:rPr>
          <w:rFonts w:cs="Traditional Arabic"/>
          <w:sz w:val="36"/>
          <w:szCs w:val="36"/>
          <w:rtl/>
        </w:rPr>
      </w:pPr>
      <w:r w:rsidRPr="00680A54">
        <w:rPr>
          <w:rFonts w:cs="Traditional Arabic" w:hint="cs"/>
          <w:sz w:val="36"/>
          <w:szCs w:val="36"/>
          <w:rtl/>
        </w:rPr>
        <w:t>ويؤكد هذا أن هذه العبارات المضافة لم ترد في النسخ القديمة للكتاب المقدس كالنسخة الفاتيكانية والنسخة السينائية وهي أقدم النسخ اليونانية</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6"/>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sidRPr="00680A54">
        <w:rPr>
          <w:rFonts w:cs="Traditional Arabic" w:hint="cs"/>
          <w:sz w:val="36"/>
          <w:szCs w:val="36"/>
          <w:rtl/>
        </w:rPr>
        <w:t>وعليها علامات الريب في نسخ أخرى قديمة وقد أنكرها في القرن الرابع كل من أوسابيوس وأبرونيموس</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7"/>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510B6A">
      <w:pPr>
        <w:spacing w:before="120"/>
        <w:ind w:firstLine="565"/>
        <w:jc w:val="both"/>
        <w:rPr>
          <w:rFonts w:cs="Traditional Arabic"/>
          <w:sz w:val="36"/>
          <w:szCs w:val="36"/>
          <w:rtl/>
        </w:rPr>
      </w:pPr>
      <w:r w:rsidRPr="00680A54">
        <w:rPr>
          <w:rFonts w:cs="Traditional Arabic" w:hint="cs"/>
          <w:sz w:val="36"/>
          <w:szCs w:val="36"/>
          <w:rtl/>
        </w:rPr>
        <w:t>وقد ذكر الشيخ رشيد عن صاحب الذخيرة أن بعض البروتستانت يشكون في قدسية الأسفار الأخيرة منه فقال (وأن بعض البروتستانت شكوا في الأعداد الإثني عشر الأخيرة من الفصل السادس عشر من هذا الإنجيل لأسباب منها أنه لاذكر لها في النسخ الخطية القديمة)</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8"/>
      </w:r>
      <w:r w:rsidRPr="00672713">
        <w:rPr>
          <w:rFonts w:ascii="Lotus Linotype" w:hAnsi="Lotus Linotype" w:cs="Traditional Arabic"/>
          <w:sz w:val="36"/>
          <w:szCs w:val="36"/>
          <w:vertAlign w:val="superscript"/>
          <w:rtl/>
        </w:rPr>
        <w:t>)</w:t>
      </w:r>
      <w:r>
        <w:rPr>
          <w:rFonts w:cs="Traditional Arabic" w:hint="cs"/>
          <w:sz w:val="36"/>
          <w:szCs w:val="36"/>
          <w:rtl/>
        </w:rPr>
        <w:t>.</w:t>
      </w:r>
    </w:p>
    <w:p w:rsidR="00166D1F" w:rsidRPr="00FC7055" w:rsidRDefault="00166D1F" w:rsidP="00B118E5">
      <w:pPr>
        <w:spacing w:before="120"/>
        <w:ind w:firstLine="565"/>
        <w:jc w:val="both"/>
        <w:rPr>
          <w:rFonts w:cs="Traditional Arabic"/>
          <w:b/>
          <w:bCs/>
          <w:sz w:val="36"/>
          <w:szCs w:val="36"/>
          <w:rtl/>
        </w:rPr>
      </w:pPr>
      <w:r w:rsidRPr="00FC7055">
        <w:rPr>
          <w:rFonts w:cs="Traditional Arabic" w:hint="cs"/>
          <w:b/>
          <w:bCs/>
          <w:sz w:val="36"/>
          <w:szCs w:val="36"/>
          <w:rtl/>
        </w:rPr>
        <w:t xml:space="preserve">إنجيل لوقا : </w:t>
      </w:r>
    </w:p>
    <w:p w:rsidR="00166D1F" w:rsidRPr="00680A54" w:rsidRDefault="00166D1F" w:rsidP="00510B6A">
      <w:pPr>
        <w:spacing w:before="120"/>
        <w:ind w:firstLine="565"/>
        <w:jc w:val="both"/>
        <w:rPr>
          <w:rFonts w:cs="Traditional Arabic"/>
          <w:sz w:val="36"/>
          <w:szCs w:val="36"/>
          <w:rtl/>
        </w:rPr>
      </w:pPr>
      <w:r w:rsidRPr="00680A54">
        <w:rPr>
          <w:rFonts w:cs="Traditional Arabic" w:hint="cs"/>
          <w:sz w:val="36"/>
          <w:szCs w:val="36"/>
          <w:rtl/>
        </w:rPr>
        <w:t xml:space="preserve">اختلف المؤرخون في سنة تدوين هذا الإنجيل كسابقيه وقد نقل الشيخ رشيد عن صاحب الذخيرة قوله(وذهب كثير من المحققين إلى أنه كتب إنجيله في السنة 53 للمسيح </w:t>
      </w:r>
      <w:r w:rsidRPr="00680A54">
        <w:rPr>
          <w:rFonts w:cs="Traditional Arabic" w:hint="cs"/>
          <w:sz w:val="36"/>
          <w:szCs w:val="36"/>
          <w:rtl/>
        </w:rPr>
        <w:lastRenderedPageBreak/>
        <w:t>وقيل سنة 51... وقد كتب هذا الإنجيل قبل خراب أورشليم وقبل الأعمال ويرجح أنه كتب في قيصرية في فلسطين مدة أسر بولس سنة 58_60 م غير أن البعض يظنون أنه كتب قبل ذلك)</w:t>
      </w:r>
      <w:r w:rsidRPr="00672713">
        <w:rPr>
          <w:rFonts w:ascii="Lotus Linotype" w:hAnsi="Lotus Linotype" w:cs="Traditional Arabic"/>
          <w:sz w:val="36"/>
          <w:szCs w:val="36"/>
          <w:vertAlign w:val="superscript"/>
          <w:rtl/>
        </w:rPr>
        <w:t>(</w:t>
      </w:r>
      <w:r w:rsidRPr="00672713">
        <w:rPr>
          <w:rStyle w:val="a4"/>
          <w:rFonts w:ascii="Lotus Linotype" w:hAnsi="Lotus Linotype" w:cs="Traditional Arabic"/>
          <w:sz w:val="36"/>
          <w:szCs w:val="36"/>
          <w:rtl/>
        </w:rPr>
        <w:footnoteReference w:id="489"/>
      </w:r>
      <w:r w:rsidRPr="00672713">
        <w:rPr>
          <w:rFonts w:ascii="Lotus Linotype" w:hAnsi="Lotus Linotype" w:cs="Traditional Arabic"/>
          <w:sz w:val="36"/>
          <w:szCs w:val="36"/>
          <w:vertAlign w:val="superscript"/>
          <w:rtl/>
        </w:rPr>
        <w:t>)</w:t>
      </w:r>
      <w:r w:rsidRPr="00672713">
        <w:rPr>
          <w:rFonts w:ascii="Lotus Linotype" w:hAnsi="Lotus Linotype" w:cs="Traditional Arabic" w:hint="cs"/>
          <w:sz w:val="32"/>
          <w:szCs w:val="32"/>
          <w:rtl/>
        </w:rPr>
        <w:t xml:space="preserve"> </w:t>
      </w:r>
      <w:r w:rsidR="00510B6A">
        <w:rPr>
          <w:rFonts w:ascii="Lotus Linotype" w:hAnsi="Lotus Linotype" w:cs="Traditional Arabic" w:hint="cs"/>
          <w:sz w:val="32"/>
          <w:szCs w:val="32"/>
          <w:rtl/>
        </w:rPr>
        <w:t>.</w:t>
      </w:r>
      <w:r w:rsidRPr="00672713">
        <w:rPr>
          <w:rFonts w:ascii="Lotus Linotype" w:hAnsi="Lotus Linotype" w:cs="Traditional Arabic" w:hint="cs"/>
          <w:sz w:val="32"/>
          <w:szCs w:val="32"/>
          <w:rtl/>
        </w:rPr>
        <w:t xml:space="preserve"> </w:t>
      </w:r>
    </w:p>
    <w:p w:rsidR="00166D1F" w:rsidRPr="000B7E25" w:rsidRDefault="00166D1F" w:rsidP="000B7E25">
      <w:pPr>
        <w:spacing w:before="120" w:line="600" w:lineRule="exact"/>
        <w:ind w:firstLine="567"/>
        <w:jc w:val="both"/>
        <w:rPr>
          <w:rFonts w:ascii="Lotus Linotype" w:hAnsi="Lotus Linotype" w:cs="Traditional Arabic"/>
          <w:sz w:val="32"/>
          <w:szCs w:val="32"/>
          <w:rtl/>
        </w:rPr>
      </w:pPr>
      <w:r w:rsidRPr="00680A54">
        <w:rPr>
          <w:rFonts w:cs="Traditional Arabic" w:hint="cs"/>
          <w:sz w:val="36"/>
          <w:szCs w:val="36"/>
          <w:rtl/>
        </w:rPr>
        <w:t xml:space="preserve">وهذا يدل على أنه لا يعرف بالتحديد سنة كتابته بل كل تلك الآراء مبنية على التخرصات والظنون وقد قيلت أقوال كثيرة خلاف هذه التواريخ </w:t>
      </w:r>
      <w:r w:rsidRPr="00680A54">
        <w:rPr>
          <w:rFonts w:cs="Traditional Arabic"/>
          <w:sz w:val="36"/>
          <w:szCs w:val="36"/>
          <w:rtl/>
        </w:rPr>
        <w:t>–</w:t>
      </w:r>
      <w:r w:rsidRPr="00680A54">
        <w:rPr>
          <w:rFonts w:cs="Traditional Arabic" w:hint="cs"/>
          <w:sz w:val="36"/>
          <w:szCs w:val="36"/>
          <w:rtl/>
        </w:rPr>
        <w:t xml:space="preserve"> المتقدمة - فقد قيل إن كتابته تمت سنة 63 م</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0"/>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 xml:space="preserve">وقيل سنة </w:t>
      </w:r>
      <w:smartTag w:uri="urn:schemas-microsoft-com:office:smarttags" w:element="metricconverter">
        <w:smartTagPr>
          <w:attr w:name="ProductID" w:val="60 م"/>
        </w:smartTagPr>
        <w:r w:rsidRPr="00680A54">
          <w:rPr>
            <w:rFonts w:cs="Traditional Arabic" w:hint="cs"/>
            <w:sz w:val="36"/>
            <w:szCs w:val="36"/>
            <w:rtl/>
          </w:rPr>
          <w:t>60 م</w:t>
        </w:r>
      </w:smartTag>
      <w:r w:rsidRPr="00680A54">
        <w:rPr>
          <w:rFonts w:cs="Traditional Arabic" w:hint="cs"/>
          <w:sz w:val="36"/>
          <w:szCs w:val="36"/>
          <w:rtl/>
        </w:rPr>
        <w:t xml:space="preserve"> على اعتبار أن سفر الأعمال الذي ألفه لوقا كان في سنة 62أو 63م</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1"/>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 xml:space="preserve"> </w:t>
      </w:r>
      <w:r w:rsidRPr="00680A54">
        <w:rPr>
          <w:rFonts w:cs="Traditional Arabic" w:hint="cs"/>
          <w:sz w:val="36"/>
          <w:szCs w:val="36"/>
          <w:rtl/>
        </w:rPr>
        <w:t>ولكن تحديد تاريخ كتابة سفر الأعمال غير متفق على تحديده أصلا</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2"/>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وقيل إنه ألف بين عامي 80 و90 م</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3"/>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ويقول هورن أنه ألف سنة 53 أو 63 أو 64  م</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4"/>
      </w:r>
      <w:r w:rsidRPr="00D23922">
        <w:rPr>
          <w:rFonts w:ascii="Lotus Linotype" w:hAnsi="Lotus Linotype" w:cs="Traditional Arabic"/>
          <w:sz w:val="36"/>
          <w:szCs w:val="36"/>
          <w:vertAlign w:val="superscript"/>
          <w:rtl/>
        </w:rPr>
        <w:t>)</w:t>
      </w:r>
      <w:r w:rsidRPr="00680A54">
        <w:rPr>
          <w:rFonts w:cs="Traditional Arabic" w:hint="cs"/>
          <w:sz w:val="36"/>
          <w:szCs w:val="36"/>
          <w:rtl/>
        </w:rPr>
        <w:t>لذلك فإن كثير من علماء النصارى ومؤرخيهم آثر عدم تحديد سنة كتابته بل اكتفوا بالقول بأنه ألف في عهد الرسل</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5"/>
      </w:r>
      <w:r w:rsidRPr="00D23922">
        <w:rPr>
          <w:rFonts w:ascii="Lotus Linotype" w:hAnsi="Lotus Linotype" w:cs="Traditional Arabic"/>
          <w:sz w:val="36"/>
          <w:szCs w:val="36"/>
          <w:vertAlign w:val="superscript"/>
          <w:rtl/>
        </w:rPr>
        <w:t>)</w:t>
      </w:r>
      <w:r w:rsidRPr="00680A54">
        <w:rPr>
          <w:rFonts w:cs="Traditional Arabic" w:hint="cs"/>
          <w:sz w:val="36"/>
          <w:szCs w:val="36"/>
          <w:rtl/>
        </w:rPr>
        <w:t>وهذا يحتمل عدة عقود</w:t>
      </w:r>
      <w:r w:rsidR="000B7E25">
        <w:rPr>
          <w:rFonts w:cs="Traditional Arabic" w:hint="cs"/>
          <w:sz w:val="36"/>
          <w:szCs w:val="36"/>
          <w:rtl/>
        </w:rPr>
        <w:t xml:space="preserve"> </w:t>
      </w:r>
      <w:r w:rsidRPr="00680A54">
        <w:rPr>
          <w:rFonts w:cs="Traditional Arabic" w:hint="cs"/>
          <w:sz w:val="36"/>
          <w:szCs w:val="36"/>
          <w:rtl/>
        </w:rPr>
        <w:t xml:space="preserve">لذلك يقول الشيخ رشيد معلقا على ما نقله من كتب النصارى من هذه التواريخ </w:t>
      </w:r>
      <w:r w:rsidR="000B7E25">
        <w:rPr>
          <w:rFonts w:cs="Traditional Arabic" w:hint="cs"/>
          <w:sz w:val="36"/>
          <w:szCs w:val="36"/>
          <w:rtl/>
        </w:rPr>
        <w:t xml:space="preserve"> </w:t>
      </w:r>
      <w:r w:rsidRPr="00680A54">
        <w:rPr>
          <w:rFonts w:cs="Traditional Arabic" w:hint="cs"/>
          <w:sz w:val="36"/>
          <w:szCs w:val="36"/>
          <w:rtl/>
        </w:rPr>
        <w:t xml:space="preserve">(فأنت ترى من التعبير بلفظ الترجيح والظن ومن الخلاف بين سنة 51 و 53 كما في الخلاصة و 58 و60 كما أنه لاعلم عند القوم بشئ وإن هم إلا يظنون) </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6"/>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وهي هي الحقيقة التي لاغبار عليها .</w:t>
      </w:r>
    </w:p>
    <w:p w:rsidR="00166D1F" w:rsidRPr="000B7E25" w:rsidRDefault="00166D1F" w:rsidP="000B7E25">
      <w:pPr>
        <w:spacing w:before="120" w:line="600" w:lineRule="exact"/>
        <w:ind w:firstLine="567"/>
        <w:jc w:val="both"/>
        <w:rPr>
          <w:rFonts w:cs="Traditional Arabic"/>
          <w:b/>
          <w:bCs/>
          <w:sz w:val="36"/>
          <w:szCs w:val="36"/>
          <w:rtl/>
        </w:rPr>
      </w:pPr>
      <w:r w:rsidRPr="00EA5E1B">
        <w:rPr>
          <w:rFonts w:cs="Traditional Arabic" w:hint="cs"/>
          <w:b/>
          <w:bCs/>
          <w:sz w:val="36"/>
          <w:szCs w:val="36"/>
          <w:rtl/>
        </w:rPr>
        <w:t xml:space="preserve">لغته : </w:t>
      </w:r>
      <w:r w:rsidRPr="00680A54">
        <w:rPr>
          <w:rFonts w:cs="Traditional Arabic" w:hint="cs"/>
          <w:sz w:val="36"/>
          <w:szCs w:val="36"/>
          <w:rtl/>
        </w:rPr>
        <w:t>وقد كتب هذا الإنجيل باللغة اليونانية كما هو المشهور</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7"/>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EA5E1B" w:rsidRDefault="00EA5E1B" w:rsidP="00B118E5">
      <w:pPr>
        <w:spacing w:before="120"/>
        <w:ind w:firstLine="565"/>
        <w:jc w:val="both"/>
        <w:rPr>
          <w:rFonts w:cs="Traditional Arabic"/>
          <w:b/>
          <w:bCs/>
          <w:sz w:val="36"/>
          <w:szCs w:val="36"/>
          <w:rtl/>
        </w:rPr>
      </w:pPr>
      <w:r>
        <w:rPr>
          <w:rFonts w:cs="Traditional Arabic"/>
          <w:sz w:val="36"/>
          <w:szCs w:val="36"/>
          <w:rtl/>
        </w:rPr>
        <w:br w:type="page"/>
      </w:r>
      <w:r w:rsidR="00166D1F" w:rsidRPr="00EA5E1B">
        <w:rPr>
          <w:rFonts w:cs="Traditional Arabic" w:hint="cs"/>
          <w:b/>
          <w:bCs/>
          <w:sz w:val="36"/>
          <w:szCs w:val="36"/>
          <w:rtl/>
        </w:rPr>
        <w:lastRenderedPageBreak/>
        <w:t>كاتبه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وأما عن شخصية كاتبه</w:t>
      </w:r>
      <w:r w:rsidR="000B7E25">
        <w:rPr>
          <w:rFonts w:cs="Traditional Arabic" w:hint="cs"/>
          <w:sz w:val="36"/>
          <w:szCs w:val="36"/>
          <w:rtl/>
        </w:rPr>
        <w:t>,</w:t>
      </w:r>
      <w:r w:rsidRPr="00680A54">
        <w:rPr>
          <w:rFonts w:cs="Traditional Arabic" w:hint="cs"/>
          <w:sz w:val="36"/>
          <w:szCs w:val="36"/>
          <w:rtl/>
        </w:rPr>
        <w:t xml:space="preserve"> </w:t>
      </w:r>
      <w:r>
        <w:rPr>
          <w:rFonts w:cs="Traditional Arabic" w:hint="cs"/>
          <w:sz w:val="36"/>
          <w:szCs w:val="36"/>
          <w:rtl/>
        </w:rPr>
        <w:t>فقد نقل الشيخ رشيد عن صاحب ذخير الألباب أن</w:t>
      </w:r>
      <w:r w:rsidR="000B7E25">
        <w:rPr>
          <w:rFonts w:cs="Traditional Arabic" w:hint="cs"/>
          <w:sz w:val="36"/>
          <w:szCs w:val="36"/>
          <w:rtl/>
        </w:rPr>
        <w:t xml:space="preserve"> المشهور أن كاتب هذا الإنجيل هو</w:t>
      </w:r>
      <w:r>
        <w:rPr>
          <w:rFonts w:cs="Traditional Arabic" w:hint="cs"/>
          <w:sz w:val="36"/>
          <w:szCs w:val="36"/>
          <w:rtl/>
        </w:rPr>
        <w:t xml:space="preserve"> لوقا</w:t>
      </w:r>
      <w:r w:rsidR="000B7E25">
        <w:rPr>
          <w:rFonts w:cs="Traditional Arabic" w:hint="cs"/>
          <w:sz w:val="36"/>
          <w:szCs w:val="36"/>
          <w:rtl/>
        </w:rPr>
        <w:t xml:space="preserve"> وأنه (</w:t>
      </w:r>
      <w:r w:rsidRPr="00680A54">
        <w:rPr>
          <w:rFonts w:cs="Traditional Arabic" w:hint="cs"/>
          <w:sz w:val="36"/>
          <w:szCs w:val="36"/>
          <w:rtl/>
        </w:rPr>
        <w:t>من أنطاكية ومن الشراح من ظن أنه إغريقي متهود لأنه لايذكر الكتاب المقدس إلا نقلا عن الترجمة السبعينية ومنهم من قال إنه وثني هاد إلى الحق وارتد إلى الدين القويم وقال : لوقا كان تلميذا ومعاونا لبولس )</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8"/>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0B7E25">
      <w:pPr>
        <w:spacing w:before="120"/>
        <w:ind w:firstLine="565"/>
        <w:jc w:val="both"/>
        <w:rPr>
          <w:rFonts w:cs="Traditional Arabic"/>
          <w:sz w:val="36"/>
          <w:szCs w:val="36"/>
          <w:rtl/>
        </w:rPr>
      </w:pPr>
      <w:r w:rsidRPr="00680A54">
        <w:rPr>
          <w:rFonts w:cs="Traditional Arabic" w:hint="cs"/>
          <w:sz w:val="36"/>
          <w:szCs w:val="36"/>
          <w:rtl/>
        </w:rPr>
        <w:t>وقد ورد ذكر لوقا في رسائل بولس</w:t>
      </w:r>
      <w:r w:rsidR="000B7E25">
        <w:rPr>
          <w:rFonts w:cs="Traditional Arabic" w:hint="cs"/>
          <w:sz w:val="36"/>
          <w:szCs w:val="36"/>
          <w:rtl/>
        </w:rPr>
        <w:t>,</w:t>
      </w:r>
      <w:r w:rsidRPr="00680A54">
        <w:rPr>
          <w:rFonts w:cs="Traditional Arabic" w:hint="cs"/>
          <w:sz w:val="36"/>
          <w:szCs w:val="36"/>
          <w:rtl/>
        </w:rPr>
        <w:t xml:space="preserve"> كما نقل ذلك الشيخ رشيد عن الدكتور بوست قوله </w:t>
      </w:r>
      <w:r w:rsidR="000B7E25">
        <w:rPr>
          <w:rFonts w:cs="Traditional Arabic" w:hint="cs"/>
          <w:sz w:val="36"/>
          <w:szCs w:val="36"/>
          <w:rtl/>
        </w:rPr>
        <w:t>:</w:t>
      </w:r>
      <w:r w:rsidRPr="00680A54">
        <w:rPr>
          <w:rFonts w:cs="Traditional Arabic" w:hint="cs"/>
          <w:sz w:val="36"/>
          <w:szCs w:val="36"/>
          <w:rtl/>
        </w:rPr>
        <w:t>(ويستدل أن لوقا اجتمع مع بولس في ترواس وذهب معه إلى فيلبي في سفره الثاني ثم اجتمع معه ثانية في فيلبي بعد عدة سنين وبقي معه إلى أن أسر وأخذ إلى رومية  ولم يعلم شئ من حياته بعد ذلك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499"/>
      </w:r>
      <w:r w:rsidRPr="00D23922">
        <w:rPr>
          <w:rFonts w:ascii="Lotus Linotype" w:hAnsi="Lotus Linotype" w:cs="Traditional Arabic"/>
          <w:sz w:val="36"/>
          <w:szCs w:val="36"/>
          <w:vertAlign w:val="superscript"/>
          <w:rtl/>
        </w:rPr>
        <w:t>)</w:t>
      </w:r>
      <w:r w:rsidRPr="00680A54">
        <w:rPr>
          <w:rFonts w:cs="Traditional Arabic" w:hint="cs"/>
          <w:sz w:val="36"/>
          <w:szCs w:val="36"/>
          <w:rtl/>
        </w:rPr>
        <w:t xml:space="preserve"> ويذكر ول ديورانت </w:t>
      </w:r>
      <w:r>
        <w:rPr>
          <w:rFonts w:cs="Traditional Arabic" w:hint="cs"/>
          <w:sz w:val="36"/>
          <w:szCs w:val="36"/>
          <w:rtl/>
        </w:rPr>
        <w:t xml:space="preserve">: </w:t>
      </w:r>
      <w:r w:rsidRPr="00680A54">
        <w:rPr>
          <w:rFonts w:cs="Traditional Arabic" w:hint="cs"/>
          <w:sz w:val="36"/>
          <w:szCs w:val="36"/>
          <w:rtl/>
        </w:rPr>
        <w:t>أن هناك رأي قوي بأن كاتب إنجيل لوقا وأعمال الرسل هو لوقا صديق بطرس الذي لم يكن من اليهود</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0"/>
      </w:r>
      <w:r w:rsidRPr="00D23922">
        <w:rPr>
          <w:rFonts w:ascii="Lotus Linotype" w:hAnsi="Lotus Linotype" w:cs="Traditional Arabic"/>
          <w:sz w:val="36"/>
          <w:szCs w:val="36"/>
          <w:vertAlign w:val="superscript"/>
          <w:rtl/>
        </w:rPr>
        <w:t>)</w:t>
      </w:r>
      <w:r>
        <w:rPr>
          <w:rFonts w:ascii="Lotus Linotype" w:hAnsi="Lotus Linotype" w:cs="Traditional Arabic" w:hint="cs"/>
          <w:sz w:val="32"/>
          <w:szCs w:val="32"/>
          <w:rtl/>
        </w:rPr>
        <w:t>.</w:t>
      </w:r>
      <w:r w:rsidRPr="00680A54">
        <w:rPr>
          <w:rFonts w:cs="Traditional Arabic" w:hint="cs"/>
          <w:sz w:val="36"/>
          <w:szCs w:val="36"/>
          <w:rtl/>
        </w:rPr>
        <w:t>ومؤلف هذا الإنجيل هو أول من ذكر عقيدة الفداء والإيمان بالمخلص</w:t>
      </w:r>
      <w:r w:rsidR="000B7E25">
        <w:rPr>
          <w:rFonts w:cs="Traditional Arabic" w:hint="cs"/>
          <w:sz w:val="36"/>
          <w:szCs w:val="36"/>
          <w:rtl/>
        </w:rPr>
        <w:t xml:space="preserve">, وهذا مما لايخفى أنه استقى بعض معلوماته من </w:t>
      </w:r>
      <w:r>
        <w:rPr>
          <w:rFonts w:cs="Traditional Arabic" w:hint="cs"/>
          <w:sz w:val="36"/>
          <w:szCs w:val="36"/>
          <w:rtl/>
        </w:rPr>
        <w:t>أفكار بولس</w:t>
      </w:r>
      <w:r w:rsidR="000B7E25">
        <w:rPr>
          <w:rFonts w:cs="Traditional Arabic" w:hint="cs"/>
          <w:sz w:val="36"/>
          <w:szCs w:val="36"/>
          <w:rtl/>
        </w:rPr>
        <w:t>,</w:t>
      </w:r>
      <w:r>
        <w:rPr>
          <w:rFonts w:cs="Traditional Arabic" w:hint="cs"/>
          <w:sz w:val="36"/>
          <w:szCs w:val="36"/>
          <w:rtl/>
        </w:rPr>
        <w:t xml:space="preserve"> ولكنه </w:t>
      </w:r>
      <w:r w:rsidR="000B7E25">
        <w:rPr>
          <w:rFonts w:cs="Traditional Arabic"/>
          <w:sz w:val="36"/>
          <w:szCs w:val="36"/>
          <w:rtl/>
        </w:rPr>
        <w:t>–</w:t>
      </w:r>
      <w:r w:rsidR="000B7E25">
        <w:rPr>
          <w:rFonts w:cs="Traditional Arabic" w:hint="cs"/>
          <w:sz w:val="36"/>
          <w:szCs w:val="36"/>
          <w:rtl/>
        </w:rPr>
        <w:t xml:space="preserve">على الرغم من ذلك - </w:t>
      </w:r>
      <w:r>
        <w:rPr>
          <w:rFonts w:cs="Traditional Arabic" w:hint="cs"/>
          <w:sz w:val="36"/>
          <w:szCs w:val="36"/>
          <w:rtl/>
        </w:rPr>
        <w:t>لم يدون كثيرا من تعاليم بولس</w:t>
      </w:r>
      <w:r w:rsidR="000B7E25">
        <w:rPr>
          <w:rFonts w:cs="Traditional Arabic" w:hint="cs"/>
          <w:sz w:val="36"/>
          <w:szCs w:val="36"/>
          <w:rtl/>
        </w:rPr>
        <w:t>,</w:t>
      </w:r>
      <w:r>
        <w:rPr>
          <w:rFonts w:cs="Traditional Arabic" w:hint="cs"/>
          <w:sz w:val="36"/>
          <w:szCs w:val="36"/>
          <w:rtl/>
        </w:rPr>
        <w:t xml:space="preserve"> بل إن هناك تصادم في بعض النصوص المدونة في إنجيل لوقا مع تعاليم بولس</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1"/>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مما يجعل شخصية هذا الرجل في غاية الغموض</w:t>
      </w:r>
      <w:r w:rsidR="000B7E25">
        <w:rPr>
          <w:rFonts w:cs="Traditional Arabic" w:hint="cs"/>
          <w:sz w:val="36"/>
          <w:szCs w:val="36"/>
          <w:rtl/>
        </w:rPr>
        <w:t>,</w:t>
      </w:r>
      <w:r>
        <w:rPr>
          <w:rFonts w:cs="Traditional Arabic" w:hint="cs"/>
          <w:sz w:val="36"/>
          <w:szCs w:val="36"/>
          <w:rtl/>
        </w:rPr>
        <w:t xml:space="preserve"> على أن بعض كتاب النصارى علل ذلك بأن لوقا</w:t>
      </w:r>
      <w:r w:rsidRPr="00680A54">
        <w:rPr>
          <w:rFonts w:cs="Traditional Arabic" w:hint="cs"/>
          <w:sz w:val="36"/>
          <w:szCs w:val="36"/>
          <w:rtl/>
        </w:rPr>
        <w:t xml:space="preserve"> جعل إنجيله خاصا بيسوع المسيح وتاريخه وتعليمه</w:t>
      </w:r>
      <w:r>
        <w:rPr>
          <w:rFonts w:cs="Traditional Arabic" w:hint="cs"/>
          <w:sz w:val="36"/>
          <w:szCs w:val="36"/>
          <w:rtl/>
        </w:rPr>
        <w:t xml:space="preserve"> فحسب</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2"/>
      </w:r>
      <w:r w:rsidRPr="00D23922">
        <w:rPr>
          <w:rFonts w:ascii="Lotus Linotype" w:hAnsi="Lotus Linotype" w:cs="Traditional Arabic"/>
          <w:sz w:val="36"/>
          <w:szCs w:val="36"/>
          <w:vertAlign w:val="superscript"/>
          <w:rtl/>
        </w:rPr>
        <w:t>)</w:t>
      </w:r>
      <w:r w:rsidR="000B7E25">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r>
        <w:rPr>
          <w:rFonts w:cs="Traditional Arabic" w:hint="cs"/>
          <w:sz w:val="36"/>
          <w:szCs w:val="36"/>
          <w:rtl/>
        </w:rPr>
        <w:t>حيث</w:t>
      </w:r>
      <w:r w:rsidRPr="00680A54">
        <w:rPr>
          <w:rFonts w:cs="Traditional Arabic" w:hint="cs"/>
          <w:sz w:val="36"/>
          <w:szCs w:val="36"/>
          <w:rtl/>
        </w:rPr>
        <w:t xml:space="preserve"> </w:t>
      </w:r>
      <w:r>
        <w:rPr>
          <w:rFonts w:cs="Traditional Arabic" w:hint="cs"/>
          <w:sz w:val="36"/>
          <w:szCs w:val="36"/>
          <w:rtl/>
        </w:rPr>
        <w:t xml:space="preserve">ذكر </w:t>
      </w:r>
      <w:r w:rsidRPr="00680A54">
        <w:rPr>
          <w:rFonts w:cs="Traditional Arabic" w:hint="cs"/>
          <w:sz w:val="36"/>
          <w:szCs w:val="36"/>
          <w:rtl/>
        </w:rPr>
        <w:t xml:space="preserve">في أول سفر أعمال الرسل الذي كتبه لوقا (ألفت كتاب الأول ياتاوفيلس في جميع ماعمل يسوع وعلم منذ بدء رسالته </w:t>
      </w:r>
      <w:r w:rsidRPr="00680A54">
        <w:rPr>
          <w:rFonts w:cs="Traditional Arabic" w:hint="cs"/>
          <w:sz w:val="36"/>
          <w:szCs w:val="36"/>
          <w:rtl/>
        </w:rPr>
        <w:lastRenderedPageBreak/>
        <w:t>إلى اليوم الذي رفع فيه إلى السماء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3"/>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ويتضح أن هذا التعليل في غاية السذاجة</w:t>
      </w:r>
      <w:r w:rsidR="000B7E25">
        <w:rPr>
          <w:rFonts w:cs="Traditional Arabic" w:hint="cs"/>
          <w:sz w:val="36"/>
          <w:szCs w:val="36"/>
          <w:rtl/>
        </w:rPr>
        <w:t>,</w:t>
      </w:r>
      <w:r>
        <w:rPr>
          <w:rFonts w:cs="Traditional Arabic" w:hint="cs"/>
          <w:sz w:val="36"/>
          <w:szCs w:val="36"/>
          <w:rtl/>
        </w:rPr>
        <w:t xml:space="preserve"> حيث إن بولس يعد من المقدسين لدى النصارى لاتباعه لتعاليم المسيح - بزعمهم </w:t>
      </w:r>
      <w:r>
        <w:rPr>
          <w:rFonts w:cs="Traditional Arabic"/>
          <w:sz w:val="36"/>
          <w:szCs w:val="36"/>
          <w:rtl/>
        </w:rPr>
        <w:t>–</w:t>
      </w:r>
      <w:r>
        <w:rPr>
          <w:rFonts w:cs="Traditional Arabic" w:hint="cs"/>
          <w:sz w:val="36"/>
          <w:szCs w:val="36"/>
          <w:rtl/>
        </w:rPr>
        <w:t xml:space="preserve"> فتعاليمه لا تتعارض مع تعاليم المسيح على هذا الأساس</w:t>
      </w:r>
      <w:r w:rsidR="00127F8A">
        <w:rPr>
          <w:rFonts w:cs="Traditional Arabic" w:hint="cs"/>
          <w:sz w:val="36"/>
          <w:szCs w:val="36"/>
          <w:rtl/>
        </w:rPr>
        <w:t>.</w:t>
      </w:r>
      <w:r>
        <w:rPr>
          <w:rFonts w:cs="Traditional Arabic" w:hint="cs"/>
          <w:sz w:val="36"/>
          <w:szCs w:val="36"/>
          <w:rtl/>
        </w:rPr>
        <w:t xml:space="preserve"> </w:t>
      </w:r>
    </w:p>
    <w:p w:rsidR="00166D1F" w:rsidRPr="00680A54" w:rsidRDefault="00166D1F" w:rsidP="00127F8A">
      <w:pPr>
        <w:spacing w:before="120" w:line="520" w:lineRule="exact"/>
        <w:ind w:firstLine="567"/>
        <w:jc w:val="both"/>
        <w:rPr>
          <w:rFonts w:cs="Traditional Arabic"/>
          <w:sz w:val="36"/>
          <w:szCs w:val="36"/>
          <w:rtl/>
        </w:rPr>
      </w:pPr>
      <w:r w:rsidRPr="00680A54">
        <w:rPr>
          <w:rFonts w:cs="Traditional Arabic" w:hint="cs"/>
          <w:sz w:val="36"/>
          <w:szCs w:val="36"/>
          <w:rtl/>
        </w:rPr>
        <w:t>وعلى كل حال</w:t>
      </w:r>
      <w:r w:rsidR="000B7E25">
        <w:rPr>
          <w:rFonts w:cs="Traditional Arabic" w:hint="cs"/>
          <w:sz w:val="36"/>
          <w:szCs w:val="36"/>
          <w:rtl/>
        </w:rPr>
        <w:t>,</w:t>
      </w:r>
      <w:r w:rsidRPr="00680A54">
        <w:rPr>
          <w:rFonts w:cs="Traditional Arabic" w:hint="cs"/>
          <w:sz w:val="36"/>
          <w:szCs w:val="36"/>
          <w:rtl/>
        </w:rPr>
        <w:t xml:space="preserve"> فإن صاحب هذا الإنجيل على افتراض أنه لوقا صاحب بولس</w:t>
      </w:r>
      <w:r w:rsidR="000B7E25">
        <w:rPr>
          <w:rFonts w:cs="Traditional Arabic" w:hint="cs"/>
          <w:sz w:val="36"/>
          <w:szCs w:val="36"/>
          <w:rtl/>
        </w:rPr>
        <w:t>,</w:t>
      </w:r>
      <w:r w:rsidRPr="00680A54">
        <w:rPr>
          <w:rFonts w:cs="Traditional Arabic" w:hint="cs"/>
          <w:sz w:val="36"/>
          <w:szCs w:val="36"/>
          <w:rtl/>
        </w:rPr>
        <w:t xml:space="preserve"> فإنه لا يعتد بقوله</w:t>
      </w:r>
      <w:r w:rsidR="000B7E25">
        <w:rPr>
          <w:rFonts w:cs="Traditional Arabic" w:hint="cs"/>
          <w:sz w:val="36"/>
          <w:szCs w:val="36"/>
          <w:rtl/>
        </w:rPr>
        <w:t>,</w:t>
      </w:r>
      <w:r w:rsidRPr="00680A54">
        <w:rPr>
          <w:rFonts w:cs="Traditional Arabic" w:hint="cs"/>
          <w:sz w:val="36"/>
          <w:szCs w:val="36"/>
          <w:rtl/>
        </w:rPr>
        <w:t xml:space="preserve"> لأنه من المتفق عليه أن صاحب هذا الإنجيل لم يكن من الحواريين</w:t>
      </w:r>
      <w:r w:rsidR="000B7E25">
        <w:rPr>
          <w:rFonts w:cs="Traditional Arabic" w:hint="cs"/>
          <w:sz w:val="36"/>
          <w:szCs w:val="36"/>
          <w:rtl/>
        </w:rPr>
        <w:t>,</w:t>
      </w:r>
      <w:r w:rsidRPr="00680A54">
        <w:rPr>
          <w:rFonts w:cs="Traditional Arabic" w:hint="cs"/>
          <w:sz w:val="36"/>
          <w:szCs w:val="36"/>
          <w:rtl/>
        </w:rPr>
        <w:t xml:space="preserve"> ولم يسمع من المسيح عليه السلام</w:t>
      </w:r>
      <w:r w:rsidR="000B7E25">
        <w:rPr>
          <w:rFonts w:cs="Traditional Arabic" w:hint="cs"/>
          <w:sz w:val="36"/>
          <w:szCs w:val="36"/>
          <w:rtl/>
        </w:rPr>
        <w:t>,</w:t>
      </w:r>
      <w:r w:rsidRPr="00680A54">
        <w:rPr>
          <w:rFonts w:cs="Traditional Arabic" w:hint="cs"/>
          <w:sz w:val="36"/>
          <w:szCs w:val="36"/>
          <w:rtl/>
        </w:rPr>
        <w:t xml:space="preserve"> بل ذكر هو في مقدمة إنجيله أنه استقى تلك الأفكار عن شهود عيان</w:t>
      </w:r>
      <w:r w:rsidR="000B7E25">
        <w:rPr>
          <w:rFonts w:cs="Traditional Arabic" w:hint="cs"/>
          <w:sz w:val="36"/>
          <w:szCs w:val="36"/>
          <w:rtl/>
        </w:rPr>
        <w:t>,</w:t>
      </w:r>
      <w:r w:rsidRPr="00680A54">
        <w:rPr>
          <w:rFonts w:cs="Traditional Arabic" w:hint="cs"/>
          <w:sz w:val="36"/>
          <w:szCs w:val="36"/>
          <w:rtl/>
        </w:rPr>
        <w:t xml:space="preserve"> وهؤلاء الشهود مجهولون بالنسبة لغير لوقا</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4"/>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FC7055" w:rsidRDefault="00166D1F" w:rsidP="00127F8A">
      <w:pPr>
        <w:spacing w:before="120" w:line="520" w:lineRule="exact"/>
        <w:ind w:firstLine="567"/>
        <w:jc w:val="both"/>
        <w:rPr>
          <w:rFonts w:cs="Traditional Arabic"/>
          <w:b/>
          <w:bCs/>
          <w:sz w:val="36"/>
          <w:szCs w:val="36"/>
          <w:rtl/>
        </w:rPr>
      </w:pPr>
      <w:r w:rsidRPr="00FC7055">
        <w:rPr>
          <w:rFonts w:cs="Traditional Arabic" w:hint="cs"/>
          <w:b/>
          <w:bCs/>
          <w:sz w:val="36"/>
          <w:szCs w:val="36"/>
          <w:rtl/>
        </w:rPr>
        <w:t>إنجيل يوحنا :</w:t>
      </w:r>
    </w:p>
    <w:p w:rsidR="00166D1F" w:rsidRPr="00680A54" w:rsidRDefault="00166D1F" w:rsidP="00127F8A">
      <w:pPr>
        <w:spacing w:before="120" w:line="520" w:lineRule="exact"/>
        <w:ind w:firstLine="567"/>
        <w:jc w:val="both"/>
        <w:rPr>
          <w:rFonts w:cs="Traditional Arabic"/>
          <w:sz w:val="36"/>
          <w:szCs w:val="36"/>
          <w:rtl/>
        </w:rPr>
      </w:pPr>
      <w:r w:rsidRPr="00680A54">
        <w:rPr>
          <w:rFonts w:cs="Traditional Arabic" w:hint="cs"/>
          <w:sz w:val="36"/>
          <w:szCs w:val="36"/>
          <w:rtl/>
        </w:rPr>
        <w:t xml:space="preserve"> ذكر الشيخ رشيد نقلا عن صاحب ذخيرة الألباب ثلاثة أقوال في تاريخ كتابته</w:t>
      </w:r>
      <w:r w:rsidR="000B7E25">
        <w:rPr>
          <w:rFonts w:cs="Traditional Arabic" w:hint="cs"/>
          <w:sz w:val="36"/>
          <w:szCs w:val="36"/>
          <w:rtl/>
        </w:rPr>
        <w:t>,</w:t>
      </w:r>
      <w:r w:rsidRPr="00680A54">
        <w:rPr>
          <w:rFonts w:cs="Traditional Arabic" w:hint="cs"/>
          <w:sz w:val="36"/>
          <w:szCs w:val="36"/>
          <w:rtl/>
        </w:rPr>
        <w:t xml:space="preserve"> وهي 64 و94 و97 م</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5"/>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27F8A">
      <w:pPr>
        <w:spacing w:before="120" w:line="520" w:lineRule="exact"/>
        <w:ind w:firstLine="567"/>
        <w:jc w:val="both"/>
        <w:rPr>
          <w:rFonts w:cs="Traditional Arabic"/>
          <w:sz w:val="36"/>
          <w:szCs w:val="36"/>
          <w:rtl/>
        </w:rPr>
      </w:pPr>
      <w:r w:rsidRPr="00680A54">
        <w:rPr>
          <w:rFonts w:cs="Traditional Arabic" w:hint="cs"/>
          <w:sz w:val="36"/>
          <w:szCs w:val="36"/>
          <w:rtl/>
        </w:rPr>
        <w:t>ونقل كذلك عن الدكتور بوست قوله</w:t>
      </w:r>
      <w:r w:rsidR="000B7E25">
        <w:rPr>
          <w:rFonts w:cs="Traditional Arabic" w:hint="cs"/>
          <w:sz w:val="36"/>
          <w:szCs w:val="36"/>
          <w:rtl/>
        </w:rPr>
        <w:t>:</w:t>
      </w:r>
      <w:r w:rsidRPr="00680A54">
        <w:rPr>
          <w:rFonts w:cs="Traditional Arabic" w:hint="cs"/>
          <w:sz w:val="36"/>
          <w:szCs w:val="36"/>
          <w:rtl/>
        </w:rPr>
        <w:t xml:space="preserve"> (ويظن أنه كتب في أفسس بين سنة 70و95)</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6"/>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27F8A">
      <w:pPr>
        <w:spacing w:before="120" w:line="520" w:lineRule="exact"/>
        <w:ind w:firstLine="567"/>
        <w:jc w:val="both"/>
        <w:rPr>
          <w:rFonts w:cs="Traditional Arabic"/>
          <w:sz w:val="36"/>
          <w:szCs w:val="36"/>
          <w:rtl/>
        </w:rPr>
      </w:pPr>
      <w:r>
        <w:rPr>
          <w:rFonts w:cs="Traditional Arabic" w:hint="cs"/>
          <w:sz w:val="36"/>
          <w:szCs w:val="36"/>
          <w:rtl/>
        </w:rPr>
        <w:t xml:space="preserve">وقد اتفقت كلمة معظم المؤرخين على أن سنة كتابة هذا الإنجيل كان في أواخر القرن الأول الميلادي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7"/>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r>
        <w:rPr>
          <w:rFonts w:cs="Traditional Arabic" w:hint="cs"/>
          <w:sz w:val="36"/>
          <w:szCs w:val="36"/>
          <w:rtl/>
        </w:rPr>
        <w:t>أو زيادة بضع سنوات على رأس السنة الأولى</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8"/>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27F8A">
      <w:pPr>
        <w:spacing w:before="120" w:line="520" w:lineRule="exact"/>
        <w:ind w:firstLine="567"/>
        <w:jc w:val="both"/>
        <w:rPr>
          <w:rFonts w:cs="Traditional Arabic"/>
          <w:sz w:val="36"/>
          <w:szCs w:val="36"/>
          <w:rtl/>
        </w:rPr>
      </w:pPr>
      <w:r w:rsidRPr="00680A54">
        <w:rPr>
          <w:rFonts w:cs="Traditional Arabic" w:hint="cs"/>
          <w:sz w:val="36"/>
          <w:szCs w:val="36"/>
          <w:rtl/>
        </w:rPr>
        <w:t>إلا أنه من المتفق عليه</w:t>
      </w:r>
      <w:r w:rsidR="000B7E25">
        <w:rPr>
          <w:rFonts w:cs="Traditional Arabic" w:hint="cs"/>
          <w:sz w:val="36"/>
          <w:szCs w:val="36"/>
          <w:rtl/>
        </w:rPr>
        <w:t>,</w:t>
      </w:r>
      <w:r w:rsidRPr="00680A54">
        <w:rPr>
          <w:rFonts w:cs="Traditional Arabic" w:hint="cs"/>
          <w:sz w:val="36"/>
          <w:szCs w:val="36"/>
          <w:rtl/>
        </w:rPr>
        <w:t xml:space="preserve"> أن إنجيل يوحنا هو آخر الأناجيل الأربعة من حيث  كتابته</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09"/>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إذ تفصله عنها مرحلة زمنية كبيرة تبلغ زهاء ثلاثين عاما</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0"/>
      </w:r>
      <w:r w:rsidRPr="00D23922">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127F8A" w:rsidRDefault="00166D1F" w:rsidP="00B118E5">
      <w:pPr>
        <w:spacing w:before="120"/>
        <w:ind w:firstLine="565"/>
        <w:jc w:val="both"/>
        <w:rPr>
          <w:rFonts w:cs="Traditional Arabic"/>
          <w:b/>
          <w:bCs/>
          <w:sz w:val="36"/>
          <w:szCs w:val="36"/>
          <w:rtl/>
        </w:rPr>
      </w:pPr>
      <w:r w:rsidRPr="00127F8A">
        <w:rPr>
          <w:rFonts w:cs="Traditional Arabic" w:hint="cs"/>
          <w:b/>
          <w:bCs/>
          <w:sz w:val="36"/>
          <w:szCs w:val="36"/>
          <w:rtl/>
        </w:rPr>
        <w:lastRenderedPageBreak/>
        <w:t>لغته :</w:t>
      </w:r>
    </w:p>
    <w:p w:rsidR="00166D1F" w:rsidRPr="00680A54" w:rsidRDefault="00166D1F" w:rsidP="00127F8A">
      <w:pPr>
        <w:spacing w:before="120"/>
        <w:ind w:firstLine="565"/>
        <w:jc w:val="both"/>
        <w:rPr>
          <w:rFonts w:cs="Traditional Arabic"/>
          <w:sz w:val="36"/>
          <w:szCs w:val="36"/>
          <w:rtl/>
        </w:rPr>
      </w:pPr>
      <w:r w:rsidRPr="00680A54">
        <w:rPr>
          <w:rFonts w:cs="Traditional Arabic" w:hint="cs"/>
          <w:sz w:val="36"/>
          <w:szCs w:val="36"/>
          <w:rtl/>
        </w:rPr>
        <w:t>وترجع لغته إلى اللغة اليونانية</w:t>
      </w:r>
      <w:r w:rsidR="000B7E25">
        <w:rPr>
          <w:rFonts w:cs="Traditional Arabic" w:hint="cs"/>
          <w:sz w:val="36"/>
          <w:szCs w:val="36"/>
          <w:rtl/>
        </w:rPr>
        <w:t>,</w:t>
      </w:r>
      <w:r w:rsidRPr="00680A54">
        <w:rPr>
          <w:rFonts w:cs="Traditional Arabic" w:hint="cs"/>
          <w:sz w:val="36"/>
          <w:szCs w:val="36"/>
          <w:rtl/>
        </w:rPr>
        <w:t xml:space="preserve"> كما ذكر ذلك الشيخ رشيد عن صاحب كتاب الذخيرة</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1"/>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Pr>
          <w:rFonts w:cs="Traditional Arabic" w:hint="cs"/>
          <w:sz w:val="36"/>
          <w:szCs w:val="36"/>
          <w:rtl/>
        </w:rPr>
        <w:t xml:space="preserve">وهو أشهر الأقوال في لغة هذا الإنجيل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2"/>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127F8A" w:rsidRDefault="00166D1F" w:rsidP="00B118E5">
      <w:pPr>
        <w:spacing w:before="120"/>
        <w:ind w:firstLine="565"/>
        <w:jc w:val="both"/>
        <w:rPr>
          <w:rFonts w:cs="Traditional Arabic"/>
          <w:b/>
          <w:bCs/>
          <w:sz w:val="36"/>
          <w:szCs w:val="36"/>
          <w:rtl/>
        </w:rPr>
      </w:pPr>
      <w:r w:rsidRPr="00127F8A">
        <w:rPr>
          <w:rFonts w:cs="Traditional Arabic" w:hint="cs"/>
          <w:b/>
          <w:bCs/>
          <w:sz w:val="36"/>
          <w:szCs w:val="36"/>
          <w:rtl/>
        </w:rPr>
        <w:t>سبب تدوينه :</w:t>
      </w:r>
    </w:p>
    <w:p w:rsidR="00166D1F" w:rsidRPr="00680A54" w:rsidRDefault="000B7E25" w:rsidP="00127F8A">
      <w:pPr>
        <w:spacing w:before="120"/>
        <w:ind w:firstLine="565"/>
        <w:jc w:val="both"/>
        <w:rPr>
          <w:rFonts w:cs="Traditional Arabic"/>
          <w:sz w:val="36"/>
          <w:szCs w:val="36"/>
          <w:rtl/>
        </w:rPr>
      </w:pPr>
      <w:r>
        <w:rPr>
          <w:rFonts w:cs="Traditional Arabic" w:hint="cs"/>
          <w:sz w:val="36"/>
          <w:szCs w:val="36"/>
          <w:rtl/>
        </w:rPr>
        <w:t>وسبب تدوين هذا الإنجيل حسب</w:t>
      </w:r>
      <w:r w:rsidR="00166D1F" w:rsidRPr="00680A54">
        <w:rPr>
          <w:rFonts w:cs="Traditional Arabic" w:hint="cs"/>
          <w:sz w:val="36"/>
          <w:szCs w:val="36"/>
          <w:rtl/>
        </w:rPr>
        <w:t xml:space="preserve"> ما ذكره الشيخ رشيد عن صاحب الذخيرة قوله</w:t>
      </w:r>
      <w:r>
        <w:rPr>
          <w:rFonts w:cs="Traditional Arabic" w:hint="cs"/>
          <w:sz w:val="36"/>
          <w:szCs w:val="36"/>
          <w:rtl/>
        </w:rPr>
        <w:t>:</w:t>
      </w:r>
      <w:r w:rsidR="00166D1F" w:rsidRPr="00680A54">
        <w:rPr>
          <w:rFonts w:cs="Traditional Arabic" w:hint="cs"/>
          <w:sz w:val="36"/>
          <w:szCs w:val="36"/>
          <w:rtl/>
        </w:rPr>
        <w:t xml:space="preserve"> (أنه كتب ليثبت ألوهية المسيح ويسد النقص الذي في الأناجيل وقد كان ذلك برغبة من الأساقفة</w:t>
      </w:r>
      <w:r w:rsidR="00166D1F" w:rsidRPr="00D23922">
        <w:rPr>
          <w:rFonts w:ascii="Lotus Linotype" w:hAnsi="Lotus Linotype" w:cs="Traditional Arabic"/>
          <w:sz w:val="36"/>
          <w:szCs w:val="36"/>
          <w:vertAlign w:val="superscript"/>
          <w:rtl/>
        </w:rPr>
        <w:t>(</w:t>
      </w:r>
      <w:r w:rsidR="00166D1F" w:rsidRPr="00D23922">
        <w:rPr>
          <w:rStyle w:val="a4"/>
          <w:rFonts w:ascii="Lotus Linotype" w:hAnsi="Lotus Linotype" w:cs="Traditional Arabic"/>
          <w:sz w:val="36"/>
          <w:szCs w:val="36"/>
          <w:rtl/>
        </w:rPr>
        <w:footnoteReference w:id="513"/>
      </w:r>
      <w:r w:rsidR="00166D1F" w:rsidRPr="00D23922">
        <w:rPr>
          <w:rFonts w:ascii="Lotus Linotype" w:hAnsi="Lotus Linotype" w:cs="Traditional Arabic"/>
          <w:sz w:val="36"/>
          <w:szCs w:val="36"/>
          <w:vertAlign w:val="superscript"/>
          <w:rtl/>
        </w:rPr>
        <w:t>)</w:t>
      </w:r>
      <w:r w:rsidR="00166D1F" w:rsidRPr="00D23922">
        <w:rPr>
          <w:rFonts w:ascii="Lotus Linotype" w:hAnsi="Lotus Linotype" w:cs="Traditional Arabic" w:hint="cs"/>
          <w:sz w:val="32"/>
          <w:szCs w:val="32"/>
          <w:rtl/>
        </w:rPr>
        <w:t xml:space="preserve">  </w:t>
      </w:r>
      <w:r w:rsidR="00166D1F" w:rsidRPr="00680A54">
        <w:rPr>
          <w:rFonts w:cs="Traditional Arabic" w:hint="cs"/>
          <w:sz w:val="36"/>
          <w:szCs w:val="36"/>
          <w:rtl/>
        </w:rPr>
        <w:t>ونواب كنائس آسية وإلحاحهم عليه أن يبقى من بعده ذكره مخلدا )</w:t>
      </w:r>
      <w:r w:rsidR="00166D1F">
        <w:rPr>
          <w:rFonts w:cs="Traditional Arabic" w:hint="cs"/>
          <w:sz w:val="36"/>
          <w:szCs w:val="36"/>
          <w:rtl/>
        </w:rPr>
        <w:t xml:space="preserve"> </w:t>
      </w:r>
      <w:r w:rsidR="00166D1F" w:rsidRPr="00D23922">
        <w:rPr>
          <w:rFonts w:ascii="Lotus Linotype" w:hAnsi="Lotus Linotype" w:cs="Traditional Arabic"/>
          <w:sz w:val="36"/>
          <w:szCs w:val="36"/>
          <w:vertAlign w:val="superscript"/>
          <w:rtl/>
        </w:rPr>
        <w:t>(</w:t>
      </w:r>
      <w:r w:rsidR="00166D1F" w:rsidRPr="00D23922">
        <w:rPr>
          <w:rStyle w:val="a4"/>
          <w:rFonts w:ascii="Lotus Linotype" w:hAnsi="Lotus Linotype" w:cs="Traditional Arabic"/>
          <w:sz w:val="36"/>
          <w:szCs w:val="36"/>
          <w:rtl/>
        </w:rPr>
        <w:footnoteReference w:id="514"/>
      </w:r>
      <w:r w:rsidR="00166D1F" w:rsidRPr="00D23922">
        <w:rPr>
          <w:rFonts w:ascii="Lotus Linotype" w:hAnsi="Lotus Linotype" w:cs="Traditional Arabic"/>
          <w:sz w:val="36"/>
          <w:szCs w:val="36"/>
          <w:vertAlign w:val="superscript"/>
          <w:rtl/>
        </w:rPr>
        <w:t>)</w:t>
      </w:r>
      <w:r w:rsidR="00166D1F">
        <w:rPr>
          <w:rFonts w:cs="Traditional Arabic" w:hint="cs"/>
          <w:sz w:val="36"/>
          <w:szCs w:val="36"/>
          <w:rtl/>
        </w:rPr>
        <w:t>.</w:t>
      </w:r>
      <w:r w:rsidR="00166D1F" w:rsidRPr="00680A54">
        <w:rPr>
          <w:rFonts w:cs="Traditional Arabic" w:hint="cs"/>
          <w:sz w:val="36"/>
          <w:szCs w:val="36"/>
          <w:rtl/>
        </w:rPr>
        <w:t xml:space="preserve">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وهذا هو الغرض الحقيقي من طلبهم يوحنا</w:t>
      </w:r>
      <w:r w:rsidR="000B7E25">
        <w:rPr>
          <w:rFonts w:cs="Traditional Arabic" w:hint="cs"/>
          <w:sz w:val="36"/>
          <w:szCs w:val="36"/>
          <w:rtl/>
        </w:rPr>
        <w:t>,</w:t>
      </w:r>
      <w:r w:rsidRPr="00680A54">
        <w:rPr>
          <w:rFonts w:cs="Traditional Arabic" w:hint="cs"/>
          <w:sz w:val="36"/>
          <w:szCs w:val="36"/>
          <w:rtl/>
        </w:rPr>
        <w:t xml:space="preserve"> </w:t>
      </w:r>
      <w:r w:rsidR="000B7E25">
        <w:rPr>
          <w:rFonts w:cs="Traditional Arabic" w:hint="cs"/>
          <w:sz w:val="36"/>
          <w:szCs w:val="36"/>
          <w:rtl/>
        </w:rPr>
        <w:t>و</w:t>
      </w:r>
      <w:r w:rsidRPr="00680A54">
        <w:rPr>
          <w:rFonts w:cs="Traditional Arabic" w:hint="cs"/>
          <w:sz w:val="36"/>
          <w:szCs w:val="36"/>
          <w:rtl/>
        </w:rPr>
        <w:t>هو إرادة إثبات ألوهية المسيح</w:t>
      </w:r>
      <w:r w:rsidR="000B7E25">
        <w:rPr>
          <w:rFonts w:cs="Traditional Arabic" w:hint="cs"/>
          <w:sz w:val="36"/>
          <w:szCs w:val="36"/>
          <w:rtl/>
        </w:rPr>
        <w:t>,</w:t>
      </w:r>
      <w:r w:rsidRPr="00680A54">
        <w:rPr>
          <w:rFonts w:cs="Traditional Arabic" w:hint="cs"/>
          <w:sz w:val="36"/>
          <w:szCs w:val="36"/>
          <w:rtl/>
        </w:rPr>
        <w:t xml:space="preserve"> وتجسده</w:t>
      </w:r>
      <w:r w:rsidR="000B7E25">
        <w:rPr>
          <w:rFonts w:cs="Traditional Arabic" w:hint="cs"/>
          <w:sz w:val="36"/>
          <w:szCs w:val="36"/>
          <w:rtl/>
        </w:rPr>
        <w:t>,</w:t>
      </w:r>
      <w:r w:rsidRPr="00680A54">
        <w:rPr>
          <w:rFonts w:cs="Traditional Arabic" w:hint="cs"/>
          <w:sz w:val="36"/>
          <w:szCs w:val="36"/>
          <w:rtl/>
        </w:rPr>
        <w:t xml:space="preserve"> وصلب لمسيح وقيامته</w:t>
      </w:r>
      <w:r w:rsidR="000B7E25">
        <w:rPr>
          <w:rFonts w:cs="Traditional Arabic" w:hint="cs"/>
          <w:sz w:val="36"/>
          <w:szCs w:val="36"/>
          <w:rtl/>
        </w:rPr>
        <w:t>,</w:t>
      </w:r>
      <w:r w:rsidRPr="00680A54">
        <w:rPr>
          <w:rFonts w:cs="Traditional Arabic" w:hint="cs"/>
          <w:sz w:val="36"/>
          <w:szCs w:val="36"/>
          <w:rtl/>
        </w:rPr>
        <w:t xml:space="preserve"> وذكر المعجزات الكثيرة لإثبات ذلك</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5"/>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27F8A">
      <w:pPr>
        <w:spacing w:before="120"/>
        <w:ind w:firstLine="565"/>
        <w:jc w:val="both"/>
        <w:rPr>
          <w:rFonts w:cs="Traditional Arabic"/>
          <w:sz w:val="36"/>
          <w:szCs w:val="36"/>
          <w:rtl/>
        </w:rPr>
      </w:pPr>
      <w:r w:rsidRPr="00680A54">
        <w:rPr>
          <w:rFonts w:cs="Traditional Arabic" w:hint="cs"/>
          <w:sz w:val="36"/>
          <w:szCs w:val="36"/>
          <w:rtl/>
        </w:rPr>
        <w:t>وقد تعرض الشيخ رشيد بالنقد لهذا السبب فقال</w:t>
      </w:r>
      <w:r w:rsidR="000B7E25">
        <w:rPr>
          <w:rFonts w:cs="Traditional Arabic" w:hint="cs"/>
          <w:sz w:val="36"/>
          <w:szCs w:val="36"/>
          <w:rtl/>
        </w:rPr>
        <w:t>:</w:t>
      </w:r>
      <w:r w:rsidRPr="00680A54">
        <w:rPr>
          <w:rFonts w:cs="Traditional Arabic" w:hint="cs"/>
          <w:sz w:val="36"/>
          <w:szCs w:val="36"/>
          <w:rtl/>
        </w:rPr>
        <w:t>(ومفهوم هذا أنه لولا هذا الإلحاح لم يكتب وإذا لبقيت أناجيلهم ناقصة وخلوا من شبهة على عقيدتهم المعقدة التي لا تعقل إذ لا توجد شبهة عليها إلا في هذا الإنجيل الذي هو أكثر الأناجيل تناقضا وناهيك بجمعه بين الوثنية والتوحيد)</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6"/>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104C86" w:rsidRDefault="00166D1F" w:rsidP="00B118E5">
      <w:pPr>
        <w:spacing w:before="120"/>
        <w:ind w:firstLine="565"/>
        <w:jc w:val="both"/>
        <w:rPr>
          <w:rFonts w:cs="Traditional Arabic"/>
          <w:b/>
          <w:bCs/>
          <w:sz w:val="36"/>
          <w:szCs w:val="36"/>
          <w:rtl/>
        </w:rPr>
      </w:pPr>
      <w:r w:rsidRPr="00104C86">
        <w:rPr>
          <w:rFonts w:cs="Traditional Arabic" w:hint="cs"/>
          <w:b/>
          <w:bCs/>
          <w:sz w:val="36"/>
          <w:szCs w:val="36"/>
          <w:rtl/>
        </w:rPr>
        <w:lastRenderedPageBreak/>
        <w:t>كاتبه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لقد اختلفت الآراء اختلافا كبيرا حول كاتب هذا الإنجيل</w:t>
      </w:r>
      <w:r w:rsidR="000B7E25">
        <w:rPr>
          <w:rFonts w:cs="Traditional Arabic" w:hint="cs"/>
          <w:sz w:val="36"/>
          <w:szCs w:val="36"/>
          <w:rtl/>
        </w:rPr>
        <w:t>,</w:t>
      </w:r>
      <w:r w:rsidRPr="00680A54">
        <w:rPr>
          <w:rFonts w:cs="Traditional Arabic" w:hint="cs"/>
          <w:sz w:val="36"/>
          <w:szCs w:val="36"/>
          <w:rtl/>
        </w:rPr>
        <w:t xml:space="preserve"> وقد حاولت تلخيص القول في تعيين كاتبه</w:t>
      </w:r>
      <w:r w:rsidR="000B7E25">
        <w:rPr>
          <w:rFonts w:cs="Traditional Arabic" w:hint="cs"/>
          <w:sz w:val="36"/>
          <w:szCs w:val="36"/>
          <w:rtl/>
        </w:rPr>
        <w:t>,</w:t>
      </w:r>
      <w:r w:rsidRPr="00680A54">
        <w:rPr>
          <w:rFonts w:cs="Traditional Arabic" w:hint="cs"/>
          <w:sz w:val="36"/>
          <w:szCs w:val="36"/>
          <w:rtl/>
        </w:rPr>
        <w:t xml:space="preserve"> والرد على الأقوال المرجوحة فيه</w:t>
      </w:r>
      <w:r w:rsidR="000B7E25">
        <w:rPr>
          <w:rFonts w:cs="Traditional Arabic" w:hint="cs"/>
          <w:sz w:val="36"/>
          <w:szCs w:val="36"/>
          <w:rtl/>
        </w:rPr>
        <w:t>،</w:t>
      </w:r>
      <w:r w:rsidRPr="00680A54">
        <w:rPr>
          <w:rFonts w:cs="Traditional Arabic" w:hint="cs"/>
          <w:sz w:val="36"/>
          <w:szCs w:val="36"/>
          <w:rtl/>
        </w:rPr>
        <w:t xml:space="preserve"> وفقا لما ذكره الشيخ رشيد رضا :</w:t>
      </w:r>
    </w:p>
    <w:p w:rsidR="00166D1F" w:rsidRPr="00680A54" w:rsidRDefault="000B7E25" w:rsidP="001D18F7">
      <w:pPr>
        <w:spacing w:before="120"/>
        <w:ind w:firstLine="565"/>
        <w:jc w:val="both"/>
        <w:rPr>
          <w:rFonts w:cs="Traditional Arabic"/>
          <w:sz w:val="36"/>
          <w:szCs w:val="36"/>
          <w:rtl/>
        </w:rPr>
      </w:pPr>
      <w:r>
        <w:rPr>
          <w:rFonts w:cs="Traditional Arabic" w:hint="cs"/>
          <w:sz w:val="36"/>
          <w:szCs w:val="36"/>
          <w:rtl/>
        </w:rPr>
        <w:t>فأقول :</w:t>
      </w:r>
      <w:r w:rsidR="00166D1F" w:rsidRPr="00680A54">
        <w:rPr>
          <w:rFonts w:cs="Traditional Arabic" w:hint="cs"/>
          <w:sz w:val="36"/>
          <w:szCs w:val="36"/>
          <w:rtl/>
        </w:rPr>
        <w:t>إن المشهور بين أوساط النصارى أن كاتب هذا الإنجيل هو يوحنا أحد الحواريين</w:t>
      </w:r>
      <w:r>
        <w:rPr>
          <w:rFonts w:cs="Traditional Arabic" w:hint="cs"/>
          <w:sz w:val="36"/>
          <w:szCs w:val="36"/>
          <w:rtl/>
        </w:rPr>
        <w:t>،</w:t>
      </w:r>
      <w:r w:rsidR="00166D1F" w:rsidRPr="00680A54">
        <w:rPr>
          <w:rFonts w:cs="Traditional Arabic" w:hint="cs"/>
          <w:sz w:val="36"/>
          <w:szCs w:val="36"/>
          <w:rtl/>
        </w:rPr>
        <w:t xml:space="preserve"> يقول متى هنري صاحب تفسير الكتاب المقدس</w:t>
      </w:r>
      <w:r>
        <w:rPr>
          <w:rFonts w:cs="Traditional Arabic" w:hint="cs"/>
          <w:sz w:val="36"/>
          <w:szCs w:val="36"/>
          <w:rtl/>
        </w:rPr>
        <w:t>:</w:t>
      </w:r>
      <w:r w:rsidR="00166D1F" w:rsidRPr="00680A54">
        <w:rPr>
          <w:rFonts w:cs="Traditional Arabic" w:hint="cs"/>
          <w:sz w:val="36"/>
          <w:szCs w:val="36"/>
          <w:rtl/>
        </w:rPr>
        <w:t xml:space="preserve"> (واثقون من أنه أعطي ليوحنا أخي يعقوب الذي هو واحد من الإثني عشر رسولا والمميز بتلك الصفة الجديرة بالإحترام التلميذ الذي كان يسوع يحبه)</w:t>
      </w:r>
      <w:r w:rsidR="00166D1F">
        <w:rPr>
          <w:rFonts w:cs="Traditional Arabic" w:hint="cs"/>
          <w:sz w:val="36"/>
          <w:szCs w:val="36"/>
          <w:rtl/>
        </w:rPr>
        <w:t xml:space="preserve"> </w:t>
      </w:r>
      <w:r w:rsidR="00166D1F" w:rsidRPr="00D23922">
        <w:rPr>
          <w:rFonts w:ascii="Lotus Linotype" w:hAnsi="Lotus Linotype" w:cs="Traditional Arabic"/>
          <w:sz w:val="36"/>
          <w:szCs w:val="36"/>
          <w:vertAlign w:val="superscript"/>
          <w:rtl/>
        </w:rPr>
        <w:t>(</w:t>
      </w:r>
      <w:r w:rsidR="00166D1F" w:rsidRPr="00D23922">
        <w:rPr>
          <w:rStyle w:val="a4"/>
          <w:rFonts w:ascii="Lotus Linotype" w:hAnsi="Lotus Linotype" w:cs="Traditional Arabic"/>
          <w:sz w:val="36"/>
          <w:szCs w:val="36"/>
          <w:rtl/>
        </w:rPr>
        <w:footnoteReference w:id="517"/>
      </w:r>
      <w:r w:rsidR="00166D1F" w:rsidRPr="00D23922">
        <w:rPr>
          <w:rFonts w:ascii="Lotus Linotype" w:hAnsi="Lotus Linotype" w:cs="Traditional Arabic"/>
          <w:sz w:val="36"/>
          <w:szCs w:val="36"/>
          <w:vertAlign w:val="superscript"/>
          <w:rtl/>
        </w:rPr>
        <w:t>)</w:t>
      </w:r>
      <w:r w:rsidR="00166D1F" w:rsidRPr="00D23922">
        <w:rPr>
          <w:rFonts w:ascii="Lotus Linotype" w:hAnsi="Lotus Linotype" w:cs="Traditional Arabic" w:hint="cs"/>
          <w:sz w:val="32"/>
          <w:szCs w:val="32"/>
          <w:rtl/>
        </w:rPr>
        <w:t xml:space="preserve"> </w:t>
      </w:r>
      <w:r w:rsidR="00166D1F">
        <w:rPr>
          <w:rFonts w:cs="Traditional Arabic" w:hint="cs"/>
          <w:sz w:val="36"/>
          <w:szCs w:val="36"/>
          <w:rtl/>
        </w:rPr>
        <w:t>.</w:t>
      </w:r>
    </w:p>
    <w:p w:rsidR="00166D1F" w:rsidRPr="00680A54" w:rsidRDefault="00166D1F" w:rsidP="001D18F7">
      <w:pPr>
        <w:spacing w:before="120"/>
        <w:ind w:firstLine="565"/>
        <w:jc w:val="both"/>
        <w:rPr>
          <w:rFonts w:cs="Traditional Arabic"/>
          <w:sz w:val="36"/>
          <w:szCs w:val="36"/>
          <w:rtl/>
        </w:rPr>
      </w:pPr>
      <w:r w:rsidRPr="00680A54">
        <w:rPr>
          <w:rFonts w:cs="Traditional Arabic" w:hint="cs"/>
          <w:sz w:val="36"/>
          <w:szCs w:val="36"/>
          <w:rtl/>
        </w:rPr>
        <w:t>وهذا القول ظاهر التعصب</w:t>
      </w:r>
      <w:r w:rsidR="000B7E25">
        <w:rPr>
          <w:rFonts w:cs="Traditional Arabic" w:hint="cs"/>
          <w:sz w:val="36"/>
          <w:szCs w:val="36"/>
          <w:rtl/>
        </w:rPr>
        <w:t>,</w:t>
      </w:r>
      <w:r w:rsidRPr="00680A54">
        <w:rPr>
          <w:rFonts w:cs="Traditional Arabic" w:hint="cs"/>
          <w:sz w:val="36"/>
          <w:szCs w:val="36"/>
          <w:rtl/>
        </w:rPr>
        <w:t xml:space="preserve"> وإلا فإنه (لا يوجد عالم من العلماء المتحررين من يعتبر هذا الإنجيل من أعمال يوحنا بن زبدي)</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8"/>
      </w:r>
      <w:r w:rsidRPr="00D23922">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 xml:space="preserve">وعلى هذين القولين افترق المؤرخون من النصارى وغيرهم </w:t>
      </w:r>
      <w:r w:rsidR="000B7E25">
        <w:rPr>
          <w:rFonts w:cs="Traditional Arabic" w:hint="cs"/>
          <w:sz w:val="36"/>
          <w:szCs w:val="36"/>
          <w:rtl/>
        </w:rPr>
        <w:t>.</w:t>
      </w:r>
    </w:p>
    <w:p w:rsidR="00166D1F" w:rsidRPr="00680A54" w:rsidRDefault="000B7E25" w:rsidP="00B118E5">
      <w:pPr>
        <w:spacing w:before="120"/>
        <w:ind w:firstLine="565"/>
        <w:jc w:val="both"/>
        <w:rPr>
          <w:rFonts w:cs="Traditional Arabic"/>
          <w:sz w:val="36"/>
          <w:szCs w:val="36"/>
          <w:rtl/>
        </w:rPr>
      </w:pPr>
      <w:r>
        <w:rPr>
          <w:rFonts w:cs="Traditional Arabic" w:hint="cs"/>
          <w:sz w:val="36"/>
          <w:szCs w:val="36"/>
          <w:rtl/>
        </w:rPr>
        <w:t xml:space="preserve">وقد </w:t>
      </w:r>
      <w:r w:rsidR="00166D1F" w:rsidRPr="00680A54">
        <w:rPr>
          <w:rFonts w:cs="Traditional Arabic" w:hint="cs"/>
          <w:sz w:val="36"/>
          <w:szCs w:val="36"/>
          <w:rtl/>
        </w:rPr>
        <w:t xml:space="preserve">بين الشيخ رشيد أن الذين ذهبوا إلى أن كاتبه هو يوحنا الحواري استدلوا ببعض الأدلة الواهية في ذلك  </w:t>
      </w:r>
      <w:r>
        <w:rPr>
          <w:rFonts w:cs="Traditional Arabic" w:hint="cs"/>
          <w:sz w:val="36"/>
          <w:szCs w:val="36"/>
          <w:rtl/>
        </w:rPr>
        <w:t>.</w:t>
      </w:r>
    </w:p>
    <w:p w:rsidR="00166D1F" w:rsidRPr="00680A54" w:rsidRDefault="00166D1F" w:rsidP="00104C86">
      <w:pPr>
        <w:spacing w:before="120" w:line="600" w:lineRule="exact"/>
        <w:ind w:firstLine="567"/>
        <w:jc w:val="both"/>
        <w:rPr>
          <w:rFonts w:cs="Traditional Arabic"/>
          <w:sz w:val="36"/>
          <w:szCs w:val="36"/>
          <w:rtl/>
        </w:rPr>
      </w:pPr>
      <w:r w:rsidRPr="00680A54">
        <w:rPr>
          <w:rFonts w:cs="Traditional Arabic" w:hint="cs"/>
          <w:sz w:val="36"/>
          <w:szCs w:val="36"/>
          <w:rtl/>
        </w:rPr>
        <w:t>وغاية أدلتهم هي ورود فقرة أو فقرتين منه في بعض الرسائل المقدسة الأخرى</w:t>
      </w:r>
      <w:r w:rsidR="000B7E25">
        <w:rPr>
          <w:rFonts w:cs="Traditional Arabic" w:hint="cs"/>
          <w:sz w:val="36"/>
          <w:szCs w:val="36"/>
          <w:rtl/>
        </w:rPr>
        <w:t>,</w:t>
      </w:r>
      <w:r w:rsidRPr="00680A54">
        <w:rPr>
          <w:rFonts w:cs="Traditional Arabic" w:hint="cs"/>
          <w:sz w:val="36"/>
          <w:szCs w:val="36"/>
          <w:rtl/>
        </w:rPr>
        <w:t xml:space="preserve"> كما نقل ذلك الشيخ رشيد عن الدكتور بوست فقال</w:t>
      </w:r>
      <w:r w:rsidR="000B7E25">
        <w:rPr>
          <w:rFonts w:cs="Traditional Arabic" w:hint="cs"/>
          <w:sz w:val="36"/>
          <w:szCs w:val="36"/>
          <w:rtl/>
        </w:rPr>
        <w:t>:</w:t>
      </w:r>
      <w:r w:rsidRPr="00680A54">
        <w:rPr>
          <w:rFonts w:cs="Traditional Arabic" w:hint="cs"/>
          <w:sz w:val="36"/>
          <w:szCs w:val="36"/>
          <w:rtl/>
        </w:rPr>
        <w:t xml:space="preserve"> (يقول الدكتور بوست : وقد أنكر بعض الكفار قانونية هذا الإنجيل لكراهتهم تعليمه الروحي ولا سيما تصريحه الواضح بلاهوت المسيح غير أن الشهادة بصحته كافية فإن بطرس يشير إلى آية منه  2بط :1/14 قابل يو </w:t>
      </w:r>
      <w:r w:rsidRPr="00680A54">
        <w:rPr>
          <w:rFonts w:cs="Traditional Arabic" w:hint="cs"/>
          <w:sz w:val="36"/>
          <w:szCs w:val="36"/>
          <w:rtl/>
        </w:rPr>
        <w:lastRenderedPageBreak/>
        <w:t>21/18 وأغناطيوس</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19"/>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وبوليكربس</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0"/>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يقتطفان من روحه وفحواه وكذلك الرسالة إلى ديوكنيتس وباسيلدس وجوستينس الشهيد وتانيانس وهذه الشواهد يرجع بنا زمانها إلى منتصف القرن الثاني وبناء على هذه الشهادة وعلى نفس كتابته الذي يوافق ما نعلمه من سيرة يوحنا نحكم أنه من قلمه وإلا فكاتبه من المكر والغش على جانب عظيم وهذا أمر يعسر تصديقه لأن الذي يقصد أن يغش العالم لا يكون روحيا ولا يتصل إلى علو وعمق الأفكار والصلوات الموجودة فيه وإذا قابلناه بمؤلفات الآباء رأينا بينه وبينها بونا عظيما حتى نضطر للحكم أنه لم يكن منهم ومن كان قادرا على تأليف كهذا بل لم يكن بين التلاميذ من يقدر عليه إلا يوحنا ويوحنا ذاته لا يستطيع تأليفه بدون إلهام من ربه )</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1"/>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04C86">
      <w:pPr>
        <w:spacing w:before="120" w:line="600" w:lineRule="exact"/>
        <w:ind w:firstLine="567"/>
        <w:jc w:val="both"/>
        <w:rPr>
          <w:rFonts w:cs="Traditional Arabic"/>
          <w:sz w:val="36"/>
          <w:szCs w:val="36"/>
          <w:rtl/>
        </w:rPr>
      </w:pPr>
      <w:r w:rsidRPr="00680A54">
        <w:rPr>
          <w:rFonts w:cs="Traditional Arabic" w:hint="cs"/>
          <w:sz w:val="36"/>
          <w:szCs w:val="36"/>
          <w:rtl/>
        </w:rPr>
        <w:t>وقد تعجب الشيخ رحمه الله من هذه الترهات التي يعدها الدكتور بوست من البراهين فقال</w:t>
      </w:r>
      <w:r w:rsidR="000B7E25">
        <w:rPr>
          <w:rFonts w:cs="Traditional Arabic" w:hint="cs"/>
          <w:sz w:val="36"/>
          <w:szCs w:val="36"/>
          <w:rtl/>
        </w:rPr>
        <w:t>:</w:t>
      </w:r>
      <w:r w:rsidRPr="00680A54">
        <w:rPr>
          <w:rFonts w:cs="Traditional Arabic" w:hint="cs"/>
          <w:sz w:val="36"/>
          <w:szCs w:val="36"/>
          <w:rtl/>
        </w:rPr>
        <w:t xml:space="preserve"> (إن من عجائب البشر أن يقول مثل هذا القول أو ينقله متعمدا له عالم طبيب كالدكتور بوست ! فإنه كلام لا يخفى بطلانه وتهافته على الصبيان ولا أعقل له تعليلا إلا أن يكون تصنعا وغشا لإرضاء عامة النصارى لا لإرضاء اعتقاده ووجدانه أو يكون التقليد الديني من الصغر قد ران على قلب الكاتب فسلبه عقله واستقلاله وفهمه في كل مايتعلق بأمر دينه)</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2"/>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04C86">
      <w:pPr>
        <w:spacing w:before="120" w:line="600" w:lineRule="exact"/>
        <w:ind w:firstLine="567"/>
        <w:jc w:val="both"/>
        <w:rPr>
          <w:rFonts w:cs="Traditional Arabic"/>
          <w:sz w:val="36"/>
          <w:szCs w:val="36"/>
          <w:rtl/>
        </w:rPr>
      </w:pPr>
      <w:r w:rsidRPr="00680A54">
        <w:rPr>
          <w:rFonts w:cs="Traditional Arabic" w:hint="cs"/>
          <w:sz w:val="36"/>
          <w:szCs w:val="36"/>
          <w:rtl/>
        </w:rPr>
        <w:t>وبالنظر إلى كلام الدكتور بوست</w:t>
      </w:r>
      <w:r w:rsidR="000B7E25">
        <w:rPr>
          <w:rFonts w:cs="Traditional Arabic" w:hint="cs"/>
          <w:sz w:val="36"/>
          <w:szCs w:val="36"/>
          <w:rtl/>
        </w:rPr>
        <w:t>،</w:t>
      </w:r>
      <w:r w:rsidRPr="00680A54">
        <w:rPr>
          <w:rFonts w:cs="Traditional Arabic" w:hint="cs"/>
          <w:sz w:val="36"/>
          <w:szCs w:val="36"/>
          <w:rtl/>
        </w:rPr>
        <w:t xml:space="preserve"> نجد أنه احتج بأربعة أدلة في الدلالة على نسبة ذلك الإنجيل إلى يوحنا الحواري وهي :</w:t>
      </w:r>
    </w:p>
    <w:p w:rsidR="00166D1F" w:rsidRPr="00680A54" w:rsidRDefault="00166D1F" w:rsidP="00B118E5">
      <w:pPr>
        <w:spacing w:before="120"/>
        <w:ind w:firstLine="565"/>
        <w:jc w:val="both"/>
        <w:rPr>
          <w:rFonts w:cs="Traditional Arabic"/>
          <w:sz w:val="36"/>
          <w:szCs w:val="36"/>
          <w:rtl/>
        </w:rPr>
      </w:pPr>
      <w:r w:rsidRPr="000B7E25">
        <w:rPr>
          <w:rFonts w:cs="Traditional Arabic" w:hint="cs"/>
          <w:b/>
          <w:bCs/>
          <w:sz w:val="36"/>
          <w:szCs w:val="36"/>
          <w:rtl/>
        </w:rPr>
        <w:lastRenderedPageBreak/>
        <w:t>دليله الأول :</w:t>
      </w:r>
      <w:r w:rsidRPr="00680A54">
        <w:rPr>
          <w:rFonts w:cs="Traditional Arabic" w:hint="cs"/>
          <w:sz w:val="36"/>
          <w:szCs w:val="36"/>
          <w:rtl/>
        </w:rPr>
        <w:t xml:space="preserve"> إشارة بطرس الحواري إلى آية من إنجيل يوحنا وهذا الدليل(هو أقوى برهان عندهم على كون هذا الإنجيل كتب في العصر الأول )</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3"/>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104C86" w:rsidRDefault="00166D1F" w:rsidP="00B118E5">
      <w:pPr>
        <w:spacing w:before="120"/>
        <w:ind w:firstLine="565"/>
        <w:jc w:val="both"/>
        <w:rPr>
          <w:rFonts w:cs="Traditional Arabic"/>
          <w:b/>
          <w:bCs/>
          <w:sz w:val="36"/>
          <w:szCs w:val="36"/>
          <w:rtl/>
        </w:rPr>
      </w:pPr>
      <w:r w:rsidRPr="00104C86">
        <w:rPr>
          <w:rFonts w:cs="Traditional Arabic" w:hint="cs"/>
          <w:b/>
          <w:bCs/>
          <w:sz w:val="36"/>
          <w:szCs w:val="36"/>
          <w:rtl/>
        </w:rPr>
        <w:t>الرد عليه :</w:t>
      </w:r>
    </w:p>
    <w:p w:rsidR="00166D1F" w:rsidRPr="00680A54" w:rsidRDefault="00166D1F" w:rsidP="001D18F7">
      <w:pPr>
        <w:spacing w:before="120"/>
        <w:ind w:firstLine="565"/>
        <w:jc w:val="both"/>
        <w:rPr>
          <w:rFonts w:cs="Traditional Arabic"/>
          <w:sz w:val="36"/>
          <w:szCs w:val="36"/>
          <w:rtl/>
        </w:rPr>
      </w:pPr>
      <w:r w:rsidRPr="00680A54">
        <w:rPr>
          <w:rFonts w:cs="Traditional Arabic" w:hint="cs"/>
          <w:sz w:val="36"/>
          <w:szCs w:val="36"/>
          <w:rtl/>
        </w:rPr>
        <w:t>أولا : بين الشيخ رشيد أن رسالة بطرس متقدمة في تاريخ كتابتها على إنجيل يوحنا</w:t>
      </w:r>
      <w:r w:rsidR="000B7E25">
        <w:rPr>
          <w:rFonts w:cs="Traditional Arabic" w:hint="cs"/>
          <w:sz w:val="36"/>
          <w:szCs w:val="36"/>
          <w:rtl/>
        </w:rPr>
        <w:t>،</w:t>
      </w:r>
      <w:r w:rsidRPr="00680A54">
        <w:rPr>
          <w:rFonts w:cs="Traditional Arabic" w:hint="cs"/>
          <w:sz w:val="36"/>
          <w:szCs w:val="36"/>
          <w:rtl/>
        </w:rPr>
        <w:t xml:space="preserve">  فكيف ينقل المتقدم من المتأخر فقال : (فأول ما نقوله في رد هذا الدليل الوهمي أن رسالة بطرس الثانية كتبت في بابل سنة 64و68 كما قاله صاحب كتاب مرشد الطالبين إلى الكتاب المقدس الثمين وإنجيل يوحنا كتب سنة 95أو 98 على ما اعتمده بوست وصا</w:t>
      </w:r>
      <w:r w:rsidR="000B7E25">
        <w:rPr>
          <w:rFonts w:cs="Traditional Arabic" w:hint="cs"/>
          <w:sz w:val="36"/>
          <w:szCs w:val="36"/>
          <w:rtl/>
        </w:rPr>
        <w:t>حب هذا الكتاب "أي مرشد الطالبين"</w:t>
      </w:r>
      <w:r w:rsidRPr="00680A54">
        <w:rPr>
          <w:rFonts w:cs="Traditional Arabic" w:hint="cs"/>
          <w:sz w:val="36"/>
          <w:szCs w:val="36"/>
          <w:rtl/>
        </w:rPr>
        <w:t xml:space="preserve"> وسائر علماء طائفتهم البروتستانت فهو قد ألف بعد كتابة رسالة بطرس بثلاثين سنة أو أكثر على رأيهم فإذا وافقها في شيء فأول ما يخطر في بال العاقل أنه نقلها عنها وإن ألف بعدها بعدة قرون فكيف يكون ذاك دليلا على صحته ؟ ولو لم يكن في رد هذه الشبهة الواهية إلا احتمال نقل المتأخر وهو مؤلف إنجيل يوحنا عن المتقدم وهو بطرس لكفى وهم جازمون بتقدمه عليه وإن لم يكن عندهم تاريخ صحيح لأحد من منهما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4"/>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04C86">
      <w:pPr>
        <w:spacing w:before="120"/>
        <w:ind w:firstLine="565"/>
        <w:jc w:val="both"/>
        <w:rPr>
          <w:rFonts w:cs="Traditional Arabic"/>
          <w:sz w:val="36"/>
          <w:szCs w:val="36"/>
          <w:rtl/>
        </w:rPr>
      </w:pPr>
      <w:r w:rsidRPr="00680A54">
        <w:rPr>
          <w:rFonts w:cs="Traditional Arabic" w:hint="cs"/>
          <w:sz w:val="36"/>
          <w:szCs w:val="36"/>
          <w:rtl/>
        </w:rPr>
        <w:t>ومما يؤكد هذا</w:t>
      </w:r>
      <w:r w:rsidR="000B7E25">
        <w:rPr>
          <w:rFonts w:cs="Traditional Arabic" w:hint="cs"/>
          <w:sz w:val="36"/>
          <w:szCs w:val="36"/>
          <w:rtl/>
        </w:rPr>
        <w:t>،</w:t>
      </w:r>
      <w:r w:rsidRPr="00680A54">
        <w:rPr>
          <w:rFonts w:cs="Traditional Arabic" w:hint="cs"/>
          <w:sz w:val="36"/>
          <w:szCs w:val="36"/>
          <w:rtl/>
        </w:rPr>
        <w:t xml:space="preserve"> هو أنهم متفقون على أن يوحنا كتب إنجيله في أواخر القرن الأول الميلادي </w:t>
      </w:r>
      <w:r w:rsidR="000B7E25">
        <w:rPr>
          <w:rFonts w:cs="Traditional Arabic" w:hint="cs"/>
          <w:sz w:val="36"/>
          <w:szCs w:val="36"/>
          <w:rtl/>
        </w:rPr>
        <w:t>-</w:t>
      </w:r>
      <w:r w:rsidRPr="00680A54">
        <w:rPr>
          <w:rFonts w:cs="Traditional Arabic" w:hint="cs"/>
          <w:sz w:val="36"/>
          <w:szCs w:val="36"/>
          <w:rtl/>
        </w:rPr>
        <w:t>كما تقدم</w:t>
      </w:r>
      <w:r w:rsidR="000B7E25">
        <w:rPr>
          <w:rFonts w:cs="Traditional Arabic" w:hint="cs"/>
          <w:sz w:val="36"/>
          <w:szCs w:val="36"/>
          <w:rtl/>
        </w:rPr>
        <w:t>-</w:t>
      </w:r>
      <w:r w:rsidRPr="00680A54">
        <w:rPr>
          <w:rFonts w:cs="Traditional Arabic" w:hint="cs"/>
          <w:sz w:val="36"/>
          <w:szCs w:val="36"/>
          <w:rtl/>
        </w:rPr>
        <w:t xml:space="preserve"> والأقوال في تعيين وفاة يوحنا دائرة مابين سنة 98م </w:t>
      </w:r>
      <w:r w:rsidRPr="00680A54">
        <w:rPr>
          <w:rFonts w:cs="Traditional Arabic"/>
          <w:sz w:val="36"/>
          <w:szCs w:val="36"/>
          <w:rtl/>
        </w:rPr>
        <w:t>–</w:t>
      </w:r>
      <w:r w:rsidRPr="00680A54">
        <w:rPr>
          <w:rFonts w:cs="Traditional Arabic" w:hint="cs"/>
          <w:sz w:val="36"/>
          <w:szCs w:val="36"/>
          <w:rtl/>
        </w:rPr>
        <w:t xml:space="preserve"> 117م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5"/>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r>
        <w:rPr>
          <w:rFonts w:cs="Traditional Arabic" w:hint="cs"/>
          <w:sz w:val="36"/>
          <w:szCs w:val="36"/>
          <w:rtl/>
        </w:rPr>
        <w:t xml:space="preserve"> وأما بطرس فإن المشهور</w:t>
      </w:r>
      <w:r w:rsidRPr="00680A54">
        <w:rPr>
          <w:rFonts w:cs="Traditional Arabic" w:hint="cs"/>
          <w:sz w:val="36"/>
          <w:szCs w:val="36"/>
          <w:rtl/>
        </w:rPr>
        <w:t xml:space="preserve"> أنه قتل في عهد نيرون</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6"/>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ونيرون هذا قد توفي في سنة 68م أو69م</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7"/>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ومن البديهي أن يكون قد كتب رسالته قبل تلك السنة إن صحت نسبتها إليه</w:t>
      </w:r>
      <w:r w:rsidR="001D18F7">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lastRenderedPageBreak/>
        <w:t>ثانيا: بين الشيخ رشيد أنه على افتراض أن رسالة بطرس متأخرة فإننا لا نجد تلك الإشارة الواضحة كي تجعل دليلا على أمر مهم كهذا</w:t>
      </w:r>
      <w:r w:rsidR="000B7E25">
        <w:rPr>
          <w:rFonts w:cs="Traditional Arabic" w:hint="cs"/>
          <w:sz w:val="36"/>
          <w:szCs w:val="36"/>
          <w:rtl/>
        </w:rPr>
        <w:t>،</w:t>
      </w:r>
      <w:r w:rsidRPr="00680A54">
        <w:rPr>
          <w:rFonts w:cs="Traditional Arabic" w:hint="cs"/>
          <w:sz w:val="36"/>
          <w:szCs w:val="36"/>
          <w:rtl/>
        </w:rPr>
        <w:t xml:space="preserve"> وإنما اعتمدوا على بعض الأدلة التي لا تقوى على الاعتماد عليها </w:t>
      </w:r>
      <w:r w:rsidR="001D18F7">
        <w:rPr>
          <w:rFonts w:cs="Traditional Arabic" w:hint="cs"/>
          <w:sz w:val="36"/>
          <w:szCs w:val="36"/>
          <w:rtl/>
        </w:rPr>
        <w:t>.</w:t>
      </w:r>
      <w:r w:rsidRPr="00680A54">
        <w:rPr>
          <w:rFonts w:cs="Traditional Arabic" w:hint="cs"/>
          <w:sz w:val="36"/>
          <w:szCs w:val="36"/>
          <w:rtl/>
        </w:rPr>
        <w:t xml:space="preserve"> </w:t>
      </w:r>
    </w:p>
    <w:p w:rsidR="00166D1F" w:rsidRPr="00680A54" w:rsidRDefault="00166D1F" w:rsidP="001D18F7">
      <w:pPr>
        <w:spacing w:before="120"/>
        <w:ind w:firstLine="565"/>
        <w:jc w:val="both"/>
        <w:rPr>
          <w:rFonts w:cs="Traditional Arabic"/>
          <w:sz w:val="36"/>
          <w:szCs w:val="36"/>
          <w:rtl/>
        </w:rPr>
      </w:pPr>
      <w:r w:rsidRPr="00680A54">
        <w:rPr>
          <w:rFonts w:cs="Traditional Arabic" w:hint="cs"/>
          <w:sz w:val="36"/>
          <w:szCs w:val="36"/>
          <w:rtl/>
        </w:rPr>
        <w:t xml:space="preserve"> يقول الشيخ رشيد (إننا قابلنا بين 2 بط 1/14وبين يو21/18 فلم نجد في كلام بطرس في ذلك العدد إشارة واضحة إلى ما ذكره يوحنا فعبارة بطرس التي سموها شهادة له هي قوله</w:t>
      </w:r>
      <w:r w:rsidR="000B7E25">
        <w:rPr>
          <w:rFonts w:cs="Traditional Arabic" w:hint="cs"/>
          <w:sz w:val="36"/>
          <w:szCs w:val="36"/>
          <w:rtl/>
        </w:rPr>
        <w:t>:</w:t>
      </w:r>
      <w:r w:rsidRPr="00680A54">
        <w:rPr>
          <w:rFonts w:cs="Traditional Arabic" w:hint="cs"/>
          <w:sz w:val="36"/>
          <w:szCs w:val="36"/>
          <w:rtl/>
        </w:rPr>
        <w:t xml:space="preserve"> </w:t>
      </w:r>
      <w:r w:rsidRPr="00680A54">
        <w:rPr>
          <w:rFonts w:cs="Traditional Arabic"/>
          <w:sz w:val="36"/>
          <w:szCs w:val="36"/>
        </w:rPr>
        <w:t>)</w:t>
      </w:r>
      <w:r w:rsidRPr="00680A54">
        <w:rPr>
          <w:rFonts w:cs="Traditional Arabic" w:hint="cs"/>
          <w:sz w:val="36"/>
          <w:szCs w:val="36"/>
          <w:rtl/>
        </w:rPr>
        <w:t>عالما أن خلع سكني قريب كما أعلن لي ربنا يسوع المسيح أيضا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8"/>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وعبارة يوحنا المشهود لها هي أن المسيح قال لبطرس</w:t>
      </w:r>
      <w:r w:rsidR="000B7E25">
        <w:rPr>
          <w:rFonts w:cs="Traditional Arabic" w:hint="cs"/>
          <w:sz w:val="36"/>
          <w:szCs w:val="36"/>
          <w:rtl/>
        </w:rPr>
        <w:t>:</w:t>
      </w:r>
      <w:r w:rsidRPr="00680A54">
        <w:rPr>
          <w:rFonts w:cs="Traditional Arabic" w:hint="cs"/>
          <w:sz w:val="36"/>
          <w:szCs w:val="36"/>
          <w:rtl/>
        </w:rPr>
        <w:t xml:space="preserve"> (الحق الحق أقول لك لما كنت أكثر حداثة كنت تمنطق ذاتك وتمشي حيث تشاء ولكن متى شخت فإنك تمد يدك وآخر يمنطقك ويحملك حيث لاتشاء)</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29"/>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فمعنى عبارة بطرس</w:t>
      </w:r>
      <w:r w:rsidR="000B7E25">
        <w:rPr>
          <w:rFonts w:cs="Traditional Arabic" w:hint="cs"/>
          <w:sz w:val="36"/>
          <w:szCs w:val="36"/>
          <w:rtl/>
        </w:rPr>
        <w:t>:</w:t>
      </w:r>
      <w:r w:rsidRPr="00680A54">
        <w:rPr>
          <w:rFonts w:cs="Traditional Arabic" w:hint="cs"/>
          <w:sz w:val="36"/>
          <w:szCs w:val="36"/>
          <w:rtl/>
        </w:rPr>
        <w:t xml:space="preserve"> أنه يستبدل مسكنه باختياره ويرحل عن القوم الذين يكلمهم ومعنى عبارة المسيح</w:t>
      </w:r>
      <w:r w:rsidR="000B7E25">
        <w:rPr>
          <w:rFonts w:cs="Traditional Arabic" w:hint="cs"/>
          <w:sz w:val="36"/>
          <w:szCs w:val="36"/>
          <w:rtl/>
        </w:rPr>
        <w:t>:</w:t>
      </w:r>
      <w:r w:rsidRPr="00680A54">
        <w:rPr>
          <w:rFonts w:cs="Traditional Arabic" w:hint="cs"/>
          <w:sz w:val="36"/>
          <w:szCs w:val="36"/>
          <w:rtl/>
        </w:rPr>
        <w:t xml:space="preserve"> أنه إذا شاخ وهرم يقوده من يخدمه ويشد له منطقته فإذا فرضنا أن بطرس كتب هذا بعد يوحنا لم يكن فيه أدنى شبهة على تصديق يوحنا في عبارته هذه فضلا عن تصديقه في كل إنجيله فما أوهى دينا هذه أسسه ودعائمه)</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0"/>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D18F7">
      <w:pPr>
        <w:spacing w:before="120"/>
        <w:ind w:firstLine="565"/>
        <w:jc w:val="both"/>
        <w:rPr>
          <w:rFonts w:cs="Traditional Arabic"/>
          <w:sz w:val="36"/>
          <w:szCs w:val="36"/>
          <w:rtl/>
        </w:rPr>
      </w:pPr>
      <w:r w:rsidRPr="00680A54">
        <w:rPr>
          <w:rFonts w:cs="Traditional Arabic" w:hint="cs"/>
          <w:sz w:val="36"/>
          <w:szCs w:val="36"/>
          <w:rtl/>
        </w:rPr>
        <w:t>والفرق الذي ذكره الشيخ رحمه الله هو المتبادر إلى الذهن منذ الوهلة الأولى</w:t>
      </w:r>
      <w:r w:rsidR="000B7E25">
        <w:rPr>
          <w:rFonts w:cs="Traditional Arabic" w:hint="cs"/>
          <w:sz w:val="36"/>
          <w:szCs w:val="36"/>
          <w:rtl/>
        </w:rPr>
        <w:t>،</w:t>
      </w:r>
      <w:r w:rsidRPr="00680A54">
        <w:rPr>
          <w:rFonts w:cs="Traditional Arabic" w:hint="cs"/>
          <w:sz w:val="36"/>
          <w:szCs w:val="36"/>
          <w:rtl/>
        </w:rPr>
        <w:t xml:space="preserve"> ولكن إتماما للحجة وإكمالا للبيان فإننا إذا رجعنا إلى تفسير هاتين الفقرتين من كتب تفسير الكتاب المقدس المعتمدة عندهم فنجد أن هناك فرقا آخر</w:t>
      </w:r>
      <w:r w:rsidR="000B7E25">
        <w:rPr>
          <w:rFonts w:cs="Traditional Arabic" w:hint="cs"/>
          <w:sz w:val="36"/>
          <w:szCs w:val="36"/>
          <w:rtl/>
        </w:rPr>
        <w:t>،</w:t>
      </w:r>
      <w:r w:rsidRPr="00680A54">
        <w:rPr>
          <w:rFonts w:cs="Traditional Arabic" w:hint="cs"/>
          <w:sz w:val="36"/>
          <w:szCs w:val="36"/>
          <w:rtl/>
        </w:rPr>
        <w:t xml:space="preserve"> يقول مفسر الكتاب المقدس متى هنري عن تفسير الفقرة التي وردت في رسالة بطرس الثانية</w:t>
      </w:r>
      <w:r w:rsidR="000B7E25">
        <w:rPr>
          <w:rFonts w:cs="Traditional Arabic" w:hint="cs"/>
          <w:sz w:val="36"/>
          <w:szCs w:val="36"/>
          <w:rtl/>
        </w:rPr>
        <w:t>:</w:t>
      </w:r>
      <w:r w:rsidRPr="00680A54">
        <w:rPr>
          <w:rFonts w:cs="Traditional Arabic" w:hint="cs"/>
          <w:sz w:val="36"/>
          <w:szCs w:val="36"/>
          <w:rtl/>
        </w:rPr>
        <w:t xml:space="preserve"> (إن الجسد ما هو إلا خيمة النفس وهذه الخيمة يجب أن تخلع فلن نستمر طويلا في هذا البيت الأرضي إن اقتراب الموت يجعل الرسول مجتهدا في الخدمة لأنه قريبا سوف يفارق هؤلاء الذين كتب إليهم)</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1"/>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E72FF3">
      <w:pPr>
        <w:spacing w:before="120" w:line="540" w:lineRule="exact"/>
        <w:ind w:firstLine="567"/>
        <w:jc w:val="both"/>
        <w:rPr>
          <w:rFonts w:cs="Traditional Arabic"/>
          <w:sz w:val="36"/>
          <w:szCs w:val="36"/>
          <w:rtl/>
        </w:rPr>
      </w:pPr>
      <w:r w:rsidRPr="00680A54">
        <w:rPr>
          <w:rFonts w:cs="Traditional Arabic" w:hint="cs"/>
          <w:sz w:val="36"/>
          <w:szCs w:val="36"/>
          <w:rtl/>
        </w:rPr>
        <w:t>وأما الفقرة التي وردت في إنجيل يوحنا فيفسرها هنري متى بأن المسيح قد تنبأ باستشهاد بطرس فيقول</w:t>
      </w:r>
      <w:r w:rsidR="000B7E25">
        <w:rPr>
          <w:rFonts w:cs="Traditional Arabic" w:hint="cs"/>
          <w:sz w:val="36"/>
          <w:szCs w:val="36"/>
          <w:rtl/>
        </w:rPr>
        <w:t>:</w:t>
      </w:r>
      <w:r w:rsidRPr="00680A54">
        <w:rPr>
          <w:rFonts w:cs="Traditional Arabic" w:hint="cs"/>
          <w:sz w:val="36"/>
          <w:szCs w:val="36"/>
          <w:rtl/>
        </w:rPr>
        <w:t xml:space="preserve"> (تنبأ بصفة خاصة أن بطرس سيلقى نهايته على أيدي أحد الجلادين </w:t>
      </w:r>
      <w:r w:rsidRPr="00680A54">
        <w:rPr>
          <w:rFonts w:cs="Traditional Arabic" w:hint="cs"/>
          <w:sz w:val="36"/>
          <w:szCs w:val="36"/>
          <w:rtl/>
        </w:rPr>
        <w:lastRenderedPageBreak/>
        <w:t>ويقول لنا التقليد أن بطرس طلب في روما في عهد نيرون كان الصخب والإحتفال الذي الذي يصاحب تنفيذ الإعدام يضيف المزيد من رعب الموت)</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2"/>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E72FF3">
      <w:pPr>
        <w:spacing w:before="120" w:line="540" w:lineRule="exact"/>
        <w:ind w:firstLine="567"/>
        <w:jc w:val="both"/>
        <w:rPr>
          <w:rFonts w:cs="Traditional Arabic"/>
          <w:sz w:val="36"/>
          <w:szCs w:val="36"/>
          <w:rtl/>
        </w:rPr>
      </w:pPr>
      <w:r w:rsidRPr="00680A54">
        <w:rPr>
          <w:rFonts w:cs="Traditional Arabic" w:hint="cs"/>
          <w:sz w:val="36"/>
          <w:szCs w:val="36"/>
          <w:rtl/>
        </w:rPr>
        <w:t>فبالنظر إلى هاتين الجملتين المتقدمتين نجد أن الأولى وهي تفسير فقرة بطرس أقرب إلى الوعظ العام</w:t>
      </w:r>
      <w:r w:rsidR="000B7E25">
        <w:rPr>
          <w:rFonts w:cs="Traditional Arabic" w:hint="cs"/>
          <w:sz w:val="36"/>
          <w:szCs w:val="36"/>
          <w:rtl/>
        </w:rPr>
        <w:t>,</w:t>
      </w:r>
      <w:r w:rsidRPr="00680A54">
        <w:rPr>
          <w:rFonts w:cs="Traditional Arabic" w:hint="cs"/>
          <w:sz w:val="36"/>
          <w:szCs w:val="36"/>
          <w:rtl/>
        </w:rPr>
        <w:t xml:space="preserve"> والحث على الجهد في الدعوة</w:t>
      </w:r>
      <w:r w:rsidR="000B7E25">
        <w:rPr>
          <w:rFonts w:cs="Traditional Arabic" w:hint="cs"/>
          <w:sz w:val="36"/>
          <w:szCs w:val="36"/>
          <w:rtl/>
        </w:rPr>
        <w:t>,</w:t>
      </w:r>
      <w:r w:rsidRPr="00680A54">
        <w:rPr>
          <w:rFonts w:cs="Traditional Arabic" w:hint="cs"/>
          <w:sz w:val="36"/>
          <w:szCs w:val="36"/>
          <w:rtl/>
        </w:rPr>
        <w:t xml:space="preserve"> قبل اقتراب الأجل </w:t>
      </w:r>
      <w:r w:rsidR="000B7E25">
        <w:rPr>
          <w:rFonts w:cs="Traditional Arabic" w:hint="cs"/>
          <w:sz w:val="36"/>
          <w:szCs w:val="36"/>
          <w:rtl/>
        </w:rPr>
        <w:t>.</w:t>
      </w:r>
    </w:p>
    <w:p w:rsidR="00166D1F" w:rsidRPr="00680A54" w:rsidRDefault="00166D1F" w:rsidP="00E72FF3">
      <w:pPr>
        <w:spacing w:before="120" w:line="540" w:lineRule="exact"/>
        <w:ind w:firstLine="567"/>
        <w:jc w:val="both"/>
        <w:rPr>
          <w:rFonts w:cs="Traditional Arabic"/>
          <w:sz w:val="36"/>
          <w:szCs w:val="36"/>
          <w:rtl/>
        </w:rPr>
      </w:pPr>
      <w:r w:rsidRPr="00680A54">
        <w:rPr>
          <w:rFonts w:cs="Traditional Arabic" w:hint="cs"/>
          <w:sz w:val="36"/>
          <w:szCs w:val="36"/>
          <w:rtl/>
        </w:rPr>
        <w:t>أما تفسير فقرة يوحنا فهي تنبؤ خاص لبطرس بأنه سيلقى حتفه على أيدي الجلادين</w:t>
      </w:r>
      <w:r w:rsidR="000B7E25">
        <w:rPr>
          <w:rFonts w:cs="Traditional Arabic" w:hint="cs"/>
          <w:sz w:val="36"/>
          <w:szCs w:val="36"/>
          <w:rtl/>
        </w:rPr>
        <w:t>،</w:t>
      </w:r>
      <w:r w:rsidRPr="00680A54">
        <w:rPr>
          <w:rFonts w:cs="Traditional Arabic" w:hint="cs"/>
          <w:sz w:val="36"/>
          <w:szCs w:val="36"/>
          <w:rtl/>
        </w:rPr>
        <w:t xml:space="preserve">  وأنه وإن كانتا</w:t>
      </w:r>
      <w:r w:rsidR="000B7E25">
        <w:rPr>
          <w:rFonts w:cs="Traditional Arabic" w:hint="cs"/>
          <w:sz w:val="36"/>
          <w:szCs w:val="36"/>
          <w:rtl/>
        </w:rPr>
        <w:t xml:space="preserve"> تشتركان</w:t>
      </w:r>
      <w:r w:rsidRPr="00680A54">
        <w:rPr>
          <w:rFonts w:cs="Traditional Arabic" w:hint="cs"/>
          <w:sz w:val="36"/>
          <w:szCs w:val="36"/>
          <w:rtl/>
        </w:rPr>
        <w:t xml:space="preserve"> في ذكر الموت بوجه عام</w:t>
      </w:r>
      <w:r w:rsidR="000B7E25">
        <w:rPr>
          <w:rFonts w:cs="Traditional Arabic" w:hint="cs"/>
          <w:sz w:val="36"/>
          <w:szCs w:val="36"/>
          <w:rtl/>
        </w:rPr>
        <w:t>,</w:t>
      </w:r>
      <w:r w:rsidRPr="00680A54">
        <w:rPr>
          <w:rFonts w:cs="Traditional Arabic" w:hint="cs"/>
          <w:sz w:val="36"/>
          <w:szCs w:val="36"/>
          <w:rtl/>
        </w:rPr>
        <w:t xml:space="preserve"> إلا أن معنى كل فقرة منهما تختلف اختلافا كليا عن الأخرى</w:t>
      </w:r>
      <w:r w:rsidR="000B7E25">
        <w:rPr>
          <w:rFonts w:cs="Traditional Arabic" w:hint="cs"/>
          <w:sz w:val="36"/>
          <w:szCs w:val="36"/>
          <w:rtl/>
        </w:rPr>
        <w:t>،</w:t>
      </w:r>
      <w:r w:rsidRPr="00680A54">
        <w:rPr>
          <w:rFonts w:cs="Traditional Arabic" w:hint="cs"/>
          <w:sz w:val="36"/>
          <w:szCs w:val="36"/>
          <w:rtl/>
        </w:rPr>
        <w:t xml:space="preserve"> فتبين أنه لا صلة بين هاتين الفقرتين</w:t>
      </w:r>
      <w:r w:rsidR="001D18F7">
        <w:rPr>
          <w:rFonts w:cs="Traditional Arabic" w:hint="cs"/>
          <w:sz w:val="36"/>
          <w:szCs w:val="36"/>
          <w:rtl/>
        </w:rPr>
        <w:t>.</w:t>
      </w:r>
      <w:r w:rsidRPr="00680A54">
        <w:rPr>
          <w:rFonts w:cs="Traditional Arabic" w:hint="cs"/>
          <w:sz w:val="36"/>
          <w:szCs w:val="36"/>
          <w:rtl/>
        </w:rPr>
        <w:t xml:space="preserve"> </w:t>
      </w:r>
    </w:p>
    <w:p w:rsidR="00166D1F" w:rsidRPr="00680A54" w:rsidRDefault="00166D1F" w:rsidP="00E72FF3">
      <w:pPr>
        <w:spacing w:before="120" w:line="540" w:lineRule="exact"/>
        <w:ind w:firstLine="567"/>
        <w:jc w:val="both"/>
        <w:rPr>
          <w:rFonts w:cs="Traditional Arabic"/>
          <w:sz w:val="36"/>
          <w:szCs w:val="36"/>
          <w:rtl/>
        </w:rPr>
      </w:pPr>
      <w:r w:rsidRPr="00680A54">
        <w:rPr>
          <w:rFonts w:cs="Traditional Arabic" w:hint="cs"/>
          <w:sz w:val="36"/>
          <w:szCs w:val="36"/>
          <w:rtl/>
        </w:rPr>
        <w:t>هذا وإن رسالة بطرس الثانية مشكوك في صحتها ونسبتها إلى بطرس الحواري لدى علماء النصارى أنفسهم</w:t>
      </w:r>
      <w:r w:rsidR="000B7E25">
        <w:rPr>
          <w:rFonts w:cs="Traditional Arabic" w:hint="cs"/>
          <w:sz w:val="36"/>
          <w:szCs w:val="36"/>
          <w:rtl/>
        </w:rPr>
        <w:t>,</w:t>
      </w:r>
      <w:r w:rsidRPr="00680A54">
        <w:rPr>
          <w:rFonts w:cs="Traditional Arabic" w:hint="cs"/>
          <w:sz w:val="36"/>
          <w:szCs w:val="36"/>
          <w:rtl/>
        </w:rPr>
        <w:t xml:space="preserve"> </w:t>
      </w:r>
      <w:r w:rsidR="000B7E25">
        <w:rPr>
          <w:rFonts w:cs="Traditional Arabic" w:hint="cs"/>
          <w:sz w:val="36"/>
          <w:szCs w:val="36"/>
          <w:rtl/>
        </w:rPr>
        <w:t xml:space="preserve">وذلك </w:t>
      </w:r>
      <w:r w:rsidRPr="00680A54">
        <w:rPr>
          <w:rFonts w:cs="Traditional Arabic" w:hint="cs"/>
          <w:sz w:val="36"/>
          <w:szCs w:val="36"/>
          <w:rtl/>
        </w:rPr>
        <w:t>لاختلافها في الأسلوب عن الرسالة الأولى لبطرس اختلافا متباينا</w:t>
      </w:r>
      <w:r w:rsidR="000B7E25">
        <w:rPr>
          <w:rFonts w:cs="Traditional Arabic" w:hint="cs"/>
          <w:sz w:val="36"/>
          <w:szCs w:val="36"/>
          <w:rtl/>
        </w:rPr>
        <w:t>، ولذلك</w:t>
      </w:r>
      <w:r w:rsidRPr="00680A54">
        <w:rPr>
          <w:rFonts w:cs="Traditional Arabic" w:hint="cs"/>
          <w:sz w:val="36"/>
          <w:szCs w:val="36"/>
          <w:rtl/>
        </w:rPr>
        <w:t xml:space="preserve"> إنها لم تدخل ضمن مجموعة العهد الجديد إلا في القرن السادس للميلاد</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3"/>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حتى إن المؤرخ الشهير يوسابيوس أنكر أن تكون رسالة بطرس الثانية من ضمن الأسفار القانوينة فقال :(على أننا علمنا بأن رسالته [بطرس] الثانية الموجودة بين أيدينا الآن ليست ضمن الأسفار القانونية )</w:t>
      </w:r>
      <w:r>
        <w:rPr>
          <w:rFonts w:cs="Traditional Arabic" w:hint="cs"/>
          <w:sz w:val="36"/>
          <w:szCs w:val="36"/>
          <w:rtl/>
        </w:rPr>
        <w:t xml:space="preserve"> </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4"/>
      </w:r>
      <w:r w:rsidRPr="00D23922">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E72FF3">
      <w:pPr>
        <w:spacing w:before="120" w:line="540" w:lineRule="exact"/>
        <w:ind w:firstLine="567"/>
        <w:jc w:val="both"/>
        <w:rPr>
          <w:rFonts w:cs="Traditional Arabic"/>
          <w:sz w:val="36"/>
          <w:szCs w:val="36"/>
          <w:rtl/>
        </w:rPr>
      </w:pPr>
      <w:r w:rsidRPr="000B7E25">
        <w:rPr>
          <w:rFonts w:cs="Traditional Arabic" w:hint="cs"/>
          <w:b/>
          <w:bCs/>
          <w:sz w:val="36"/>
          <w:szCs w:val="36"/>
          <w:rtl/>
        </w:rPr>
        <w:t>دليله الثاني :</w:t>
      </w:r>
      <w:r w:rsidRPr="00680A54">
        <w:rPr>
          <w:rFonts w:cs="Traditional Arabic" w:hint="cs"/>
          <w:sz w:val="36"/>
          <w:szCs w:val="36"/>
          <w:rtl/>
        </w:rPr>
        <w:t xml:space="preserve"> وهو استدلا له باقتطاف اغناطيوس</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5"/>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وبوليكربس</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6"/>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Pr="00680A54">
        <w:rPr>
          <w:rFonts w:cs="Traditional Arabic" w:hint="cs"/>
          <w:sz w:val="36"/>
          <w:szCs w:val="36"/>
          <w:rtl/>
        </w:rPr>
        <w:t>من روح هذا الإنجيل</w:t>
      </w:r>
      <w:r w:rsidR="00104C86">
        <w:rPr>
          <w:rFonts w:cs="Traditional Arabic" w:hint="cs"/>
          <w:sz w:val="36"/>
          <w:szCs w:val="36"/>
          <w:rtl/>
        </w:rPr>
        <w:t>.</w:t>
      </w:r>
      <w:r w:rsidRPr="00680A54">
        <w:rPr>
          <w:rFonts w:cs="Traditional Arabic" w:hint="cs"/>
          <w:sz w:val="36"/>
          <w:szCs w:val="36"/>
          <w:rtl/>
        </w:rPr>
        <w:t xml:space="preserve">   </w:t>
      </w:r>
    </w:p>
    <w:p w:rsidR="00166D1F" w:rsidRPr="00E72FF3" w:rsidRDefault="00166D1F" w:rsidP="00B118E5">
      <w:pPr>
        <w:spacing w:before="120"/>
        <w:ind w:firstLine="565"/>
        <w:jc w:val="both"/>
        <w:rPr>
          <w:rFonts w:cs="Traditional Arabic"/>
          <w:b/>
          <w:bCs/>
          <w:sz w:val="36"/>
          <w:szCs w:val="36"/>
          <w:rtl/>
        </w:rPr>
      </w:pPr>
      <w:r w:rsidRPr="00E72FF3">
        <w:rPr>
          <w:rFonts w:cs="Traditional Arabic" w:hint="cs"/>
          <w:b/>
          <w:bCs/>
          <w:sz w:val="36"/>
          <w:szCs w:val="36"/>
          <w:rtl/>
        </w:rPr>
        <w:lastRenderedPageBreak/>
        <w:t>الرد عليه:</w:t>
      </w:r>
    </w:p>
    <w:p w:rsidR="00166D1F" w:rsidRPr="00680A54" w:rsidRDefault="00166D1F" w:rsidP="00E72FF3">
      <w:pPr>
        <w:spacing w:before="120"/>
        <w:ind w:firstLine="565"/>
        <w:jc w:val="both"/>
        <w:rPr>
          <w:rFonts w:cs="Traditional Arabic"/>
          <w:sz w:val="36"/>
          <w:szCs w:val="36"/>
          <w:rtl/>
        </w:rPr>
      </w:pPr>
      <w:r w:rsidRPr="00680A54">
        <w:rPr>
          <w:rFonts w:cs="Traditional Arabic" w:hint="cs"/>
          <w:sz w:val="36"/>
          <w:szCs w:val="36"/>
          <w:rtl/>
        </w:rPr>
        <w:t xml:space="preserve"> وقد رد عليه الشيخ رشيد بقوله :(فهو مثل استدلاله بشهادة بطرس له بل أضعف إذ معنى هذا الاقتطاف أنه روى عن هذين الرجلين شيء يتفق مع بعض معاني هذا الإنجيل ،فإذا سلمنا أن هذا صحيح فهو لا يدل على أن هذا الإنجيل كان معروفا في زمنهما في القرن الثاني للمسيح لأنهما لم يذكراه ولم يعزوا إليه شيئا ويجوز أن يكون ما اتفقا فيه من المعنى إن صح ذلك ولم يكن كالاتفاق الذي ذكروه بينه وبين بطرس مقتبسا من كتاب آخر كان متداولا في ذلك الزمان كما يجوز أن يكون مأخوذا من التقاليد الموروثة عند بعض شعوبه)</w:t>
      </w:r>
      <w:r w:rsidRPr="00D23922">
        <w:rPr>
          <w:rFonts w:ascii="Lotus Linotype" w:hAnsi="Lotus Linotype" w:cs="Traditional Arabic"/>
          <w:sz w:val="36"/>
          <w:szCs w:val="36"/>
          <w:vertAlign w:val="superscript"/>
          <w:rtl/>
        </w:rPr>
        <w:t>(</w:t>
      </w:r>
      <w:r w:rsidRPr="00D23922">
        <w:rPr>
          <w:rStyle w:val="a4"/>
          <w:rFonts w:ascii="Lotus Linotype" w:hAnsi="Lotus Linotype" w:cs="Traditional Arabic"/>
          <w:sz w:val="36"/>
          <w:szCs w:val="36"/>
          <w:rtl/>
        </w:rPr>
        <w:footnoteReference w:id="537"/>
      </w:r>
      <w:r w:rsidRPr="00D23922">
        <w:rPr>
          <w:rFonts w:ascii="Lotus Linotype" w:hAnsi="Lotus Linotype" w:cs="Traditional Arabic"/>
          <w:sz w:val="36"/>
          <w:szCs w:val="36"/>
          <w:vertAlign w:val="superscript"/>
          <w:rtl/>
        </w:rPr>
        <w:t>)</w:t>
      </w:r>
      <w:r w:rsidRPr="00D23922">
        <w:rPr>
          <w:rFonts w:ascii="Lotus Linotype" w:hAnsi="Lotus Linotype" w:cs="Traditional Arabic" w:hint="cs"/>
          <w:sz w:val="32"/>
          <w:szCs w:val="32"/>
          <w:rtl/>
        </w:rPr>
        <w:t xml:space="preserve"> </w:t>
      </w:r>
      <w:r w:rsidR="00E72FF3">
        <w:rPr>
          <w:rFonts w:ascii="Lotus Linotype" w:hAnsi="Lotus Linotype" w:cs="Traditional Arabic" w:hint="cs"/>
          <w:sz w:val="32"/>
          <w:szCs w:val="32"/>
          <w:rtl/>
        </w:rPr>
        <w:t>.</w:t>
      </w:r>
      <w:r w:rsidRPr="00D23922">
        <w:rPr>
          <w:rFonts w:ascii="Lotus Linotype" w:hAnsi="Lotus Linotype" w:cs="Traditional Arabic" w:hint="cs"/>
          <w:sz w:val="32"/>
          <w:szCs w:val="32"/>
          <w:rtl/>
        </w:rPr>
        <w:t xml:space="preserve"> </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 xml:space="preserve">ويمكن إيجاز رد الشيخ رشيد </w:t>
      </w:r>
      <w:r>
        <w:rPr>
          <w:rFonts w:cs="Traditional Arabic" w:hint="cs"/>
          <w:sz w:val="36"/>
          <w:szCs w:val="36"/>
          <w:rtl/>
        </w:rPr>
        <w:t xml:space="preserve">على هذا الدليل </w:t>
      </w:r>
      <w:r w:rsidR="000B7E25">
        <w:rPr>
          <w:rFonts w:cs="Traditional Arabic" w:hint="cs"/>
          <w:sz w:val="36"/>
          <w:szCs w:val="36"/>
          <w:rtl/>
        </w:rPr>
        <w:t>فيما يلي</w:t>
      </w:r>
      <w:r w:rsidRPr="00680A54">
        <w:rPr>
          <w:rFonts w:cs="Traditional Arabic" w:hint="cs"/>
          <w:sz w:val="36"/>
          <w:szCs w:val="36"/>
          <w:rtl/>
        </w:rPr>
        <w:t xml:space="preserve"> :</w:t>
      </w:r>
    </w:p>
    <w:p w:rsidR="00166D1F" w:rsidRPr="00680A54" w:rsidRDefault="00166D1F" w:rsidP="00E72FF3">
      <w:pPr>
        <w:numPr>
          <w:ilvl w:val="0"/>
          <w:numId w:val="26"/>
        </w:numPr>
        <w:tabs>
          <w:tab w:val="clear" w:pos="720"/>
          <w:tab w:val="num" w:pos="139"/>
        </w:tabs>
        <w:spacing w:before="120"/>
        <w:ind w:left="-2" w:firstLine="565"/>
        <w:jc w:val="both"/>
        <w:rPr>
          <w:rFonts w:cs="Traditional Arabic"/>
          <w:sz w:val="36"/>
          <w:szCs w:val="36"/>
          <w:rtl/>
        </w:rPr>
      </w:pPr>
      <w:r w:rsidRPr="00680A54">
        <w:rPr>
          <w:rFonts w:cs="Traditional Arabic" w:hint="cs"/>
          <w:sz w:val="36"/>
          <w:szCs w:val="36"/>
          <w:rtl/>
        </w:rPr>
        <w:t>لا نسلم أنهما قد اقتبسا من ذلك الإنجيل لأنه لم يثبت دليل صحيح يدل عليه</w:t>
      </w:r>
      <w:r w:rsidR="00E72FF3">
        <w:rPr>
          <w:rFonts w:cs="Traditional Arabic" w:hint="cs"/>
          <w:sz w:val="36"/>
          <w:szCs w:val="36"/>
          <w:rtl/>
        </w:rPr>
        <w:t>.</w:t>
      </w:r>
      <w:r w:rsidRPr="00680A54">
        <w:rPr>
          <w:rFonts w:cs="Traditional Arabic" w:hint="cs"/>
          <w:sz w:val="36"/>
          <w:szCs w:val="36"/>
          <w:rtl/>
        </w:rPr>
        <w:t xml:space="preserve"> </w:t>
      </w:r>
    </w:p>
    <w:p w:rsidR="00166D1F" w:rsidRPr="00680A54" w:rsidRDefault="00166D1F" w:rsidP="00E72FF3">
      <w:pPr>
        <w:numPr>
          <w:ilvl w:val="0"/>
          <w:numId w:val="26"/>
        </w:numPr>
        <w:tabs>
          <w:tab w:val="clear" w:pos="720"/>
          <w:tab w:val="num" w:pos="139"/>
        </w:tabs>
        <w:spacing w:before="120"/>
        <w:ind w:left="-2" w:firstLine="565"/>
        <w:jc w:val="both"/>
        <w:rPr>
          <w:rFonts w:cs="Traditional Arabic"/>
          <w:sz w:val="36"/>
          <w:szCs w:val="36"/>
        </w:rPr>
      </w:pPr>
      <w:r w:rsidRPr="00680A54">
        <w:rPr>
          <w:rFonts w:cs="Traditional Arabic" w:hint="cs"/>
          <w:sz w:val="36"/>
          <w:szCs w:val="36"/>
          <w:rtl/>
        </w:rPr>
        <w:t xml:space="preserve">أننا لوسلمنا بأنهما قد اتفقا في بعض معني إنجيل يوحنا فهذا لا يدل على ما استدل به عليه لأنهما لم يعزوا إلى ذلك الإنجيل ولم يذكراه </w:t>
      </w:r>
      <w:r w:rsidR="00E72FF3">
        <w:rPr>
          <w:rFonts w:cs="Traditional Arabic" w:hint="cs"/>
          <w:sz w:val="36"/>
          <w:szCs w:val="36"/>
          <w:rtl/>
        </w:rPr>
        <w:t>.</w:t>
      </w:r>
    </w:p>
    <w:p w:rsidR="00166D1F" w:rsidRPr="00680A54" w:rsidRDefault="00166D1F" w:rsidP="00E72FF3">
      <w:pPr>
        <w:numPr>
          <w:ilvl w:val="0"/>
          <w:numId w:val="26"/>
        </w:numPr>
        <w:tabs>
          <w:tab w:val="clear" w:pos="720"/>
          <w:tab w:val="num" w:pos="139"/>
        </w:tabs>
        <w:spacing w:before="120"/>
        <w:ind w:left="-2" w:firstLine="565"/>
        <w:jc w:val="both"/>
        <w:rPr>
          <w:rFonts w:cs="Traditional Arabic"/>
          <w:sz w:val="36"/>
          <w:szCs w:val="36"/>
        </w:rPr>
      </w:pPr>
      <w:r w:rsidRPr="00680A54">
        <w:rPr>
          <w:rFonts w:cs="Traditional Arabic" w:hint="cs"/>
          <w:sz w:val="36"/>
          <w:szCs w:val="36"/>
          <w:rtl/>
        </w:rPr>
        <w:t>ثم إننا نقول : إن اتفاقهما في بعض المعاني فإنه يمكن أن يقال بأن الجميع قد اقتبس من كتاب آخر كان متداولا في ذلك الزمن أو أن كلا واحد منهم أخذ من التقاليد الموروثة آنذاك عند تلك الشعوب</w:t>
      </w:r>
      <w:r w:rsidR="00E72FF3">
        <w:rPr>
          <w:rFonts w:cs="Traditional Arabic" w:hint="cs"/>
          <w:sz w:val="36"/>
          <w:szCs w:val="36"/>
          <w:rtl/>
        </w:rPr>
        <w:t>.</w:t>
      </w:r>
      <w:r w:rsidRPr="00680A54">
        <w:rPr>
          <w:rFonts w:cs="Traditional Arabic" w:hint="cs"/>
          <w:sz w:val="36"/>
          <w:szCs w:val="36"/>
          <w:rtl/>
        </w:rPr>
        <w:t xml:space="preserve"> </w:t>
      </w:r>
    </w:p>
    <w:p w:rsidR="00166D1F" w:rsidRPr="00680A54" w:rsidRDefault="00166D1F" w:rsidP="00E72FF3">
      <w:pPr>
        <w:spacing w:before="120"/>
        <w:ind w:left="-2" w:firstLine="565"/>
        <w:jc w:val="both"/>
        <w:rPr>
          <w:rFonts w:cs="Traditional Arabic"/>
          <w:sz w:val="36"/>
          <w:szCs w:val="36"/>
          <w:rtl/>
        </w:rPr>
      </w:pPr>
      <w:r>
        <w:rPr>
          <w:rFonts w:cs="Traditional Arabic" w:hint="cs"/>
          <w:sz w:val="36"/>
          <w:szCs w:val="36"/>
          <w:rtl/>
        </w:rPr>
        <w:t>وقد أورد الشيخ رشيد دليلا آخر يؤيد ذلك</w:t>
      </w:r>
      <w:r w:rsidR="000B7E25">
        <w:rPr>
          <w:rFonts w:cs="Traditional Arabic" w:hint="cs"/>
          <w:sz w:val="36"/>
          <w:szCs w:val="36"/>
          <w:rtl/>
        </w:rPr>
        <w:t>,</w:t>
      </w:r>
      <w:r w:rsidRPr="00680A54">
        <w:rPr>
          <w:rFonts w:cs="Traditional Arabic" w:hint="cs"/>
          <w:sz w:val="36"/>
          <w:szCs w:val="36"/>
          <w:rtl/>
        </w:rPr>
        <w:t xml:space="preserve"> وهو أن يوحنا انفرد باستعمال لفظ الكلمة والقول بألوهية الكلمة</w:t>
      </w:r>
      <w:r w:rsidR="000B7E25">
        <w:rPr>
          <w:rFonts w:cs="Traditional Arabic" w:hint="cs"/>
          <w:sz w:val="36"/>
          <w:szCs w:val="36"/>
          <w:rtl/>
        </w:rPr>
        <w:t>,</w:t>
      </w:r>
      <w:r w:rsidRPr="00680A54">
        <w:rPr>
          <w:rFonts w:cs="Traditional Arabic" w:hint="cs"/>
          <w:sz w:val="36"/>
          <w:szCs w:val="36"/>
          <w:rtl/>
        </w:rPr>
        <w:t xml:space="preserve"> وهذه العقيدة وهذا اللفظ مما أثر عن اليونان والرباهمة والبوذيين وقدماء المصريين</w:t>
      </w:r>
      <w:r w:rsidR="000B7E25">
        <w:rPr>
          <w:rFonts w:cs="Traditional Arabic" w:hint="cs"/>
          <w:sz w:val="36"/>
          <w:szCs w:val="36"/>
          <w:rtl/>
        </w:rPr>
        <w:t>،</w:t>
      </w:r>
      <w:r w:rsidRPr="00680A54">
        <w:rPr>
          <w:rFonts w:cs="Traditional Arabic" w:hint="cs"/>
          <w:sz w:val="36"/>
          <w:szCs w:val="36"/>
          <w:rtl/>
        </w:rPr>
        <w:t xml:space="preserve">  فافتراض أن اغناطيوس ذكر بعض تلك المعاني لايدل ذلك على نقلها عن يوحنا</w:t>
      </w:r>
      <w:r w:rsidR="000B7E25">
        <w:rPr>
          <w:rFonts w:cs="Traditional Arabic" w:hint="cs"/>
          <w:sz w:val="36"/>
          <w:szCs w:val="36"/>
          <w:rtl/>
        </w:rPr>
        <w:t>،</w:t>
      </w:r>
      <w:r w:rsidRPr="00680A54">
        <w:rPr>
          <w:rFonts w:cs="Traditional Arabic" w:hint="cs"/>
          <w:sz w:val="36"/>
          <w:szCs w:val="36"/>
          <w:rtl/>
        </w:rPr>
        <w:t xml:space="preserve"> خصوصا أنه لم يذكره أو يعزوا إليه</w:t>
      </w:r>
      <w:r w:rsidR="000B7E25">
        <w:rPr>
          <w:rFonts w:cs="Traditional Arabic" w:hint="cs"/>
          <w:sz w:val="36"/>
          <w:szCs w:val="36"/>
          <w:rtl/>
        </w:rPr>
        <w:t>،</w:t>
      </w:r>
      <w:r w:rsidRPr="00680A54">
        <w:rPr>
          <w:rFonts w:cs="Traditional Arabic" w:hint="cs"/>
          <w:sz w:val="36"/>
          <w:szCs w:val="36"/>
          <w:rtl/>
        </w:rPr>
        <w:t xml:space="preserve"> بل الأرجح أنه نقلها عن الأمم الوثنية القديمة</w:t>
      </w:r>
      <w:r>
        <w:rPr>
          <w:rFonts w:cs="Traditional Arabic" w:hint="cs"/>
          <w:sz w:val="36"/>
          <w:szCs w:val="36"/>
          <w:rtl/>
        </w:rPr>
        <w:t xml:space="preserve"> </w:t>
      </w:r>
      <w:r w:rsidRPr="00AD0DDA">
        <w:rPr>
          <w:rFonts w:ascii="Lotus Linotype" w:hAnsi="Lotus Linotype" w:cs="Traditional Arabic"/>
          <w:sz w:val="36"/>
          <w:szCs w:val="36"/>
          <w:vertAlign w:val="superscript"/>
          <w:rtl/>
        </w:rPr>
        <w:t>(</w:t>
      </w:r>
      <w:r w:rsidRPr="00AD0DDA">
        <w:rPr>
          <w:rStyle w:val="a4"/>
          <w:rFonts w:ascii="Lotus Linotype" w:hAnsi="Lotus Linotype" w:cs="Traditional Arabic"/>
          <w:sz w:val="36"/>
          <w:szCs w:val="36"/>
          <w:rtl/>
        </w:rPr>
        <w:footnoteReference w:id="538"/>
      </w:r>
      <w:r w:rsidRPr="00AD0DDA">
        <w:rPr>
          <w:rFonts w:ascii="Lotus Linotype" w:hAnsi="Lotus Linotype" w:cs="Traditional Arabic"/>
          <w:sz w:val="36"/>
          <w:szCs w:val="36"/>
          <w:vertAlign w:val="superscript"/>
          <w:rtl/>
        </w:rPr>
        <w:t>)</w:t>
      </w:r>
      <w:r w:rsidRPr="00AD0DDA">
        <w:rPr>
          <w:rFonts w:ascii="Lotus Linotype" w:hAnsi="Lotus Linotype" w:cs="Traditional Arabic" w:hint="cs"/>
          <w:sz w:val="32"/>
          <w:szCs w:val="32"/>
          <w:rtl/>
        </w:rPr>
        <w:t xml:space="preserve"> </w:t>
      </w:r>
      <w:r w:rsidR="00E72FF3">
        <w:rPr>
          <w:rFonts w:cs="Traditional Arabic" w:hint="cs"/>
          <w:sz w:val="36"/>
          <w:szCs w:val="36"/>
          <w:rtl/>
        </w:rPr>
        <w:t>.</w:t>
      </w:r>
    </w:p>
    <w:p w:rsidR="00166D1F" w:rsidRPr="00E72FF3" w:rsidRDefault="00166D1F" w:rsidP="00E72FF3">
      <w:pPr>
        <w:numPr>
          <w:ilvl w:val="0"/>
          <w:numId w:val="26"/>
        </w:numPr>
        <w:tabs>
          <w:tab w:val="clear" w:pos="720"/>
          <w:tab w:val="num" w:pos="-2"/>
        </w:tabs>
        <w:spacing w:before="120"/>
        <w:ind w:left="-2" w:firstLine="565"/>
        <w:jc w:val="both"/>
        <w:rPr>
          <w:rFonts w:cs="Traditional Arabic"/>
          <w:sz w:val="36"/>
          <w:szCs w:val="36"/>
          <w:rtl/>
        </w:rPr>
      </w:pPr>
      <w:r w:rsidRPr="00E72FF3">
        <w:rPr>
          <w:rFonts w:cs="Traditional Arabic" w:hint="cs"/>
          <w:sz w:val="36"/>
          <w:szCs w:val="36"/>
          <w:rtl/>
        </w:rPr>
        <w:lastRenderedPageBreak/>
        <w:t>أنه لا دليل في ذلك على أن ذلك الإنجيل كان معروفا في القرن الأول الميلادي بل كان هؤلاء الذين استدل بهم الدكتور بوست كانوا في منتصف القرن الثاني ولا يعلم سلسلة سند هذا الإنجيل منذ كتابته حتى وصوله إليهم بل كانت توجد عشرات الأناجيل في ذلك الوقت</w:t>
      </w:r>
      <w:r w:rsidR="001D18F7">
        <w:rPr>
          <w:rFonts w:cs="Traditional Arabic" w:hint="cs"/>
          <w:sz w:val="36"/>
          <w:szCs w:val="36"/>
          <w:rtl/>
        </w:rPr>
        <w:t>.</w:t>
      </w:r>
      <w:r w:rsidRPr="00E72FF3">
        <w:rPr>
          <w:rFonts w:cs="Traditional Arabic" w:hint="cs"/>
          <w:sz w:val="36"/>
          <w:szCs w:val="36"/>
          <w:rtl/>
        </w:rPr>
        <w:t xml:space="preserve"> </w:t>
      </w:r>
    </w:p>
    <w:p w:rsidR="00166D1F" w:rsidRPr="00E72FF3" w:rsidRDefault="000B7E25" w:rsidP="00E72FF3">
      <w:pPr>
        <w:tabs>
          <w:tab w:val="num" w:pos="-2"/>
        </w:tabs>
        <w:spacing w:before="120"/>
        <w:ind w:left="-2" w:firstLine="565"/>
        <w:jc w:val="both"/>
        <w:rPr>
          <w:rFonts w:cs="Traditional Arabic"/>
          <w:sz w:val="36"/>
          <w:szCs w:val="36"/>
          <w:rtl/>
        </w:rPr>
      </w:pPr>
      <w:r>
        <w:rPr>
          <w:rFonts w:cs="Traditional Arabic" w:hint="cs"/>
          <w:sz w:val="36"/>
          <w:szCs w:val="36"/>
          <w:rtl/>
        </w:rPr>
        <w:t>يقول</w:t>
      </w:r>
      <w:r w:rsidR="00166D1F" w:rsidRPr="00E72FF3">
        <w:rPr>
          <w:rFonts w:cs="Traditional Arabic" w:hint="cs"/>
          <w:sz w:val="36"/>
          <w:szCs w:val="36"/>
          <w:rtl/>
        </w:rPr>
        <w:t xml:space="preserve"> الشيخ رشيد : (إذا فرضنا أن موافقة بعض أهل القرن الثاني لهذا الإنجيل في روح معناه يعد شهادة له بأنه كان موجودا في منتصف القرن الثاني  فأين الشهادة التي تثبت أنه كان موجودا في القرن الأول والصدر الأول مما بعده ؟ ثم تبين لنا من تلقاه عنه حتى وصل إلى أولئك الذين اقتطفوا من روحه) </w:t>
      </w:r>
      <w:r w:rsidR="00166D1F" w:rsidRPr="00E72FF3">
        <w:rPr>
          <w:rFonts w:ascii="Lotus Linotype" w:hAnsi="Lotus Linotype" w:cs="Traditional Arabic"/>
          <w:sz w:val="36"/>
          <w:szCs w:val="36"/>
          <w:vertAlign w:val="superscript"/>
          <w:rtl/>
        </w:rPr>
        <w:t>(</w:t>
      </w:r>
      <w:r w:rsidR="00166D1F" w:rsidRPr="00E72FF3">
        <w:rPr>
          <w:rStyle w:val="a4"/>
          <w:rFonts w:ascii="Lotus Linotype" w:hAnsi="Lotus Linotype" w:cs="Traditional Arabic"/>
          <w:sz w:val="36"/>
          <w:szCs w:val="36"/>
          <w:rtl/>
        </w:rPr>
        <w:footnoteReference w:id="539"/>
      </w:r>
      <w:r w:rsidR="00166D1F" w:rsidRPr="00E72FF3">
        <w:rPr>
          <w:rFonts w:ascii="Lotus Linotype" w:hAnsi="Lotus Linotype" w:cs="Traditional Arabic"/>
          <w:sz w:val="36"/>
          <w:szCs w:val="36"/>
          <w:vertAlign w:val="superscript"/>
          <w:rtl/>
        </w:rPr>
        <w:t>)</w:t>
      </w:r>
      <w:r w:rsidR="00166D1F" w:rsidRPr="00E72FF3">
        <w:rPr>
          <w:rFonts w:ascii="Lotus Linotype" w:hAnsi="Lotus Linotype" w:cs="Traditional Arabic" w:hint="cs"/>
          <w:sz w:val="32"/>
          <w:szCs w:val="32"/>
          <w:rtl/>
        </w:rPr>
        <w:t xml:space="preserve">  </w:t>
      </w:r>
      <w:r w:rsidR="00166D1F" w:rsidRPr="00E72FF3">
        <w:rPr>
          <w:rFonts w:cs="Traditional Arabic" w:hint="cs"/>
          <w:sz w:val="36"/>
          <w:szCs w:val="36"/>
          <w:rtl/>
        </w:rPr>
        <w:t>.</w:t>
      </w:r>
    </w:p>
    <w:p w:rsidR="00166D1F" w:rsidRPr="00680A54" w:rsidRDefault="00166D1F" w:rsidP="00E72FF3">
      <w:pPr>
        <w:tabs>
          <w:tab w:val="num" w:pos="-2"/>
        </w:tabs>
        <w:spacing w:before="120"/>
        <w:ind w:left="-2" w:firstLine="565"/>
        <w:jc w:val="both"/>
        <w:rPr>
          <w:rFonts w:cs="Traditional Arabic"/>
          <w:sz w:val="36"/>
          <w:szCs w:val="36"/>
          <w:rtl/>
        </w:rPr>
      </w:pPr>
      <w:r w:rsidRPr="000B7E25">
        <w:rPr>
          <w:rFonts w:cs="Traditional Arabic" w:hint="cs"/>
          <w:b/>
          <w:bCs/>
          <w:sz w:val="36"/>
          <w:szCs w:val="36"/>
          <w:rtl/>
        </w:rPr>
        <w:t>وأما دليله الثالث</w:t>
      </w:r>
      <w:r w:rsidRPr="00680A54">
        <w:rPr>
          <w:rFonts w:cs="Traditional Arabic" w:hint="cs"/>
          <w:sz w:val="36"/>
          <w:szCs w:val="36"/>
          <w:rtl/>
        </w:rPr>
        <w:t xml:space="preserve"> فلم يطل الشيخ رحمه الله في الرد عليه فقال</w:t>
      </w:r>
      <w:r w:rsidR="000B7E25">
        <w:rPr>
          <w:rFonts w:cs="Traditional Arabic" w:hint="cs"/>
          <w:sz w:val="36"/>
          <w:szCs w:val="36"/>
          <w:rtl/>
        </w:rPr>
        <w:t>:</w:t>
      </w:r>
      <w:r w:rsidRPr="00680A54">
        <w:rPr>
          <w:rFonts w:cs="Traditional Arabic" w:hint="cs"/>
          <w:sz w:val="36"/>
          <w:szCs w:val="36"/>
          <w:rtl/>
        </w:rPr>
        <w:t xml:space="preserve"> (وأما زعمهم أن كتابة هذا الإنجيل توافق سيرة يوحنا ولا يقدر عليه غيره فهو تمويه نقضوه بقولهم أنه هو لا يقدر عليه أيضا بالإلهام إذ كل ملهم يقدر بإقدار الله الذي ألهمه وليس ليوحنا عندهم سيرة تثبت أو تنفي )</w:t>
      </w:r>
      <w:r>
        <w:rPr>
          <w:rFonts w:cs="Traditional Arabic" w:hint="cs"/>
          <w:sz w:val="36"/>
          <w:szCs w:val="36"/>
          <w:rtl/>
        </w:rPr>
        <w:t xml:space="preserve"> </w:t>
      </w:r>
      <w:r w:rsidRPr="00AD0DDA">
        <w:rPr>
          <w:rFonts w:ascii="Lotus Linotype" w:hAnsi="Lotus Linotype" w:cs="Traditional Arabic"/>
          <w:sz w:val="36"/>
          <w:szCs w:val="36"/>
          <w:vertAlign w:val="superscript"/>
          <w:rtl/>
        </w:rPr>
        <w:t>(</w:t>
      </w:r>
      <w:r w:rsidRPr="00AD0DDA">
        <w:rPr>
          <w:rStyle w:val="a4"/>
          <w:rFonts w:ascii="Lotus Linotype" w:hAnsi="Lotus Linotype" w:cs="Traditional Arabic"/>
          <w:sz w:val="36"/>
          <w:szCs w:val="36"/>
          <w:rtl/>
        </w:rPr>
        <w:footnoteReference w:id="540"/>
      </w:r>
      <w:r w:rsidRPr="00AD0DDA">
        <w:rPr>
          <w:rFonts w:ascii="Lotus Linotype" w:hAnsi="Lotus Linotype" w:cs="Traditional Arabic"/>
          <w:sz w:val="36"/>
          <w:szCs w:val="36"/>
          <w:vertAlign w:val="superscript"/>
          <w:rtl/>
        </w:rPr>
        <w:t>)</w:t>
      </w:r>
      <w:r w:rsidRPr="00AD0DDA">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E72FF3">
      <w:pPr>
        <w:spacing w:before="120"/>
        <w:ind w:firstLine="565"/>
        <w:jc w:val="both"/>
        <w:rPr>
          <w:rFonts w:cs="Traditional Arabic"/>
          <w:sz w:val="36"/>
          <w:szCs w:val="36"/>
          <w:rtl/>
        </w:rPr>
      </w:pPr>
      <w:r w:rsidRPr="000B7E25">
        <w:rPr>
          <w:rFonts w:cs="Traditional Arabic" w:hint="cs"/>
          <w:b/>
          <w:bCs/>
          <w:sz w:val="36"/>
          <w:szCs w:val="36"/>
          <w:rtl/>
        </w:rPr>
        <w:t>وأما دليله الرابع والأخير:</w:t>
      </w:r>
      <w:r w:rsidRPr="00680A54">
        <w:rPr>
          <w:rFonts w:cs="Traditional Arabic" w:hint="cs"/>
          <w:sz w:val="36"/>
          <w:szCs w:val="36"/>
          <w:rtl/>
        </w:rPr>
        <w:t xml:space="preserve"> ذكر أنه لو لم يكن من قلم يوحنا لكان كاتبه على جانب عظيم من المكر والغش</w:t>
      </w:r>
      <w:r w:rsidR="000B7E25">
        <w:rPr>
          <w:rFonts w:cs="Traditional Arabic" w:hint="cs"/>
          <w:sz w:val="36"/>
          <w:szCs w:val="36"/>
          <w:rtl/>
        </w:rPr>
        <w:t>،</w:t>
      </w:r>
      <w:r w:rsidRPr="00680A54">
        <w:rPr>
          <w:rFonts w:cs="Traditional Arabic" w:hint="cs"/>
          <w:sz w:val="36"/>
          <w:szCs w:val="36"/>
          <w:rtl/>
        </w:rPr>
        <w:t xml:space="preserve"> وذكر أن هذا الأمر يعسر تصديقه لأن الذي يقصد أن يغش العالم لايكون روحيا ولا يتصل إلى علو وعمق الأفكار</w:t>
      </w:r>
      <w:r w:rsidR="00E72FF3">
        <w:rPr>
          <w:rFonts w:cs="Traditional Arabic" w:hint="cs"/>
          <w:sz w:val="36"/>
          <w:szCs w:val="36"/>
          <w:rtl/>
        </w:rPr>
        <w:t>.</w:t>
      </w:r>
    </w:p>
    <w:p w:rsidR="00166D1F" w:rsidRPr="00680A54" w:rsidRDefault="00166D1F" w:rsidP="001D18F7">
      <w:pPr>
        <w:spacing w:before="120"/>
        <w:ind w:firstLine="565"/>
        <w:jc w:val="both"/>
        <w:rPr>
          <w:rFonts w:cs="Traditional Arabic"/>
          <w:sz w:val="36"/>
          <w:szCs w:val="36"/>
          <w:rtl/>
        </w:rPr>
      </w:pPr>
      <w:r w:rsidRPr="000B7E25">
        <w:rPr>
          <w:rFonts w:cs="Traditional Arabic" w:hint="cs"/>
          <w:b/>
          <w:bCs/>
          <w:sz w:val="36"/>
          <w:szCs w:val="36"/>
          <w:rtl/>
        </w:rPr>
        <w:t>الرد عليه :</w:t>
      </w:r>
      <w:r w:rsidRPr="00680A54">
        <w:rPr>
          <w:rFonts w:cs="Traditional Arabic" w:hint="cs"/>
          <w:sz w:val="36"/>
          <w:szCs w:val="36"/>
          <w:rtl/>
        </w:rPr>
        <w:t xml:space="preserve"> بين الشيخ رشيد ( أن هذا الاستدلال ينبيء بسذاجة من اخترعه ونقله وغرارتهم وإن شئت قلت بغباوتهم أو قصدهم مخادعة الناس وبطلانه بديهي فإن الكاتب للمعاني الروحية لا يجب أن يكون روحيا والكاتب في الفضائل لايققتضي العقل أن يكون فاضلا )ثم ذكر الشيخ رحمه الله إنجيل برنابا كدليل عليهم وأنه يشتمل على كثير من الروحانية فلماذا  يكون على اعتقادكم أنه قصد أن يغش العالم مع أنه روحاني ؟</w:t>
      </w:r>
      <w:r w:rsidR="00E72FF3">
        <w:rPr>
          <w:rFonts w:cs="Traditional Arabic" w:hint="cs"/>
          <w:sz w:val="36"/>
          <w:szCs w:val="36"/>
          <w:rtl/>
        </w:rPr>
        <w:t xml:space="preserve"> </w:t>
      </w:r>
      <w:r w:rsidRPr="00680A54">
        <w:rPr>
          <w:rFonts w:cs="Traditional Arabic" w:hint="cs"/>
          <w:sz w:val="36"/>
          <w:szCs w:val="36"/>
          <w:rtl/>
        </w:rPr>
        <w:t xml:space="preserve">فقال:(وإن الروحانية التي نجدها في إنجيل برنابا وما فيه من تقديس الله وتنزيهه ومن الأفكار والصلوات </w:t>
      </w:r>
      <w:r w:rsidRPr="00680A54">
        <w:rPr>
          <w:rFonts w:cs="Traditional Arabic" w:hint="cs"/>
          <w:sz w:val="36"/>
          <w:szCs w:val="36"/>
          <w:rtl/>
        </w:rPr>
        <w:lastRenderedPageBreak/>
        <w:t>لهو أعلى وأشد تأثيرا في النفس من إنجيل يوحنا ويزعمون مع هذا كله أنه قصد به غش الناس وتحويلهم عن التثليث والشرك إلى التوحيد والتنزيه !)</w:t>
      </w:r>
      <w:r>
        <w:rPr>
          <w:rFonts w:cs="Traditional Arabic" w:hint="cs"/>
          <w:sz w:val="36"/>
          <w:szCs w:val="36"/>
          <w:rtl/>
        </w:rPr>
        <w:t xml:space="preserve"> </w:t>
      </w:r>
      <w:r w:rsidRPr="00AD0DDA">
        <w:rPr>
          <w:rFonts w:ascii="Lotus Linotype" w:hAnsi="Lotus Linotype" w:cs="Traditional Arabic"/>
          <w:sz w:val="36"/>
          <w:szCs w:val="36"/>
          <w:vertAlign w:val="superscript"/>
          <w:rtl/>
        </w:rPr>
        <w:t>(</w:t>
      </w:r>
      <w:r w:rsidRPr="00AD0DDA">
        <w:rPr>
          <w:rStyle w:val="a4"/>
          <w:rFonts w:ascii="Lotus Linotype" w:hAnsi="Lotus Linotype" w:cs="Traditional Arabic"/>
          <w:sz w:val="36"/>
          <w:szCs w:val="36"/>
          <w:rtl/>
        </w:rPr>
        <w:footnoteReference w:id="541"/>
      </w:r>
      <w:r w:rsidRPr="00AD0DDA">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Default="00166D1F" w:rsidP="001D18F7">
      <w:pPr>
        <w:spacing w:before="120"/>
        <w:ind w:firstLine="565"/>
        <w:jc w:val="both"/>
        <w:rPr>
          <w:rFonts w:cs="Traditional Arabic"/>
          <w:sz w:val="36"/>
          <w:szCs w:val="36"/>
          <w:rtl/>
        </w:rPr>
      </w:pPr>
      <w:r w:rsidRPr="00680A54">
        <w:rPr>
          <w:rFonts w:cs="Traditional Arabic" w:hint="cs"/>
          <w:sz w:val="36"/>
          <w:szCs w:val="36"/>
          <w:rtl/>
        </w:rPr>
        <w:t xml:space="preserve">ثم إن كاتب ذلك الإنجيل قد تشبع من الأفكار الفلسفية واليونانية واقتبس كثيرا من أفكار الفيلسوف </w:t>
      </w:r>
      <w:r w:rsidR="000B7E25">
        <w:rPr>
          <w:rFonts w:cs="Traditional Arabic" w:hint="cs"/>
          <w:sz w:val="36"/>
          <w:szCs w:val="36"/>
          <w:rtl/>
        </w:rPr>
        <w:t>"</w:t>
      </w:r>
      <w:r w:rsidRPr="00680A54">
        <w:rPr>
          <w:rFonts w:cs="Traditional Arabic" w:hint="cs"/>
          <w:sz w:val="36"/>
          <w:szCs w:val="36"/>
          <w:rtl/>
        </w:rPr>
        <w:t>فيلو</w:t>
      </w:r>
      <w:r w:rsidR="000B7E25">
        <w:rPr>
          <w:rFonts w:cs="Traditional Arabic" w:hint="cs"/>
          <w:sz w:val="36"/>
          <w:szCs w:val="36"/>
          <w:rtl/>
        </w:rPr>
        <w:t>"</w:t>
      </w:r>
      <w:r w:rsidRPr="00680A54">
        <w:rPr>
          <w:rFonts w:cs="Traditional Arabic" w:hint="cs"/>
          <w:sz w:val="36"/>
          <w:szCs w:val="36"/>
          <w:rtl/>
        </w:rPr>
        <w:t xml:space="preserve"> الذي كان يسمي العقل الإلهي بولد الله أو ابن الله من الحكمة العذراء وعن طريق الكلمة كشف الله نفسه للإنسان والروح في رأيه جزءا من الله تعالى</w:t>
      </w:r>
      <w:r>
        <w:rPr>
          <w:rFonts w:cs="Traditional Arabic" w:hint="cs"/>
          <w:sz w:val="36"/>
          <w:szCs w:val="36"/>
          <w:rtl/>
        </w:rPr>
        <w:t xml:space="preserve"> </w:t>
      </w:r>
      <w:r w:rsidRPr="00AD0DDA">
        <w:rPr>
          <w:rFonts w:ascii="Lotus Linotype" w:hAnsi="Lotus Linotype" w:cs="Traditional Arabic"/>
          <w:sz w:val="36"/>
          <w:szCs w:val="36"/>
          <w:vertAlign w:val="superscript"/>
          <w:rtl/>
        </w:rPr>
        <w:t>(</w:t>
      </w:r>
      <w:r w:rsidRPr="00AD0DDA">
        <w:rPr>
          <w:rStyle w:val="a4"/>
          <w:rFonts w:ascii="Lotus Linotype" w:hAnsi="Lotus Linotype" w:cs="Traditional Arabic"/>
          <w:sz w:val="36"/>
          <w:szCs w:val="36"/>
          <w:rtl/>
        </w:rPr>
        <w:footnoteReference w:id="542"/>
      </w:r>
      <w:r w:rsidRPr="00AD0DDA">
        <w:rPr>
          <w:rFonts w:ascii="Lotus Linotype" w:hAnsi="Lotus Linotype" w:cs="Traditional Arabic"/>
          <w:sz w:val="36"/>
          <w:szCs w:val="36"/>
          <w:vertAlign w:val="superscript"/>
          <w:rtl/>
        </w:rPr>
        <w:t>)</w:t>
      </w:r>
      <w:r w:rsidR="000B7E25">
        <w:rPr>
          <w:rFonts w:ascii="Lotus Linotype" w:hAnsi="Lotus Linotype" w:cs="Traditional Arabic" w:hint="cs"/>
          <w:sz w:val="32"/>
          <w:szCs w:val="32"/>
          <w:rtl/>
        </w:rPr>
        <w:t>.</w:t>
      </w:r>
      <w:r w:rsidRPr="00AD0DDA">
        <w:rPr>
          <w:rFonts w:ascii="Lotus Linotype" w:hAnsi="Lotus Linotype" w:cs="Traditional Arabic" w:hint="cs"/>
          <w:sz w:val="32"/>
          <w:szCs w:val="32"/>
          <w:rtl/>
        </w:rPr>
        <w:t xml:space="preserve"> </w:t>
      </w:r>
      <w:r w:rsidRPr="00680A54">
        <w:rPr>
          <w:rFonts w:cs="Traditional Arabic" w:hint="cs"/>
          <w:sz w:val="36"/>
          <w:szCs w:val="36"/>
          <w:rtl/>
        </w:rPr>
        <w:t>هذه كانت أفكار الفيلسوف الوثني الذي تلقفها كاتب إنجيل يوحنا وأثبتها في إنجيله ويظهر ذلك جليا في مقدمته الفلسفية</w:t>
      </w:r>
      <w:r>
        <w:rPr>
          <w:rFonts w:cs="Traditional Arabic" w:hint="cs"/>
          <w:sz w:val="36"/>
          <w:szCs w:val="36"/>
          <w:rtl/>
        </w:rPr>
        <w:t xml:space="preserve"> </w:t>
      </w:r>
      <w:r w:rsidRPr="00AD0DDA">
        <w:rPr>
          <w:rFonts w:ascii="Lotus Linotype" w:hAnsi="Lotus Linotype" w:cs="Traditional Arabic"/>
          <w:sz w:val="36"/>
          <w:szCs w:val="36"/>
          <w:vertAlign w:val="superscript"/>
          <w:rtl/>
        </w:rPr>
        <w:t>(</w:t>
      </w:r>
      <w:r w:rsidRPr="00AD0DDA">
        <w:rPr>
          <w:rStyle w:val="a4"/>
          <w:rFonts w:ascii="Lotus Linotype" w:hAnsi="Lotus Linotype" w:cs="Traditional Arabic"/>
          <w:sz w:val="36"/>
          <w:szCs w:val="36"/>
          <w:rtl/>
        </w:rPr>
        <w:footnoteReference w:id="543"/>
      </w:r>
      <w:r w:rsidRPr="00AD0DDA">
        <w:rPr>
          <w:rFonts w:ascii="Lotus Linotype" w:hAnsi="Lotus Linotype" w:cs="Traditional Arabic"/>
          <w:sz w:val="36"/>
          <w:szCs w:val="36"/>
          <w:vertAlign w:val="superscript"/>
          <w:rtl/>
        </w:rPr>
        <w:t>)</w:t>
      </w:r>
      <w:r w:rsidRPr="00AD0DDA">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680A54">
        <w:rPr>
          <w:rFonts w:cs="Traditional Arabic" w:hint="cs"/>
          <w:sz w:val="36"/>
          <w:szCs w:val="36"/>
          <w:rtl/>
        </w:rPr>
        <w:t>حتى إن الطبعة المسكونية للكتاب المقدس ذكرت في المدخل إلى إنجيل يوحنا ضمن العهد الجديد أن في إنجيل يوحنا وجوه شبه بالفكر اليوناني أكثر مما في الأناجيل الإزائية</w:t>
      </w:r>
      <w:r w:rsidR="000B7E25">
        <w:rPr>
          <w:rFonts w:cs="Traditional Arabic" w:hint="cs"/>
          <w:sz w:val="36"/>
          <w:szCs w:val="36"/>
          <w:rtl/>
        </w:rPr>
        <w:t>,</w:t>
      </w:r>
      <w:r w:rsidRPr="00680A54">
        <w:rPr>
          <w:rFonts w:cs="Traditional Arabic" w:hint="cs"/>
          <w:sz w:val="36"/>
          <w:szCs w:val="36"/>
          <w:rtl/>
        </w:rPr>
        <w:t xml:space="preserve"> وتقول عن الأمر الذي أدى إلى تأثير يوحنا بالفلسفة</w:t>
      </w:r>
      <w:r>
        <w:rPr>
          <w:rFonts w:cs="Traditional Arabic" w:hint="cs"/>
          <w:sz w:val="36"/>
          <w:szCs w:val="36"/>
          <w:rtl/>
        </w:rPr>
        <w:t xml:space="preserve"> اليونانية</w:t>
      </w:r>
      <w:r w:rsidR="000B7E25">
        <w:rPr>
          <w:rFonts w:cs="Traditional Arabic" w:hint="cs"/>
          <w:sz w:val="36"/>
          <w:szCs w:val="36"/>
          <w:rtl/>
        </w:rPr>
        <w:t>:</w:t>
      </w:r>
      <w:r>
        <w:rPr>
          <w:rFonts w:cs="Traditional Arabic" w:hint="cs"/>
          <w:sz w:val="36"/>
          <w:szCs w:val="36"/>
          <w:rtl/>
        </w:rPr>
        <w:t xml:space="preserve"> (وكانوا يفكرون</w:t>
      </w:r>
      <w:r w:rsidRPr="00680A54">
        <w:rPr>
          <w:rFonts w:cs="Traditional Arabic" w:hint="cs"/>
          <w:sz w:val="36"/>
          <w:szCs w:val="36"/>
          <w:rtl/>
        </w:rPr>
        <w:t xml:space="preserve"> بف</w:t>
      </w:r>
      <w:r w:rsidR="00E72FF3">
        <w:rPr>
          <w:rFonts w:cs="Traditional Arabic" w:hint="cs"/>
          <w:sz w:val="36"/>
          <w:szCs w:val="36"/>
          <w:rtl/>
        </w:rPr>
        <w:t>يلون الإ</w:t>
      </w:r>
      <w:r w:rsidRPr="00680A54">
        <w:rPr>
          <w:rFonts w:cs="Traditional Arabic" w:hint="cs"/>
          <w:sz w:val="36"/>
          <w:szCs w:val="36"/>
          <w:rtl/>
        </w:rPr>
        <w:t>سكندري</w:t>
      </w:r>
      <w:r w:rsidRPr="00AD0DDA">
        <w:rPr>
          <w:rFonts w:ascii="Lotus Linotype" w:hAnsi="Lotus Linotype" w:cs="Traditional Arabic"/>
          <w:sz w:val="36"/>
          <w:szCs w:val="36"/>
          <w:vertAlign w:val="superscript"/>
          <w:rtl/>
        </w:rPr>
        <w:t>(</w:t>
      </w:r>
      <w:r w:rsidRPr="00AD0DDA">
        <w:rPr>
          <w:rStyle w:val="a4"/>
          <w:rFonts w:ascii="Lotus Linotype" w:hAnsi="Lotus Linotype" w:cs="Traditional Arabic"/>
          <w:sz w:val="36"/>
          <w:szCs w:val="36"/>
          <w:rtl/>
        </w:rPr>
        <w:footnoteReference w:id="544"/>
      </w:r>
      <w:r w:rsidRPr="00AD0DDA">
        <w:rPr>
          <w:rFonts w:ascii="Lotus Linotype" w:hAnsi="Lotus Linotype" w:cs="Traditional Arabic"/>
          <w:sz w:val="36"/>
          <w:szCs w:val="36"/>
          <w:vertAlign w:val="superscript"/>
          <w:rtl/>
        </w:rPr>
        <w:t>)</w:t>
      </w:r>
      <w:r w:rsidRPr="00AD0DDA">
        <w:rPr>
          <w:rFonts w:ascii="Lotus Linotype" w:hAnsi="Lotus Linotype" w:cs="Traditional Arabic" w:hint="cs"/>
          <w:sz w:val="32"/>
          <w:szCs w:val="32"/>
          <w:rtl/>
        </w:rPr>
        <w:t xml:space="preserve"> </w:t>
      </w:r>
      <w:r w:rsidRPr="00680A54">
        <w:rPr>
          <w:rFonts w:cs="Traditional Arabic" w:hint="cs"/>
          <w:sz w:val="36"/>
          <w:szCs w:val="36"/>
          <w:rtl/>
        </w:rPr>
        <w:t>خاصة فهو الذي حاول في أوائل القرن الأول أن يصبغ بالنفوذ اليوناني تراث اليهودية الديني)</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45"/>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0B7E25" w:rsidP="00B118E5">
      <w:pPr>
        <w:spacing w:before="120"/>
        <w:ind w:firstLine="565"/>
        <w:jc w:val="both"/>
        <w:rPr>
          <w:rFonts w:cs="Traditional Arabic"/>
          <w:sz w:val="36"/>
          <w:szCs w:val="36"/>
          <w:rtl/>
        </w:rPr>
      </w:pPr>
      <w:r>
        <w:rPr>
          <w:rFonts w:cs="Traditional Arabic" w:hint="cs"/>
          <w:sz w:val="36"/>
          <w:szCs w:val="36"/>
          <w:rtl/>
        </w:rPr>
        <w:t>وقد ذكر الشيخ رشيد رضا بعض الأمور</w:t>
      </w:r>
      <w:r w:rsidR="00166D1F" w:rsidRPr="00680A54">
        <w:rPr>
          <w:rFonts w:cs="Traditional Arabic" w:hint="cs"/>
          <w:sz w:val="36"/>
          <w:szCs w:val="36"/>
          <w:rtl/>
        </w:rPr>
        <w:t xml:space="preserve"> </w:t>
      </w:r>
      <w:r w:rsidR="00166D1F" w:rsidRPr="00680A54">
        <w:rPr>
          <w:rFonts w:cs="Traditional Arabic"/>
          <w:sz w:val="36"/>
          <w:szCs w:val="36"/>
          <w:rtl/>
        </w:rPr>
        <w:t>–</w:t>
      </w:r>
      <w:r>
        <w:rPr>
          <w:rFonts w:cs="Traditional Arabic" w:hint="cs"/>
          <w:sz w:val="36"/>
          <w:szCs w:val="36"/>
          <w:rtl/>
        </w:rPr>
        <w:t xml:space="preserve"> بالإضافة إلى</w:t>
      </w:r>
      <w:r w:rsidR="00166D1F" w:rsidRPr="00680A54">
        <w:rPr>
          <w:rFonts w:cs="Traditional Arabic" w:hint="cs"/>
          <w:sz w:val="36"/>
          <w:szCs w:val="36"/>
          <w:rtl/>
        </w:rPr>
        <w:t xml:space="preserve"> ما سبق- تدل على أن كاتب هذا الإنجيل ليس هو يوحنا الأكبر الحواري</w:t>
      </w:r>
      <w:r>
        <w:rPr>
          <w:rFonts w:cs="Traditional Arabic" w:hint="cs"/>
          <w:sz w:val="36"/>
          <w:szCs w:val="36"/>
          <w:rtl/>
        </w:rPr>
        <w:t xml:space="preserve">, بل </w:t>
      </w:r>
      <w:r w:rsidR="00166D1F" w:rsidRPr="00680A54">
        <w:rPr>
          <w:rFonts w:cs="Traditional Arabic" w:hint="cs"/>
          <w:sz w:val="36"/>
          <w:szCs w:val="36"/>
          <w:rtl/>
        </w:rPr>
        <w:t xml:space="preserve">كان </w:t>
      </w:r>
      <w:r>
        <w:rPr>
          <w:rFonts w:cs="Traditional Arabic" w:hint="cs"/>
          <w:sz w:val="36"/>
          <w:szCs w:val="36"/>
          <w:rtl/>
        </w:rPr>
        <w:t xml:space="preserve">كاتبه </w:t>
      </w:r>
      <w:r w:rsidR="00166D1F" w:rsidRPr="00680A54">
        <w:rPr>
          <w:rFonts w:cs="Traditional Arabic" w:hint="cs"/>
          <w:sz w:val="36"/>
          <w:szCs w:val="36"/>
          <w:rtl/>
        </w:rPr>
        <w:t>متأخر</w:t>
      </w:r>
      <w:r>
        <w:rPr>
          <w:rFonts w:cs="Traditional Arabic" w:hint="cs"/>
          <w:sz w:val="36"/>
          <w:szCs w:val="36"/>
          <w:rtl/>
        </w:rPr>
        <w:t>ا</w:t>
      </w:r>
      <w:r w:rsidR="00166D1F" w:rsidRPr="00680A54">
        <w:rPr>
          <w:rFonts w:cs="Traditional Arabic" w:hint="cs"/>
          <w:sz w:val="36"/>
          <w:szCs w:val="36"/>
          <w:rtl/>
        </w:rPr>
        <w:t xml:space="preserve"> عن العصر الأول</w:t>
      </w:r>
      <w:r>
        <w:rPr>
          <w:rFonts w:cs="Traditional Arabic" w:hint="cs"/>
          <w:sz w:val="36"/>
          <w:szCs w:val="36"/>
          <w:rtl/>
        </w:rPr>
        <w:t>,</w:t>
      </w:r>
      <w:r w:rsidR="00166D1F" w:rsidRPr="00680A54">
        <w:rPr>
          <w:rFonts w:cs="Traditional Arabic" w:hint="cs"/>
          <w:sz w:val="36"/>
          <w:szCs w:val="36"/>
          <w:rtl/>
        </w:rPr>
        <w:t xml:space="preserve"> و</w:t>
      </w:r>
      <w:r>
        <w:rPr>
          <w:rFonts w:cs="Traditional Arabic" w:hint="cs"/>
          <w:sz w:val="36"/>
          <w:szCs w:val="36"/>
          <w:rtl/>
        </w:rPr>
        <w:t>استدل على ذلك بأدلة من نصوص ذلك</w:t>
      </w:r>
      <w:r w:rsidR="00166D1F" w:rsidRPr="00680A54">
        <w:rPr>
          <w:rFonts w:cs="Traditional Arabic" w:hint="cs"/>
          <w:sz w:val="36"/>
          <w:szCs w:val="36"/>
          <w:rtl/>
        </w:rPr>
        <w:t xml:space="preserve"> الإنجيل من ناحية أفكاره وأسلوبه</w:t>
      </w:r>
      <w:r>
        <w:rPr>
          <w:rFonts w:cs="Traditional Arabic" w:hint="cs"/>
          <w:sz w:val="36"/>
          <w:szCs w:val="36"/>
          <w:rtl/>
        </w:rPr>
        <w:t>,</w:t>
      </w:r>
      <w:r w:rsidR="00166D1F" w:rsidRPr="00680A54">
        <w:rPr>
          <w:rFonts w:cs="Traditional Arabic" w:hint="cs"/>
          <w:sz w:val="36"/>
          <w:szCs w:val="36"/>
          <w:rtl/>
        </w:rPr>
        <w:t xml:space="preserve"> فيقول: (والناظر المستقل يراه يؤدي إلى بطلان نسبته لأسباب أهمها ثلاثة :</w:t>
      </w:r>
    </w:p>
    <w:p w:rsidR="00166D1F" w:rsidRPr="00680A54" w:rsidRDefault="00E72FF3" w:rsidP="00BC4B2B">
      <w:pPr>
        <w:spacing w:before="120"/>
        <w:ind w:firstLine="565"/>
        <w:jc w:val="both"/>
        <w:rPr>
          <w:rFonts w:cs="Traditional Arabic"/>
          <w:sz w:val="36"/>
          <w:szCs w:val="36"/>
          <w:rtl/>
        </w:rPr>
      </w:pPr>
      <w:r>
        <w:rPr>
          <w:rFonts w:cs="Traditional Arabic" w:hint="cs"/>
          <w:sz w:val="36"/>
          <w:szCs w:val="36"/>
          <w:rtl/>
        </w:rPr>
        <w:lastRenderedPageBreak/>
        <w:t>1-</w:t>
      </w:r>
      <w:r w:rsidR="00166D1F" w:rsidRPr="00680A54">
        <w:rPr>
          <w:rFonts w:cs="Traditional Arabic" w:hint="cs"/>
          <w:sz w:val="36"/>
          <w:szCs w:val="36"/>
          <w:rtl/>
        </w:rPr>
        <w:t>أنه جاء بعقيدة وثنية نقضت عقيدة التوحيد الخالص المقررة في التوراة وجميع كتب أنبياء بني إسرائيل وقد صرح المسيح بأنه ماجاء لينقض الناموس بل ليتممه وأصل الناموس وأساسه الوصايا العشر وأولها وأولاها بالبقاء ودوام البناء وصية التوحيد</w:t>
      </w:r>
      <w:r w:rsidR="001D18F7">
        <w:rPr>
          <w:rFonts w:cs="Traditional Arabic" w:hint="cs"/>
          <w:sz w:val="36"/>
          <w:szCs w:val="36"/>
          <w:rtl/>
        </w:rPr>
        <w:t>.</w:t>
      </w:r>
    </w:p>
    <w:p w:rsidR="00166D1F" w:rsidRPr="00DB015D" w:rsidRDefault="00E72FF3" w:rsidP="00BC4B2B">
      <w:pPr>
        <w:autoSpaceDE w:val="0"/>
        <w:autoSpaceDN w:val="0"/>
        <w:adjustRightInd w:val="0"/>
        <w:spacing w:before="120"/>
        <w:ind w:firstLine="565"/>
        <w:jc w:val="both"/>
        <w:rPr>
          <w:rFonts w:ascii="Simplified Arabic" w:hAnsi="Courier New" w:cs="Traditional Arabic"/>
          <w:sz w:val="36"/>
          <w:szCs w:val="36"/>
          <w:rtl/>
        </w:rPr>
      </w:pPr>
      <w:r>
        <w:rPr>
          <w:rFonts w:cs="Traditional Arabic" w:hint="cs"/>
          <w:sz w:val="36"/>
          <w:szCs w:val="36"/>
          <w:rtl/>
        </w:rPr>
        <w:t>2-</w:t>
      </w:r>
      <w:r w:rsidR="00166D1F" w:rsidRPr="00680A54">
        <w:rPr>
          <w:rFonts w:cs="Traditional Arabic" w:hint="cs"/>
          <w:sz w:val="36"/>
          <w:szCs w:val="36"/>
          <w:rtl/>
        </w:rPr>
        <w:t>مخالفته في عقيدته وأسلوبه لكل ما هو مأثور عن قومه قبل المسيح وبعده</w:t>
      </w:r>
      <w:r w:rsidR="00166D1F">
        <w:rPr>
          <w:rFonts w:cs="Traditional Arabic" w:hint="cs"/>
          <w:sz w:val="36"/>
          <w:szCs w:val="36"/>
          <w:rtl/>
        </w:rPr>
        <w:t xml:space="preserve"> </w:t>
      </w:r>
      <w:r w:rsidR="00166D1F" w:rsidRPr="00376740">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46"/>
      </w:r>
      <w:r w:rsidR="00166D1F" w:rsidRPr="00376740">
        <w:rPr>
          <w:rFonts w:ascii="Lotus Linotype" w:hAnsi="Lotus Linotype" w:cs="Traditional Arabic"/>
          <w:sz w:val="36"/>
          <w:szCs w:val="36"/>
          <w:vertAlign w:val="superscript"/>
          <w:rtl/>
        </w:rPr>
        <w:t>)</w:t>
      </w:r>
      <w:r w:rsidR="00166D1F" w:rsidRPr="00376740">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00166D1F" w:rsidRPr="00376740">
        <w:rPr>
          <w:rFonts w:ascii="Lotus Linotype" w:hAnsi="Lotus Linotype" w:cs="Traditional Arabic" w:hint="cs"/>
          <w:sz w:val="32"/>
          <w:szCs w:val="32"/>
          <w:rtl/>
        </w:rPr>
        <w:t xml:space="preserve"> </w:t>
      </w:r>
      <w:r w:rsidR="00166D1F">
        <w:rPr>
          <w:rFonts w:cs="Traditional Arabic" w:hint="cs"/>
          <w:sz w:val="36"/>
          <w:szCs w:val="36"/>
          <w:rtl/>
        </w:rPr>
        <w:t xml:space="preserve">ومن ذلك ما ذكره الشيخ رشيد </w:t>
      </w:r>
      <w:r w:rsidR="00166D1F">
        <w:rPr>
          <w:rFonts w:ascii="Simplified Arabic" w:hAnsi="Courier New" w:cs="Traditional Arabic" w:hint="cs"/>
          <w:sz w:val="36"/>
          <w:szCs w:val="36"/>
          <w:rtl/>
        </w:rPr>
        <w:t xml:space="preserve">: </w:t>
      </w:r>
      <w:r w:rsidR="00166D1F" w:rsidRPr="00680A54">
        <w:rPr>
          <w:rFonts w:ascii="Simplified Arabic" w:hAnsi="Courier New" w:cs="Traditional Arabic" w:hint="cs"/>
          <w:sz w:val="36"/>
          <w:szCs w:val="36"/>
          <w:rtl/>
        </w:rPr>
        <w:t>(</w:t>
      </w:r>
      <w:r w:rsidR="00166D1F" w:rsidRPr="00680A54">
        <w:rPr>
          <w:rFonts w:ascii="Simplified Arabic" w:hAnsi="Courier New" w:cs="Traditional Arabic" w:hint="eastAsia"/>
          <w:sz w:val="36"/>
          <w:szCs w:val="36"/>
          <w:rtl/>
        </w:rPr>
        <w:t>كدعواه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أن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يوحنا</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ذهب</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مع</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بطرس</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إلى</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دار</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رئيس</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الكهنة</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وقت</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محاكمة</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المسيح</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ودخوله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وحده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قبل</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بطرس</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ثم</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استئذانه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له</w:t>
      </w:r>
      <w:r w:rsidR="00166D1F">
        <w:rPr>
          <w:rFonts w:ascii="Simplified Arabic" w:hAnsi="Courier New" w:cs="Traditional Arabic" w:hint="cs"/>
          <w:sz w:val="36"/>
          <w:szCs w:val="36"/>
          <w:rtl/>
        </w:rPr>
        <w:t xml:space="preserve"> </w:t>
      </w:r>
      <w:r w:rsidR="00166D1F" w:rsidRPr="00376740">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47"/>
      </w:r>
      <w:r w:rsidR="00166D1F" w:rsidRPr="00376740">
        <w:rPr>
          <w:rFonts w:ascii="Lotus Linotype" w:hAnsi="Lotus Linotype" w:cs="Traditional Arabic"/>
          <w:sz w:val="36"/>
          <w:szCs w:val="36"/>
          <w:vertAlign w:val="superscript"/>
          <w:rtl/>
        </w:rPr>
        <w:t>)</w:t>
      </w:r>
      <w:r w:rsidR="00166D1F" w:rsidRPr="00376740">
        <w:rPr>
          <w:rFonts w:ascii="Lotus Linotype" w:hAnsi="Lotus Linotype" w:cs="Traditional Arabic" w:hint="cs"/>
          <w:sz w:val="32"/>
          <w:szCs w:val="32"/>
          <w:rtl/>
        </w:rPr>
        <w:t xml:space="preserve">  </w:t>
      </w:r>
      <w:r w:rsidR="00166D1F" w:rsidRPr="00680A54">
        <w:rPr>
          <w:rFonts w:ascii="Simplified Arabic" w:hAnsi="Courier New" w:cs="Traditional Arabic" w:hint="eastAsia"/>
          <w:sz w:val="36"/>
          <w:szCs w:val="36"/>
          <w:rtl/>
        </w:rPr>
        <w:t>وأنه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دون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سائر</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التلاميذ</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كان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واقفًا</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عند</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الصليب</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مع</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مريم</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أم</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عيسى</w:t>
      </w:r>
      <w:r w:rsidR="00166D1F" w:rsidRPr="00376740">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48"/>
      </w:r>
      <w:r w:rsidR="00166D1F" w:rsidRPr="00376740">
        <w:rPr>
          <w:rFonts w:ascii="Lotus Linotype" w:hAnsi="Lotus Linotype" w:cs="Traditional Arabic"/>
          <w:sz w:val="36"/>
          <w:szCs w:val="36"/>
          <w:vertAlign w:val="superscript"/>
          <w:rtl/>
        </w:rPr>
        <w:t>)</w:t>
      </w:r>
      <w:r w:rsidR="00166D1F" w:rsidRPr="00376740">
        <w:rPr>
          <w:rFonts w:ascii="Lotus Linotype" w:hAnsi="Lotus Linotype" w:cs="Traditional Arabic" w:hint="cs"/>
          <w:sz w:val="32"/>
          <w:szCs w:val="32"/>
          <w:rtl/>
        </w:rPr>
        <w:t xml:space="preserve">  </w:t>
      </w:r>
      <w:r w:rsidR="00166D1F" w:rsidRPr="00680A54">
        <w:rPr>
          <w:rFonts w:ascii="Simplified Arabic" w:hAnsi="Courier New" w:cs="Traditional Arabic" w:hint="eastAsia"/>
          <w:sz w:val="36"/>
          <w:szCs w:val="36"/>
          <w:rtl/>
        </w:rPr>
        <w:t>وذهابه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مع</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بطرس</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إلى</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القبر</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بعد</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قيامة</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المسيح</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منه</w:t>
      </w:r>
      <w:r w:rsidR="00166D1F" w:rsidRPr="00376740">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49"/>
      </w:r>
      <w:r w:rsidR="00166D1F" w:rsidRPr="00376740">
        <w:rPr>
          <w:rFonts w:ascii="Lotus Linotype" w:hAnsi="Lotus Linotype" w:cs="Traditional Arabic"/>
          <w:sz w:val="36"/>
          <w:szCs w:val="36"/>
          <w:vertAlign w:val="superscript"/>
          <w:rtl/>
        </w:rPr>
        <w:t>)</w:t>
      </w:r>
      <w:r w:rsidR="00166D1F" w:rsidRPr="00376740">
        <w:rPr>
          <w:rFonts w:ascii="Lotus Linotype" w:hAnsi="Lotus Linotype" w:cs="Traditional Arabic" w:hint="cs"/>
          <w:sz w:val="32"/>
          <w:szCs w:val="32"/>
          <w:rtl/>
        </w:rPr>
        <w:t xml:space="preserve">  </w:t>
      </w:r>
      <w:r w:rsidR="00166D1F" w:rsidRPr="00680A54">
        <w:rPr>
          <w:rFonts w:ascii="Simplified Arabic" w:hAnsi="Courier New" w:cs="Traditional Arabic" w:hint="eastAsia"/>
          <w:sz w:val="36"/>
          <w:szCs w:val="36"/>
          <w:rtl/>
        </w:rPr>
        <w:t>وتسميته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نفسه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في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أغلب</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الأوقات</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بالتلميذ</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الذي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يحبه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يسوع</w:t>
      </w:r>
      <w:r w:rsidR="00166D1F">
        <w:rPr>
          <w:rFonts w:ascii="Simplified Arabic" w:hAnsi="Courier New" w:cs="Traditional Arabic" w:hint="cs"/>
          <w:sz w:val="36"/>
          <w:szCs w:val="36"/>
          <w:rtl/>
        </w:rPr>
        <w:t xml:space="preserve"> </w:t>
      </w:r>
      <w:r w:rsidR="00166D1F" w:rsidRPr="00376740">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0"/>
      </w:r>
      <w:r w:rsidR="00166D1F" w:rsidRPr="00376740">
        <w:rPr>
          <w:rFonts w:ascii="Lotus Linotype" w:hAnsi="Lotus Linotype" w:cs="Traditional Arabic"/>
          <w:sz w:val="36"/>
          <w:szCs w:val="36"/>
          <w:vertAlign w:val="superscript"/>
          <w:rtl/>
        </w:rPr>
        <w:t>)</w:t>
      </w:r>
      <w:r w:rsidR="00166D1F" w:rsidRPr="00376740">
        <w:rPr>
          <w:rFonts w:ascii="Lotus Linotype" w:hAnsi="Lotus Linotype" w:cs="Traditional Arabic" w:hint="cs"/>
          <w:sz w:val="32"/>
          <w:szCs w:val="32"/>
          <w:rtl/>
        </w:rPr>
        <w:t xml:space="preserve">  </w:t>
      </w:r>
      <w:r w:rsidR="00166D1F" w:rsidRPr="00680A54">
        <w:rPr>
          <w:rFonts w:ascii="Simplified Arabic" w:hAnsi="Courier New" w:cs="Traditional Arabic" w:hint="eastAsia"/>
          <w:sz w:val="36"/>
          <w:szCs w:val="36"/>
          <w:rtl/>
        </w:rPr>
        <w:t>وإلى</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غير</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ذلك</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مما</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لم</w:t>
      </w:r>
      <w:r w:rsidR="00166D1F">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يرد</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في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الأناجيل</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الأخرى</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وهي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كلها</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مسائل</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موضوعة</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مؤلف</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هذا</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الإنجيل</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للمبالغة</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في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مدح</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يوحنا</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وتعظيمه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وتفضيله</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عن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باقي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التلاميذ</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ولذلك</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لم</w:t>
      </w:r>
      <w:r w:rsidR="00166D1F" w:rsidRPr="00680A54">
        <w:rPr>
          <w:rFonts w:ascii="Simplified Arabic" w:hAnsi="Courier New" w:cs="Traditional Arabic" w:hint="cs"/>
          <w:sz w:val="36"/>
          <w:szCs w:val="36"/>
          <w:rtl/>
        </w:rPr>
        <w:t xml:space="preserve"> </w:t>
      </w:r>
      <w:r w:rsidR="00166D1F" w:rsidRPr="00680A54">
        <w:rPr>
          <w:rFonts w:ascii="Simplified Arabic" w:hAnsi="Courier New" w:cs="Traditional Arabic" w:hint="eastAsia"/>
          <w:sz w:val="36"/>
          <w:szCs w:val="36"/>
          <w:rtl/>
        </w:rPr>
        <w:t>روها</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إنجيل</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الأناجيل</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الأخرى</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وهي</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من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الأهمية</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بمكان</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عظيم</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لو</w:t>
      </w:r>
      <w:r w:rsidR="00166D1F" w:rsidRPr="00680A54">
        <w:rPr>
          <w:rFonts w:ascii="Simplified Arabic" w:hAnsi="Courier New" w:cs="Traditional Arabic"/>
          <w:sz w:val="36"/>
          <w:szCs w:val="36"/>
        </w:rPr>
        <w:t xml:space="preserve"> </w:t>
      </w:r>
      <w:r w:rsidR="00166D1F" w:rsidRPr="00680A54">
        <w:rPr>
          <w:rFonts w:ascii="Simplified Arabic" w:hAnsi="Courier New" w:cs="Traditional Arabic" w:hint="eastAsia"/>
          <w:sz w:val="36"/>
          <w:szCs w:val="36"/>
          <w:rtl/>
        </w:rPr>
        <w:t>صحت</w:t>
      </w:r>
      <w:r w:rsidR="001D18F7">
        <w:rPr>
          <w:rFonts w:ascii="Simplified Arabic" w:hAnsi="Courier New" w:cs="Traditional Arabic" w:hint="cs"/>
          <w:sz w:val="36"/>
          <w:szCs w:val="36"/>
          <w:rtl/>
        </w:rPr>
        <w:t>.</w:t>
      </w:r>
    </w:p>
    <w:p w:rsidR="00166D1F" w:rsidRPr="00DB015D" w:rsidRDefault="00166D1F" w:rsidP="00B118E5">
      <w:pPr>
        <w:autoSpaceDE w:val="0"/>
        <w:autoSpaceDN w:val="0"/>
        <w:adjustRightInd w:val="0"/>
        <w:spacing w:before="120"/>
        <w:ind w:firstLine="565"/>
        <w:jc w:val="both"/>
        <w:rPr>
          <w:rFonts w:cs="Traditional Arabic"/>
          <w:sz w:val="36"/>
          <w:szCs w:val="36"/>
          <w:rtl/>
        </w:rPr>
      </w:pPr>
      <w:r w:rsidRPr="00680A54">
        <w:rPr>
          <w:rFonts w:ascii="Simplified Arabic" w:hAnsi="Courier New" w:cs="Traditional Arabic" w:hint="eastAsia"/>
          <w:sz w:val="36"/>
          <w:szCs w:val="36"/>
          <w:rtl/>
        </w:rPr>
        <w:t>ومما</w:t>
      </w:r>
      <w:r w:rsidRPr="00680A54">
        <w:rPr>
          <w:rFonts w:ascii="Simplified Arabic" w:hAnsi="Courier New" w:cs="Traditional Arabic"/>
          <w:sz w:val="36"/>
          <w:szCs w:val="36"/>
        </w:rPr>
        <w:t xml:space="preserve"> </w:t>
      </w:r>
      <w:r>
        <w:rPr>
          <w:rFonts w:ascii="Simplified Arabic" w:hAnsi="Courier New" w:cs="Traditional Arabic" w:hint="eastAsia"/>
          <w:sz w:val="36"/>
          <w:szCs w:val="36"/>
          <w:rtl/>
        </w:rPr>
        <w:t>يلاحظ</w:t>
      </w:r>
      <w:r>
        <w:rPr>
          <w:rFonts w:ascii="Simplified Arabic" w:hAnsi="Courier New" w:cs="Traditional Arabic" w:hint="cs"/>
          <w:sz w:val="36"/>
          <w:szCs w:val="36"/>
          <w:rtl/>
        </w:rPr>
        <w:t>ه الإنسان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يتكلم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رسائله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بصيغة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المتكلم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وأما</w:t>
      </w:r>
      <w:r>
        <w:rPr>
          <w:rFonts w:cs="Traditional Arabic" w:hint="cs"/>
          <w:sz w:val="36"/>
          <w:szCs w:val="36"/>
          <w:rtl/>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الإنجيل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فيتكلم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دائمًا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نفسه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بصيغة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الغيبة</w:t>
      </w:r>
      <w:r w:rsidRPr="00680A54">
        <w:rPr>
          <w:rFonts w:ascii="Simplified Arabic" w:hAnsi="Courier New" w:cs="Traditional Arabic"/>
          <w:sz w:val="36"/>
          <w:szCs w:val="36"/>
        </w:rPr>
        <w:t xml:space="preserve"> . </w:t>
      </w:r>
      <w:r w:rsidRPr="00680A54">
        <w:rPr>
          <w:rFonts w:ascii="Simplified Arabic" w:hAnsi="Courier New" w:cs="Traditional Arabic" w:hint="eastAsia"/>
          <w:sz w:val="36"/>
          <w:szCs w:val="36"/>
          <w:rtl/>
        </w:rPr>
        <w:t>وورد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آخر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Pr>
          <w:rFonts w:cs="Traditional Arabic" w:hint="cs"/>
          <w:sz w:val="36"/>
          <w:szCs w:val="36"/>
          <w:rtl/>
        </w:rPr>
        <w:t xml:space="preserve"> </w:t>
      </w:r>
      <w:r w:rsidRPr="00680A54">
        <w:rPr>
          <w:rFonts w:ascii="Simplified Arabic" w:hAnsi="Courier New" w:cs="Traditional Arabic" w:hint="eastAsia"/>
          <w:sz w:val="36"/>
          <w:szCs w:val="36"/>
          <w:rtl/>
        </w:rPr>
        <w:t>الإنجيل</w:t>
      </w:r>
      <w:r w:rsidRPr="00680A54">
        <w:rPr>
          <w:rFonts w:ascii="Simplified Arabic" w:hAnsi="Courier New" w:cs="Traditional Arabic" w:hint="cs"/>
          <w:sz w:val="36"/>
          <w:szCs w:val="36"/>
          <w:rtl/>
        </w:rPr>
        <w:t xml:space="preserve"> هذ</w:t>
      </w:r>
      <w:r w:rsidRPr="00680A54">
        <w:rPr>
          <w:rFonts w:ascii="Simplified Arabic" w:hAnsi="Courier New" w:cs="Traditional Arabic" w:hint="eastAsia"/>
          <w:sz w:val="36"/>
          <w:szCs w:val="36"/>
          <w:rtl/>
        </w:rPr>
        <w:t>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العبارة</w:t>
      </w:r>
      <w:r w:rsidRPr="00680A54">
        <w:rPr>
          <w:rFonts w:ascii="Simplified Arabic" w:hAnsi="Courier New" w:cs="Traditional Arabic"/>
          <w:sz w:val="36"/>
          <w:szCs w:val="36"/>
        </w:rPr>
        <w:t xml:space="preserve"> : </w:t>
      </w:r>
      <w:r w:rsidRPr="00680A54">
        <w:rPr>
          <w:rFonts w:ascii="Simplified Arabic" w:hAnsi="Courier New" w:cs="Traditional Arabic" w:hint="cs"/>
          <w:sz w:val="36"/>
          <w:szCs w:val="36"/>
          <w:rtl/>
        </w:rPr>
        <w:t>"ه</w:t>
      </w:r>
      <w:r w:rsidRPr="00680A54">
        <w:rPr>
          <w:rFonts w:ascii="Simplified Arabic" w:hAnsi="Courier New" w:cs="Traditional Arabic" w:hint="eastAsia"/>
          <w:sz w:val="36"/>
          <w:szCs w:val="36"/>
          <w:rtl/>
        </w:rPr>
        <w:t>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هو</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التلميذ</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الذي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يشهد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وكتب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نعلم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شهادته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حق</w:t>
      </w:r>
      <w:r w:rsidRPr="00376740">
        <w:rPr>
          <w:rFonts w:ascii="Lotus Linotype" w:hAnsi="Lotus Linotype" w:cs="Traditional Arabic"/>
          <w:sz w:val="36"/>
          <w:szCs w:val="36"/>
          <w:vertAlign w:val="superscript"/>
          <w:rtl/>
        </w:rPr>
        <w:t xml:space="preserve"> (</w:t>
      </w:r>
      <w:r w:rsidRPr="00376740">
        <w:rPr>
          <w:rStyle w:val="a4"/>
          <w:rFonts w:ascii="Lotus Linotype" w:hAnsi="Lotus Linotype" w:cs="Traditional Arabic"/>
          <w:sz w:val="36"/>
          <w:szCs w:val="36"/>
          <w:rtl/>
        </w:rPr>
        <w:footnoteReference w:id="551"/>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sz w:val="36"/>
          <w:szCs w:val="36"/>
        </w:rPr>
        <w:t>"</w:t>
      </w:r>
      <w:r w:rsidRPr="00680A54">
        <w:rPr>
          <w:rFonts w:ascii="Simplified Arabic" w:hAnsi="Courier New" w:cs="Traditional Arabic" w:hint="eastAsia"/>
          <w:sz w:val="36"/>
          <w:szCs w:val="36"/>
          <w:rtl/>
        </w:rPr>
        <w:t>هي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تشعر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بعض</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أتباع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أفسس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أخذوا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ماكتبه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وتوسعوا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ومنه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ألفوا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الإنجيل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ونسبوه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إليه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وعظموه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كثيرًا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hint="cs"/>
          <w:sz w:val="36"/>
          <w:szCs w:val="36"/>
          <w:rtl/>
        </w:rPr>
        <w:t xml:space="preserve"> و</w:t>
      </w:r>
      <w:r w:rsidRPr="00680A54">
        <w:rPr>
          <w:rFonts w:ascii="Simplified Arabic" w:hAnsi="Courier New" w:cs="Traditional Arabic" w:hint="eastAsia"/>
          <w:sz w:val="36"/>
          <w:szCs w:val="36"/>
          <w:rtl/>
        </w:rPr>
        <w:t>اخترعوا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الحوادث</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يذكره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غيرهم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ثم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lastRenderedPageBreak/>
        <w:t>قالوا</w:t>
      </w:r>
      <w:r w:rsidRPr="00680A54">
        <w:rPr>
          <w:rFonts w:ascii="Simplified Arabic" w:hAnsi="Courier New" w:cs="Traditional Arabic"/>
          <w:sz w:val="36"/>
          <w:szCs w:val="36"/>
        </w:rPr>
        <w:t xml:space="preserve"> : </w:t>
      </w:r>
      <w:r w:rsidRPr="00680A54">
        <w:rPr>
          <w:rFonts w:ascii="Simplified Arabic" w:hAnsi="Courier New" w:cs="Traditional Arabic" w:hint="eastAsia"/>
          <w:sz w:val="36"/>
          <w:szCs w:val="36"/>
          <w:rtl/>
        </w:rPr>
        <w:t>ونعلم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شهادته</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حق</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ترى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الإنجيل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أصح</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عبارة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اللغة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اليونانية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سفر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الرؤيا</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لمهارة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كاتبيه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فيها</w:t>
      </w:r>
      <w:r w:rsidRPr="00680A54">
        <w:rPr>
          <w:rFonts w:ascii="Simplified Arabic" w:hAnsi="Courier New" w:cs="Traditional Arabic" w:hint="cs"/>
          <w:sz w:val="36"/>
          <w:szCs w:val="36"/>
          <w:rtl/>
        </w:rPr>
        <w:t>)</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52"/>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p>
    <w:p w:rsidR="00166D1F" w:rsidRPr="000B7E25" w:rsidRDefault="000B7E25" w:rsidP="000B7E25">
      <w:pPr>
        <w:pStyle w:val="af4"/>
        <w:numPr>
          <w:ilvl w:val="0"/>
          <w:numId w:val="35"/>
        </w:numPr>
        <w:autoSpaceDE w:val="0"/>
        <w:autoSpaceDN w:val="0"/>
        <w:adjustRightInd w:val="0"/>
        <w:spacing w:before="120"/>
        <w:jc w:val="both"/>
        <w:rPr>
          <w:rFonts w:cs="Traditional Arabic"/>
          <w:sz w:val="36"/>
          <w:szCs w:val="36"/>
          <w:rtl/>
        </w:rPr>
      </w:pPr>
      <w:r>
        <w:rPr>
          <w:rFonts w:cs="Traditional Arabic" w:hint="cs"/>
          <w:sz w:val="36"/>
          <w:szCs w:val="36"/>
          <w:rtl/>
        </w:rPr>
        <w:t xml:space="preserve">- </w:t>
      </w:r>
      <w:r w:rsidR="00166D1F" w:rsidRPr="000B7E25">
        <w:rPr>
          <w:rFonts w:cs="Traditional Arabic" w:hint="cs"/>
          <w:sz w:val="36"/>
          <w:szCs w:val="36"/>
          <w:rtl/>
        </w:rPr>
        <w:t>بين الشيخ رشيد أن هذا الإنجيل قد خالف الأناجيل التي كتبت قبله في أمور كثيرة</w:t>
      </w:r>
      <w:r w:rsidRPr="000B7E25">
        <w:rPr>
          <w:rFonts w:cs="Traditional Arabic" w:hint="cs"/>
          <w:sz w:val="36"/>
          <w:szCs w:val="36"/>
          <w:rtl/>
        </w:rPr>
        <w:t>,</w:t>
      </w:r>
      <w:r w:rsidR="00166D1F" w:rsidRPr="000B7E25">
        <w:rPr>
          <w:rFonts w:cs="Traditional Arabic" w:hint="cs"/>
          <w:sz w:val="36"/>
          <w:szCs w:val="36"/>
          <w:rtl/>
        </w:rPr>
        <w:t xml:space="preserve"> أهمها تحاميه ماذكر فيها من الأعراض البشرية المنسوبة إلى المسيح مما ينافي الألوهية</w:t>
      </w:r>
      <w:r w:rsidRPr="000B7E25">
        <w:rPr>
          <w:rFonts w:cs="Traditional Arabic" w:hint="cs"/>
          <w:sz w:val="36"/>
          <w:szCs w:val="36"/>
          <w:rtl/>
        </w:rPr>
        <w:t>,</w:t>
      </w:r>
      <w:r w:rsidR="00166D1F" w:rsidRPr="000B7E25">
        <w:rPr>
          <w:rFonts w:cs="Traditional Arabic" w:hint="cs"/>
          <w:sz w:val="36"/>
          <w:szCs w:val="36"/>
          <w:rtl/>
        </w:rPr>
        <w:t>كتجربة الشيطان له</w:t>
      </w:r>
      <w:r w:rsidRPr="000B7E25">
        <w:rPr>
          <w:rFonts w:cs="Traditional Arabic" w:hint="cs"/>
          <w:sz w:val="36"/>
          <w:szCs w:val="36"/>
          <w:rtl/>
        </w:rPr>
        <w:t>,</w:t>
      </w:r>
      <w:r w:rsidR="00166D1F" w:rsidRPr="000B7E25">
        <w:rPr>
          <w:rFonts w:cs="Traditional Arabic" w:hint="cs"/>
          <w:sz w:val="36"/>
          <w:szCs w:val="36"/>
          <w:rtl/>
        </w:rPr>
        <w:t xml:space="preserve"> وخوفه من فتك اليهود به</w:t>
      </w:r>
      <w:r w:rsidRPr="000B7E25">
        <w:rPr>
          <w:rFonts w:cs="Traditional Arabic" w:hint="cs"/>
          <w:sz w:val="36"/>
          <w:szCs w:val="36"/>
          <w:rtl/>
        </w:rPr>
        <w:t>,</w:t>
      </w:r>
      <w:r w:rsidR="00166D1F" w:rsidRPr="000B7E25">
        <w:rPr>
          <w:rFonts w:cs="Traditional Arabic" w:hint="cs"/>
          <w:sz w:val="36"/>
          <w:szCs w:val="36"/>
          <w:rtl/>
        </w:rPr>
        <w:t xml:space="preserve"> وتضرعه إلى الله خائفا متألما ليصرف عنه كيدهم وينقذه منهم</w:t>
      </w:r>
      <w:r w:rsidRPr="000B7E25">
        <w:rPr>
          <w:rFonts w:cs="Traditional Arabic" w:hint="cs"/>
          <w:sz w:val="36"/>
          <w:szCs w:val="36"/>
          <w:rtl/>
        </w:rPr>
        <w:t>,</w:t>
      </w:r>
      <w:r w:rsidR="00166D1F" w:rsidRPr="000B7E25">
        <w:rPr>
          <w:rFonts w:cs="Traditional Arabic" w:hint="cs"/>
          <w:sz w:val="36"/>
          <w:szCs w:val="36"/>
          <w:rtl/>
        </w:rPr>
        <w:t xml:space="preserve"> وصراخه وقت الصلب من شدة الألم</w:t>
      </w:r>
      <w:r w:rsidRPr="000B7E25">
        <w:rPr>
          <w:rFonts w:cs="Traditional Arabic" w:hint="cs"/>
          <w:sz w:val="36"/>
          <w:szCs w:val="36"/>
          <w:rtl/>
        </w:rPr>
        <w:t>,</w:t>
      </w:r>
      <w:r w:rsidR="00166D1F" w:rsidRPr="000B7E25">
        <w:rPr>
          <w:rFonts w:cs="Traditional Arabic" w:hint="cs"/>
          <w:sz w:val="36"/>
          <w:szCs w:val="36"/>
          <w:rtl/>
        </w:rPr>
        <w:t xml:space="preserve"> إلى غير ذلك</w:t>
      </w:r>
      <w:r w:rsidRPr="000B7E25">
        <w:rPr>
          <w:rFonts w:cs="Traditional Arabic" w:hint="cs"/>
          <w:sz w:val="36"/>
          <w:szCs w:val="36"/>
          <w:rtl/>
        </w:rPr>
        <w:t>.</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3"/>
      </w:r>
      <w:r w:rsidR="00166D1F" w:rsidRPr="000B7E25">
        <w:rPr>
          <w:rFonts w:ascii="Lotus Linotype" w:hAnsi="Lotus Linotype" w:cs="Traditional Arabic"/>
          <w:sz w:val="36"/>
          <w:szCs w:val="36"/>
          <w:vertAlign w:val="superscript"/>
          <w:rtl/>
        </w:rPr>
        <w:t>)</w:t>
      </w:r>
      <w:r w:rsidRPr="000B7E25">
        <w:rPr>
          <w:rFonts w:ascii="Lotus Linotype" w:hAnsi="Lotus Linotype" w:cs="Traditional Arabic" w:hint="cs"/>
          <w:sz w:val="36"/>
          <w:szCs w:val="36"/>
          <w:vertAlign w:val="superscript"/>
          <w:rtl/>
        </w:rPr>
        <w:t xml:space="preserve"> </w:t>
      </w:r>
      <w:r w:rsidR="00166D1F" w:rsidRPr="000B7E25">
        <w:rPr>
          <w:rFonts w:ascii="Simplified Arabic" w:hAnsi="Courier New" w:cs="Traditional Arabic" w:hint="cs"/>
          <w:sz w:val="36"/>
          <w:szCs w:val="36"/>
          <w:rtl/>
        </w:rPr>
        <w:t xml:space="preserve">ومما خالف فيه بقية الأناجيل أن تلك الأناجيل الثلاثة صورت </w:t>
      </w:r>
      <w:r w:rsidR="00166D1F" w:rsidRPr="000B7E25">
        <w:rPr>
          <w:rFonts w:ascii="Simplified Arabic" w:hAnsi="Courier New" w:cs="Traditional Arabic" w:hint="eastAsia"/>
          <w:sz w:val="36"/>
          <w:szCs w:val="36"/>
          <w:rtl/>
        </w:rPr>
        <w:t>المسيح</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بأنه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كان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يعلم</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أن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يهوذا</w:t>
      </w:r>
      <w:r w:rsidR="00166D1F" w:rsidRPr="000B7E25">
        <w:rPr>
          <w:rFonts w:ascii="Simplified Arabic" w:hAnsi="Courier New" w:cs="Traditional Arabic" w:hint="cs"/>
          <w:sz w:val="36"/>
          <w:szCs w:val="36"/>
          <w:rtl/>
        </w:rPr>
        <w:t xml:space="preserve"> </w:t>
      </w:r>
      <w:r w:rsidR="00166D1F" w:rsidRPr="000B7E25">
        <w:rPr>
          <w:rFonts w:ascii="Simplified Arabic" w:hAnsi="Courier New" w:cs="Traditional Arabic" w:hint="eastAsia"/>
          <w:sz w:val="36"/>
          <w:szCs w:val="36"/>
          <w:rtl/>
        </w:rPr>
        <w:t>الإسخريوطي</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سيسلمه</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4"/>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إلا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في</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آخر</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حياته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w:t>
      </w:r>
      <w:r w:rsidR="00166D1F" w:rsidRPr="000B7E25">
        <w:rPr>
          <w:rFonts w:ascii="Simplified Arabic" w:hAnsi="Courier New" w:cs="Traditional Arabic" w:hint="cs"/>
          <w:sz w:val="36"/>
          <w:szCs w:val="36"/>
          <w:rtl/>
        </w:rPr>
        <w:t xml:space="preserve"> </w:t>
      </w:r>
      <w:r w:rsidR="00166D1F" w:rsidRPr="000B7E25">
        <w:rPr>
          <w:rFonts w:ascii="Simplified Arabic" w:hAnsi="Courier New" w:cs="Traditional Arabic" w:hint="eastAsia"/>
          <w:sz w:val="36"/>
          <w:szCs w:val="36"/>
          <w:rtl/>
        </w:rPr>
        <w:t>وأنه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كان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يعلم</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متى</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تقوم</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القيامة</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5"/>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Pr="000B7E25">
        <w:rPr>
          <w:rFonts w:ascii="Lotus Linotype" w:hAnsi="Lotus Linotype" w:cs="Traditional Arabic" w:hint="cs"/>
          <w:sz w:val="32"/>
          <w:szCs w:val="32"/>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وأنه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كان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حزينًا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جدًّا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w:t>
      </w:r>
      <w:r w:rsidR="00166D1F" w:rsidRPr="000B7E25">
        <w:rPr>
          <w:rFonts w:ascii="Simplified Arabic" w:hAnsi="Courier New" w:cs="Traditional Arabic" w:hint="cs"/>
          <w:sz w:val="36"/>
          <w:szCs w:val="36"/>
          <w:rtl/>
        </w:rPr>
        <w:t xml:space="preserve"> </w:t>
      </w:r>
      <w:r w:rsidR="00166D1F" w:rsidRPr="000B7E25">
        <w:rPr>
          <w:rFonts w:ascii="Simplified Arabic" w:hAnsi="Courier New" w:cs="Traditional Arabic" w:hint="eastAsia"/>
          <w:sz w:val="36"/>
          <w:szCs w:val="36"/>
          <w:rtl/>
        </w:rPr>
        <w:t>ويستغيث</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بالله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مرارًا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لينجيه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الصلب</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6"/>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حتى</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صار</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cs"/>
          <w:sz w:val="36"/>
          <w:szCs w:val="36"/>
          <w:rtl/>
        </w:rPr>
        <w:t xml:space="preserve">يتصبب عرقا </w:t>
      </w:r>
      <w:r w:rsidR="00166D1F" w:rsidRPr="000B7E25">
        <w:rPr>
          <w:rFonts w:ascii="Simplified Arabic" w:hAnsi="Courier New" w:cs="Traditional Arabic" w:hint="eastAsia"/>
          <w:sz w:val="36"/>
          <w:szCs w:val="36"/>
          <w:rtl/>
        </w:rPr>
        <w:t>من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كثرة</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الإلحاح</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في</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الدعاء</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فنزل</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عليه</w:t>
      </w:r>
      <w:r w:rsidR="00166D1F" w:rsidRPr="000B7E25">
        <w:rPr>
          <w:rFonts w:ascii="Simplified Arabic" w:hAnsi="Courier New" w:cs="Traditional Arabic" w:hint="cs"/>
          <w:sz w:val="36"/>
          <w:szCs w:val="36"/>
          <w:rtl/>
        </w:rPr>
        <w:t xml:space="preserve"> </w:t>
      </w:r>
      <w:r w:rsidR="00166D1F" w:rsidRPr="000B7E25">
        <w:rPr>
          <w:rFonts w:ascii="Simplified Arabic" w:hAnsi="Courier New" w:cs="Traditional Arabic" w:hint="eastAsia"/>
          <w:sz w:val="36"/>
          <w:szCs w:val="36"/>
          <w:rtl/>
        </w:rPr>
        <w:t>ملك</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السماء</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ليقويه</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7"/>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وأما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الإنجيل</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الرابع</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فصوَّره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بأنه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كان</w:t>
      </w:r>
      <w:r w:rsidR="00166D1F" w:rsidRPr="000B7E25">
        <w:rPr>
          <w:rFonts w:ascii="Simplified Arabic" w:hAnsi="Courier New" w:cs="Traditional Arabic" w:hint="cs"/>
          <w:sz w:val="36"/>
          <w:szCs w:val="36"/>
          <w:rtl/>
        </w:rPr>
        <w:t xml:space="preserve"> </w:t>
      </w:r>
      <w:r w:rsidR="00166D1F" w:rsidRPr="000B7E25">
        <w:rPr>
          <w:rFonts w:ascii="Simplified Arabic" w:hAnsi="Courier New" w:cs="Traditional Arabic" w:hint="eastAsia"/>
          <w:sz w:val="36"/>
          <w:szCs w:val="36"/>
          <w:rtl/>
        </w:rPr>
        <w:t>من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أول</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الأمر</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يعلم</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أن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يهوذا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سيخونه</w:t>
      </w:r>
      <w:r w:rsidRPr="000B7E25">
        <w:rPr>
          <w:rFonts w:ascii="Simplified Arabic" w:hAnsi="Courier New" w:cs="Traditional Arabic" w:hint="cs"/>
          <w:sz w:val="36"/>
          <w:szCs w:val="36"/>
          <w:rtl/>
        </w:rPr>
        <w:t>,</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8"/>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وأنه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يعلم</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كل</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شيء</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59"/>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Pr="000B7E25">
        <w:rPr>
          <w:rFonts w:ascii="Lotus Linotype" w:hAnsi="Lotus Linotype" w:cs="Traditional Arabic" w:hint="cs"/>
          <w:sz w:val="32"/>
          <w:szCs w:val="32"/>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وأنه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كان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حزينًا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لأجل</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الصل</w:t>
      </w:r>
      <w:r w:rsidR="00166D1F" w:rsidRPr="000B7E25">
        <w:rPr>
          <w:rFonts w:ascii="Simplified Arabic" w:hAnsi="Courier New" w:cs="Traditional Arabic" w:hint="cs"/>
          <w:sz w:val="36"/>
          <w:szCs w:val="36"/>
          <w:rtl/>
        </w:rPr>
        <w:t xml:space="preserve">ب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60"/>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Pr="000B7E25">
        <w:rPr>
          <w:rFonts w:ascii="Lotus Linotype" w:hAnsi="Lotus Linotype" w:cs="Traditional Arabic" w:hint="cs"/>
          <w:sz w:val="32"/>
          <w:szCs w:val="32"/>
          <w:rtl/>
        </w:rPr>
        <w:t>,</w:t>
      </w:r>
      <w:r w:rsidR="00166D1F" w:rsidRPr="000B7E25">
        <w:rPr>
          <w:rFonts w:ascii="Lotus Linotype" w:hAnsi="Lotus Linotype" w:cs="Traditional Arabic" w:hint="cs"/>
          <w:sz w:val="32"/>
          <w:szCs w:val="32"/>
          <w:rtl/>
        </w:rPr>
        <w:t xml:space="preserve"> </w:t>
      </w:r>
      <w:r w:rsidR="00166D1F" w:rsidRPr="000B7E25">
        <w:rPr>
          <w:rFonts w:ascii="Simplified Arabic" w:hAnsi="Courier New" w:cs="Traditional Arabic" w:hint="eastAsia"/>
          <w:sz w:val="36"/>
          <w:szCs w:val="36"/>
          <w:rtl/>
        </w:rPr>
        <w:t>غير</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اضطرب</w:t>
      </w:r>
      <w:r w:rsidR="00BC4B2B" w:rsidRPr="000B7E25">
        <w:rPr>
          <w:rFonts w:ascii="Simplified Arabic" w:hAnsi="Courier New" w:cs="Traditional Arabic" w:hint="cs"/>
          <w:sz w:val="36"/>
          <w:szCs w:val="36"/>
          <w:rtl/>
        </w:rPr>
        <w:t xml:space="preserve"> </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قليلاً</w:t>
      </w:r>
      <w:r w:rsidR="00166D1F" w:rsidRPr="000B7E25">
        <w:rPr>
          <w:rFonts w:ascii="Lotus Linotype" w:hAnsi="Lotus Linotype" w:cs="Traditional Arabic" w:hint="cs"/>
          <w:sz w:val="36"/>
          <w:szCs w:val="36"/>
          <w:vertAlign w:val="superscript"/>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61"/>
      </w:r>
      <w:r w:rsidR="00166D1F" w:rsidRPr="000B7E25">
        <w:rPr>
          <w:rFonts w:ascii="Lotus Linotype" w:hAnsi="Lotus Linotype" w:cs="Traditional Arabic"/>
          <w:sz w:val="36"/>
          <w:szCs w:val="36"/>
          <w:vertAlign w:val="superscript"/>
          <w:rtl/>
        </w:rPr>
        <w:t>)</w:t>
      </w:r>
      <w:r w:rsidR="00BC4B2B" w:rsidRPr="000B7E25">
        <w:rPr>
          <w:rFonts w:ascii="Lotus Linotype" w:hAnsi="Lotus Linotype" w:cs="Traditional Arabic" w:hint="cs"/>
          <w:sz w:val="36"/>
          <w:szCs w:val="36"/>
          <w:vertAlign w:val="superscript"/>
          <w:rtl/>
        </w:rPr>
        <w:t xml:space="preserve"> </w:t>
      </w:r>
      <w:r w:rsidRPr="000B7E25">
        <w:rPr>
          <w:rFonts w:ascii="Lotus Linotype" w:hAnsi="Lotus Linotype" w:cs="Traditional Arabic" w:hint="cs"/>
          <w:sz w:val="36"/>
          <w:szCs w:val="36"/>
          <w:vertAlign w:val="superscript"/>
          <w:rtl/>
        </w:rPr>
        <w:t>,</w:t>
      </w:r>
      <w:r w:rsidR="00166D1F" w:rsidRPr="000B7E25">
        <w:rPr>
          <w:rFonts w:ascii="Simplified Arabic" w:hAnsi="Courier New" w:cs="Traditional Arabic" w:hint="eastAsia"/>
          <w:sz w:val="36"/>
          <w:szCs w:val="36"/>
          <w:rtl/>
        </w:rPr>
        <w:t>وأنه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أسلم</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نفسه</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لليهود</w:t>
      </w:r>
      <w:r w:rsidR="00166D1F" w:rsidRPr="000B7E25">
        <w:rPr>
          <w:rFonts w:ascii="Simplified Arabic" w:hAnsi="Courier New" w:cs="Traditional Arabic" w:hint="cs"/>
          <w:sz w:val="36"/>
          <w:szCs w:val="36"/>
          <w:rtl/>
        </w:rPr>
        <w:t xml:space="preserve"> </w:t>
      </w:r>
      <w:r w:rsidR="00166D1F" w:rsidRPr="000B7E25">
        <w:rPr>
          <w:rFonts w:ascii="Simplified Arabic" w:hAnsi="Courier New" w:cs="Traditional Arabic" w:hint="eastAsia"/>
          <w:sz w:val="36"/>
          <w:szCs w:val="36"/>
          <w:rtl/>
        </w:rPr>
        <w:t>طائعًا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مختارًا</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62"/>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Pr="000B7E25">
        <w:rPr>
          <w:rFonts w:ascii="Lotus Linotype" w:hAnsi="Lotus Linotype" w:cs="Traditional Arabic" w:hint="cs"/>
          <w:sz w:val="32"/>
          <w:szCs w:val="32"/>
          <w:rtl/>
        </w:rPr>
        <w:t>,</w:t>
      </w:r>
      <w:r w:rsidR="00166D1F" w:rsidRPr="000B7E25">
        <w:rPr>
          <w:rFonts w:ascii="Simplified Arabic" w:hAnsi="Courier New" w:cs="Traditional Arabic" w:hint="eastAsia"/>
          <w:sz w:val="36"/>
          <w:szCs w:val="36"/>
          <w:rtl/>
        </w:rPr>
        <w:t>حتى</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كانوا</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يسقطون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على</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الأرض</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من</w:t>
      </w:r>
      <w:r w:rsidR="00166D1F" w:rsidRPr="000B7E25">
        <w:rPr>
          <w:rFonts w:ascii="Simplified Arabic" w:hAnsi="Courier New" w:cs="Traditional Arabic"/>
          <w:sz w:val="36"/>
          <w:szCs w:val="36"/>
        </w:rPr>
        <w:t xml:space="preserve"> </w:t>
      </w:r>
      <w:r w:rsidR="00166D1F" w:rsidRPr="000B7E25">
        <w:rPr>
          <w:rFonts w:ascii="Simplified Arabic" w:hAnsi="Courier New" w:cs="Traditional Arabic" w:hint="eastAsia"/>
          <w:sz w:val="36"/>
          <w:szCs w:val="36"/>
          <w:rtl/>
        </w:rPr>
        <w:t>هيبته</w:t>
      </w:r>
      <w:r w:rsidR="00166D1F" w:rsidRPr="000B7E25">
        <w:rPr>
          <w:rFonts w:ascii="Simplified Arabic" w:hAnsi="Courier New" w:cs="Traditional Arabic" w:hint="cs"/>
          <w:sz w:val="36"/>
          <w:szCs w:val="36"/>
          <w:rtl/>
        </w:rPr>
        <w:t xml:space="preserve"> </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63"/>
      </w:r>
      <w:r w:rsidR="00166D1F" w:rsidRPr="000B7E25">
        <w:rPr>
          <w:rFonts w:ascii="Lotus Linotype" w:hAnsi="Lotus Linotype" w:cs="Traditional Arabic"/>
          <w:sz w:val="36"/>
          <w:szCs w:val="36"/>
          <w:vertAlign w:val="superscript"/>
          <w:rtl/>
        </w:rPr>
        <w:t>)</w:t>
      </w:r>
      <w:r w:rsidR="00166D1F" w:rsidRPr="000B7E25">
        <w:rPr>
          <w:rFonts w:ascii="Lotus Linotype" w:hAnsi="Lotus Linotype" w:cs="Traditional Arabic" w:hint="cs"/>
          <w:sz w:val="32"/>
          <w:szCs w:val="32"/>
          <w:rtl/>
        </w:rPr>
        <w:t xml:space="preserve"> </w:t>
      </w:r>
      <w:r w:rsidRPr="000B7E25">
        <w:rPr>
          <w:rFonts w:ascii="Lotus Linotype" w:hAnsi="Lotus Linotype" w:cs="Traditional Arabic" w:hint="cs"/>
          <w:sz w:val="32"/>
          <w:szCs w:val="32"/>
          <w:rtl/>
        </w:rPr>
        <w:t>,</w:t>
      </w:r>
      <w:r w:rsidR="00166D1F" w:rsidRPr="000B7E25">
        <w:rPr>
          <w:rFonts w:cs="Traditional Arabic" w:hint="cs"/>
          <w:sz w:val="36"/>
          <w:szCs w:val="36"/>
          <w:rtl/>
        </w:rPr>
        <w:t>وذلك حتى لا</w:t>
      </w:r>
      <w:r w:rsidR="00BC4B2B" w:rsidRPr="000B7E25">
        <w:rPr>
          <w:rFonts w:cs="Traditional Arabic" w:hint="cs"/>
          <w:sz w:val="36"/>
          <w:szCs w:val="36"/>
          <w:rtl/>
        </w:rPr>
        <w:t xml:space="preserve"> </w:t>
      </w:r>
      <w:r w:rsidR="00166D1F" w:rsidRPr="000B7E25">
        <w:rPr>
          <w:rFonts w:cs="Traditional Arabic" w:hint="cs"/>
          <w:sz w:val="36"/>
          <w:szCs w:val="36"/>
          <w:rtl/>
        </w:rPr>
        <w:t xml:space="preserve">تنقض </w:t>
      </w:r>
      <w:r w:rsidR="00166D1F" w:rsidRPr="000B7E25">
        <w:rPr>
          <w:rFonts w:cs="Traditional Arabic" w:hint="cs"/>
          <w:sz w:val="36"/>
          <w:szCs w:val="36"/>
          <w:rtl/>
        </w:rPr>
        <w:lastRenderedPageBreak/>
        <w:t>دعواه في إثبات ألوهية المسيح وغير ذلك من الأفك</w:t>
      </w:r>
      <w:r w:rsidR="009F0AA4">
        <w:rPr>
          <w:rFonts w:cs="Traditional Arabic" w:hint="cs"/>
          <w:sz w:val="36"/>
          <w:szCs w:val="36"/>
          <w:rtl/>
        </w:rPr>
        <w:t>ار الدخيلة على الديانة المسيحية</w:t>
      </w:r>
      <w:r w:rsidR="00166D1F" w:rsidRPr="000B7E25">
        <w:rPr>
          <w:rFonts w:ascii="Lotus Linotype" w:hAnsi="Lotus Linotype" w:cs="Traditional Arabic"/>
          <w:sz w:val="36"/>
          <w:szCs w:val="36"/>
          <w:vertAlign w:val="superscript"/>
          <w:rtl/>
        </w:rPr>
        <w:t>(</w:t>
      </w:r>
      <w:r w:rsidR="00166D1F" w:rsidRPr="00376740">
        <w:rPr>
          <w:rStyle w:val="a4"/>
          <w:rFonts w:ascii="Lotus Linotype" w:hAnsi="Lotus Linotype" w:cs="Traditional Arabic"/>
          <w:sz w:val="36"/>
          <w:szCs w:val="36"/>
          <w:rtl/>
        </w:rPr>
        <w:footnoteReference w:id="564"/>
      </w:r>
      <w:r w:rsidR="00166D1F" w:rsidRPr="000B7E25">
        <w:rPr>
          <w:rFonts w:ascii="Lotus Linotype" w:hAnsi="Lotus Linotype" w:cs="Traditional Arabic"/>
          <w:sz w:val="36"/>
          <w:szCs w:val="36"/>
          <w:vertAlign w:val="superscript"/>
          <w:rtl/>
        </w:rPr>
        <w:t>)</w:t>
      </w:r>
      <w:r w:rsidR="009F0AA4">
        <w:rPr>
          <w:rFonts w:ascii="Lotus Linotype" w:hAnsi="Lotus Linotype" w:cs="Traditional Arabic" w:hint="cs"/>
          <w:sz w:val="32"/>
          <w:szCs w:val="32"/>
          <w:rtl/>
        </w:rPr>
        <w:t>.</w:t>
      </w:r>
    </w:p>
    <w:p w:rsidR="00166D1F" w:rsidRPr="00680A54" w:rsidRDefault="00166D1F" w:rsidP="00B118E5">
      <w:pPr>
        <w:autoSpaceDE w:val="0"/>
        <w:autoSpaceDN w:val="0"/>
        <w:adjustRightInd w:val="0"/>
        <w:spacing w:before="120"/>
        <w:ind w:firstLine="565"/>
        <w:jc w:val="both"/>
        <w:rPr>
          <w:rFonts w:cs="Traditional Arabic"/>
          <w:sz w:val="36"/>
          <w:szCs w:val="36"/>
          <w:rtl/>
        </w:rPr>
      </w:pPr>
      <w:r w:rsidRPr="00680A54">
        <w:rPr>
          <w:rFonts w:cs="Traditional Arabic" w:hint="cs"/>
          <w:sz w:val="36"/>
          <w:szCs w:val="36"/>
          <w:rtl/>
        </w:rPr>
        <w:t xml:space="preserve">4 </w:t>
      </w:r>
      <w:r w:rsidRPr="00680A54">
        <w:rPr>
          <w:rFonts w:cs="Traditional Arabic"/>
          <w:sz w:val="36"/>
          <w:szCs w:val="36"/>
          <w:rtl/>
        </w:rPr>
        <w:t>–</w:t>
      </w:r>
      <w:r w:rsidRPr="00680A54">
        <w:rPr>
          <w:rFonts w:ascii="Simplified Arabic" w:hAnsi="Courier New" w:cs="Traditional Arabic" w:hint="cs"/>
          <w:sz w:val="36"/>
          <w:szCs w:val="36"/>
          <w:rtl/>
        </w:rPr>
        <w:t xml:space="preserve"> و</w:t>
      </w:r>
      <w:r w:rsidRPr="00680A54">
        <w:rPr>
          <w:rFonts w:ascii="Simplified Arabic" w:hAnsi="Courier New" w:cs="Traditional Arabic" w:hint="eastAsia"/>
          <w:sz w:val="36"/>
          <w:szCs w:val="36"/>
          <w:rtl/>
        </w:rPr>
        <w:t>هناك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مسائل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أخرى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كثيرة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ذكرها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علماء</w:t>
      </w:r>
      <w:r w:rsidRPr="00680A54">
        <w:rPr>
          <w:rFonts w:ascii="Simplified Arabic" w:hAnsi="Courier New" w:cs="Traditional Arabic"/>
          <w:sz w:val="36"/>
          <w:szCs w:val="36"/>
        </w:rPr>
        <w:t xml:space="preserve"> </w:t>
      </w:r>
      <w:r w:rsidR="000B7E25">
        <w:rPr>
          <w:rFonts w:ascii="Simplified Arabic" w:hAnsi="Courier New" w:cs="Traditional Arabic" w:hint="cs"/>
          <w:sz w:val="36"/>
          <w:szCs w:val="36"/>
          <w:rtl/>
        </w:rPr>
        <w:t>مقارنة</w:t>
      </w:r>
      <w:r>
        <w:rPr>
          <w:rFonts w:ascii="Simplified Arabic" w:hAnsi="Courier New" w:cs="Traditional Arabic" w:hint="cs"/>
          <w:sz w:val="36"/>
          <w:szCs w:val="36"/>
          <w:rtl/>
        </w:rPr>
        <w:t xml:space="preserve"> الأديان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تدل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على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كاتب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الإنجيل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ليس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تلميذ</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المسيح</w:t>
      </w:r>
      <w:r w:rsidRPr="00680A54">
        <w:rPr>
          <w:rFonts w:ascii="Simplified Arabic" w:hAnsi="Courier New" w:cs="Traditional Arabic"/>
          <w:sz w:val="36"/>
          <w:szCs w:val="36"/>
        </w:rPr>
        <w:t xml:space="preserve"> </w:t>
      </w:r>
      <w:r w:rsidR="000B7E25">
        <w:rPr>
          <w:rFonts w:asciiTheme="minorHAnsi" w:hAnsiTheme="minorHAnsi" w:cs="Traditional Arabic"/>
          <w:sz w:val="36"/>
          <w:szCs w:val="36"/>
        </w:rPr>
        <w:t>&lt;</w:t>
      </w:r>
      <w:r w:rsidRPr="00680A54">
        <w:rPr>
          <w:rFonts w:ascii="Simplified Arabic" w:hAnsi="Courier New" w:cs="Traditional Arabic" w:hint="eastAsia"/>
          <w:sz w:val="36"/>
          <w:szCs w:val="36"/>
          <w:rtl/>
        </w:rPr>
        <w:t>بل</w:t>
      </w:r>
      <w:r w:rsidRPr="00680A54">
        <w:rPr>
          <w:rFonts w:ascii="Simplified Arabic" w:hAnsi="Courier New" w:cs="Traditional Arabic"/>
          <w:sz w:val="36"/>
          <w:szCs w:val="36"/>
        </w:rPr>
        <w:t xml:space="preserve"> </w:t>
      </w:r>
      <w:r w:rsidR="000B7E25">
        <w:rPr>
          <w:rFonts w:ascii="Simplified Arabic" w:hAnsi="Courier New" w:cs="Traditional Arabic" w:hint="cs"/>
          <w:sz w:val="36"/>
          <w:szCs w:val="36"/>
          <w:rtl/>
        </w:rPr>
        <w:t>إنه ليس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يهوديًّا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يعرفون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أرض</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فلسطين</w:t>
      </w:r>
      <w:r w:rsidRPr="00680A54">
        <w:rPr>
          <w:rFonts w:ascii="Simplified Arabic" w:hAnsi="Courier New" w:cs="Traditional Arabic" w:hint="cs"/>
          <w:sz w:val="36"/>
          <w:szCs w:val="36"/>
          <w:rtl/>
        </w:rPr>
        <w:t xml:space="preserve">  و</w:t>
      </w:r>
      <w:r w:rsidRPr="00680A54">
        <w:rPr>
          <w:rFonts w:ascii="Simplified Arabic" w:hAnsi="Courier New" w:cs="Traditional Arabic" w:hint="eastAsia"/>
          <w:sz w:val="36"/>
          <w:szCs w:val="36"/>
          <w:rtl/>
        </w:rPr>
        <w:t>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هيكل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أورشليم</w:t>
      </w:r>
      <w:r w:rsidR="000B7E25">
        <w:rPr>
          <w:rFonts w:ascii="Simplified Arabic" w:hAnsi="Courier New" w:cs="Traditional Arabic" w:hint="cs"/>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وقع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الغلط</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أثناء</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وصف</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البلاد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ومعبدها</w:t>
      </w:r>
      <w:r w:rsidR="001D18F7">
        <w:rPr>
          <w:rFonts w:cs="Traditional Arabic" w:hint="cs"/>
          <w:sz w:val="36"/>
          <w:szCs w:val="36"/>
          <w:rtl/>
        </w:rPr>
        <w:t>.</w:t>
      </w:r>
    </w:p>
    <w:p w:rsidR="00166D1F" w:rsidRDefault="00166D1F" w:rsidP="001D18F7">
      <w:pPr>
        <w:autoSpaceDE w:val="0"/>
        <w:autoSpaceDN w:val="0"/>
        <w:adjustRightInd w:val="0"/>
        <w:spacing w:before="120"/>
        <w:ind w:firstLine="565"/>
        <w:jc w:val="both"/>
        <w:rPr>
          <w:rFonts w:ascii="Simplified Arabic" w:hAnsi="Courier New" w:cs="Traditional Arabic"/>
          <w:sz w:val="36"/>
          <w:szCs w:val="36"/>
          <w:rtl/>
        </w:rPr>
      </w:pPr>
      <w:r w:rsidRPr="00680A54">
        <w:rPr>
          <w:rFonts w:ascii="Simplified Arabic" w:hAnsi="Courier New" w:cs="Traditional Arabic" w:hint="cs"/>
          <w:sz w:val="36"/>
          <w:szCs w:val="36"/>
          <w:rtl/>
        </w:rPr>
        <w:t xml:space="preserve">وقد نشر الشيخ رشيد رضا مقالا للدكتور محمد صدقي ذكر فيه بعض الأمثلة التي تدل على ذلك </w:t>
      </w:r>
      <w:r w:rsidR="000B7E25">
        <w:rPr>
          <w:rFonts w:ascii="Simplified Arabic" w:hAnsi="Courier New" w:cs="Traditional Arabic" w:hint="cs"/>
          <w:sz w:val="36"/>
          <w:szCs w:val="36"/>
          <w:rtl/>
        </w:rPr>
        <w:t>,</w:t>
      </w:r>
      <w:r w:rsidRPr="00680A54">
        <w:rPr>
          <w:rFonts w:ascii="Simplified Arabic" w:hAnsi="Courier New" w:cs="Traditional Arabic" w:hint="eastAsia"/>
          <w:sz w:val="36"/>
          <w:szCs w:val="36"/>
          <w:rtl/>
        </w:rPr>
        <w:t>فمن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قول</w:t>
      </w:r>
      <w:r w:rsidRPr="00680A54">
        <w:rPr>
          <w:rFonts w:ascii="Simplified Arabic" w:hAnsi="Courier New" w:cs="Traditional Arabic" w:hint="cs"/>
          <w:sz w:val="36"/>
          <w:szCs w:val="36"/>
          <w:rtl/>
        </w:rPr>
        <w:t>ه</w:t>
      </w:r>
      <w:r w:rsidRPr="00680A54">
        <w:rPr>
          <w:rFonts w:ascii="Simplified Arabic" w:hAnsi="Courier New" w:cs="Traditional Arabic"/>
          <w:sz w:val="36"/>
          <w:szCs w:val="36"/>
        </w:rPr>
        <w:t xml:space="preserve"> </w:t>
      </w:r>
      <w:r>
        <w:rPr>
          <w:rFonts w:ascii="Simplified Arabic" w:hAnsi="Courier New" w:cs="Traditional Arabic" w:hint="cs"/>
          <w:sz w:val="36"/>
          <w:szCs w:val="36"/>
          <w:rtl/>
        </w:rPr>
        <w:t>: "</w:t>
      </w:r>
      <w:r w:rsidRPr="00680A54">
        <w:rPr>
          <w:rFonts w:ascii="Simplified Arabic" w:hAnsi="Courier New" w:cs="Traditional Arabic" w:hint="cs"/>
          <w:sz w:val="36"/>
          <w:szCs w:val="36"/>
          <w:rtl/>
        </w:rPr>
        <w:t>ه</w:t>
      </w:r>
      <w:r w:rsidRPr="00680A54">
        <w:rPr>
          <w:rFonts w:ascii="Simplified Arabic" w:hAnsi="Courier New" w:cs="Traditional Arabic" w:hint="eastAsia"/>
          <w:sz w:val="36"/>
          <w:szCs w:val="36"/>
          <w:rtl/>
        </w:rPr>
        <w:t>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بيت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عنيا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عبر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الأردن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حيث</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يُعمِّد</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65"/>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كما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جميع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النسخ</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القديمة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وهي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مدينة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وجود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المكان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يعرفها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أحد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حتى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أوريجانوس</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66"/>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المتوفى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نحو</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سنة</w:t>
      </w:r>
      <w:r w:rsidR="00BC4B2B">
        <w:rPr>
          <w:rFonts w:ascii="Simplified Arabic" w:hAnsi="Courier New" w:cs="Traditional Arabic" w:hint="cs"/>
          <w:sz w:val="36"/>
          <w:szCs w:val="36"/>
          <w:rtl/>
        </w:rPr>
        <w:t xml:space="preserve"> 254</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ولذلك</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أبدلوها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نسخهم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الحالية</w:t>
      </w:r>
      <w:r w:rsidRPr="00680A54">
        <w:rPr>
          <w:rFonts w:ascii="Simplified Arabic" w:hAnsi="Courier New" w:cs="Traditional Arabic"/>
          <w:sz w:val="36"/>
          <w:szCs w:val="36"/>
        </w:rPr>
        <w:t xml:space="preserve"> </w:t>
      </w:r>
      <w:r w:rsidRPr="00680A54">
        <w:rPr>
          <w:rFonts w:ascii="Simplified Arabic" w:hAnsi="Courier New" w:cs="Traditional Arabic" w:hint="cs"/>
          <w:sz w:val="36"/>
          <w:szCs w:val="36"/>
          <w:rtl/>
        </w:rPr>
        <w:t>"</w:t>
      </w:r>
      <w:r w:rsidRPr="00680A54">
        <w:rPr>
          <w:rFonts w:ascii="Simplified Arabic" w:hAnsi="Courier New" w:cs="Traditional Arabic" w:hint="eastAsia"/>
          <w:sz w:val="36"/>
          <w:szCs w:val="36"/>
          <w:rtl/>
        </w:rPr>
        <w:t>بيت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عبرة</w:t>
      </w:r>
      <w:r w:rsidR="001D18F7">
        <w:rPr>
          <w:rFonts w:ascii="Simplified Arabic" w:hAnsi="Courier New" w:cs="Traditional Arabic" w:hint="cs"/>
          <w:sz w:val="36"/>
          <w:szCs w:val="36"/>
          <w:rtl/>
        </w:rPr>
        <w:t>.</w:t>
      </w:r>
      <w:r w:rsidRPr="00680A54">
        <w:rPr>
          <w:rFonts w:ascii="Simplified Arabic" w:hAnsi="Courier New" w:cs="Traditional Arabic" w:hint="cs"/>
          <w:sz w:val="36"/>
          <w:szCs w:val="36"/>
          <w:rtl/>
        </w:rPr>
        <w:t>"</w:t>
      </w:r>
      <w:r w:rsidRPr="00680A54">
        <w:rPr>
          <w:rFonts w:ascii="Simplified Arabic" w:hAnsi="Courier New" w:cs="Traditional Arabic"/>
          <w:sz w:val="36"/>
          <w:szCs w:val="36"/>
        </w:rPr>
        <w:t xml:space="preserve"> </w:t>
      </w:r>
    </w:p>
    <w:p w:rsidR="00166D1F" w:rsidRPr="00DA1379" w:rsidRDefault="00166D1F" w:rsidP="001D18F7">
      <w:pPr>
        <w:autoSpaceDE w:val="0"/>
        <w:autoSpaceDN w:val="0"/>
        <w:adjustRightInd w:val="0"/>
        <w:spacing w:before="120"/>
        <w:ind w:firstLine="565"/>
        <w:jc w:val="both"/>
        <w:rPr>
          <w:rFonts w:cs="Traditional Arabic"/>
          <w:sz w:val="36"/>
          <w:szCs w:val="36"/>
          <w:rtl/>
        </w:rPr>
      </w:pPr>
      <w:r w:rsidRPr="00680A54">
        <w:rPr>
          <w:rFonts w:ascii="Simplified Arabic" w:hAnsi="Courier New" w:cs="Traditional Arabic" w:hint="eastAsia"/>
          <w:sz w:val="36"/>
          <w:szCs w:val="36"/>
          <w:rtl/>
        </w:rPr>
        <w:t>وقوله</w:t>
      </w:r>
      <w:r w:rsidRPr="00680A54">
        <w:rPr>
          <w:rFonts w:ascii="Simplified Arabic" w:hAnsi="Courier New" w:cs="Traditional Arabic"/>
          <w:sz w:val="36"/>
          <w:szCs w:val="36"/>
        </w:rPr>
        <w:t xml:space="preserve"> : </w:t>
      </w:r>
      <w:r w:rsidRPr="00680A54">
        <w:rPr>
          <w:rFonts w:ascii="Simplified Arabic" w:hAnsi="Courier New" w:cs="Traditional Arabic" w:hint="cs"/>
          <w:sz w:val="36"/>
          <w:szCs w:val="36"/>
          <w:rtl/>
        </w:rPr>
        <w:t>"</w:t>
      </w:r>
      <w:r w:rsidRPr="00680A54">
        <w:rPr>
          <w:rFonts w:ascii="Simplified Arabic" w:hAnsi="Courier New" w:cs="Traditional Arabic" w:hint="eastAsia"/>
          <w:sz w:val="36"/>
          <w:szCs w:val="36"/>
          <w:rtl/>
        </w:rPr>
        <w:t>يعمد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عين</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نون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بقرب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ساليم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لأنه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هناك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مياه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كثيرة</w:t>
      </w:r>
      <w:r w:rsidRPr="00680A54">
        <w:rPr>
          <w:rFonts w:ascii="Simplified Arabic" w:hAnsi="Courier New" w:cs="Traditional Arabic" w:hint="cs"/>
          <w:sz w:val="36"/>
          <w:szCs w:val="36"/>
          <w:rtl/>
        </w:rPr>
        <w:t>"</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67"/>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وهذا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الموضع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أيضًا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عُرف</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قط</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حتى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القرن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الثالث</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وأقرب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مكان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يمكن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يقال</w:t>
      </w:r>
      <w:r w:rsidRPr="00680A54">
        <w:rPr>
          <w:rFonts w:ascii="Simplified Arabic" w:hAnsi="Courier New" w:cs="Traditional Arabic"/>
          <w:sz w:val="36"/>
          <w:szCs w:val="36"/>
        </w:rPr>
        <w:t xml:space="preserve"> : </w:t>
      </w:r>
      <w:r w:rsidRPr="00680A54">
        <w:rPr>
          <w:rFonts w:ascii="Simplified Arabic" w:hAnsi="Courier New" w:cs="Traditional Arabic" w:hint="eastAsia"/>
          <w:sz w:val="36"/>
          <w:szCs w:val="36"/>
          <w:rtl/>
        </w:rPr>
        <w:t>إنه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هو</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المراد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موضع</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شمال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السامرة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ولكن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الذي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يُفهم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إنجيل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Pr>
          <w:rFonts w:cs="Traditional Arabic"/>
          <w:sz w:val="36"/>
          <w:szCs w:val="36"/>
        </w:rPr>
        <w:t xml:space="preserve"> </w:t>
      </w:r>
      <w:r w:rsidRPr="00680A54">
        <w:rPr>
          <w:rFonts w:ascii="Simplified Arabic" w:hAnsi="Courier New" w:cs="Traditional Arabic" w:hint="eastAsia"/>
          <w:sz w:val="36"/>
          <w:szCs w:val="36"/>
          <w:rtl/>
        </w:rPr>
        <w:t>اليهودية</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68"/>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فأتى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إلى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مدينة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السامرة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يقال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سوخار</w:t>
      </w:r>
      <w:r w:rsidR="00BC4B2B">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وهي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غير</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معروفة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ويظن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بعضهم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lastRenderedPageBreak/>
        <w:t>أنها</w:t>
      </w:r>
      <w:r w:rsidRPr="00680A54">
        <w:rPr>
          <w:rFonts w:ascii="Simplified Arabic" w:hAnsi="Courier New" w:cs="Traditional Arabic"/>
          <w:sz w:val="36"/>
          <w:szCs w:val="36"/>
        </w:rPr>
        <w:t xml:space="preserve"> </w:t>
      </w:r>
      <w:r w:rsidRPr="00680A54">
        <w:rPr>
          <w:rFonts w:ascii="Simplified Arabic" w:hAnsi="Courier New" w:cs="Traditional Arabic" w:hint="cs"/>
          <w:sz w:val="36"/>
          <w:szCs w:val="36"/>
          <w:rtl/>
        </w:rPr>
        <w:t>: "شكيم "</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69"/>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ويرُد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الظن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بئر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يعقوب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عند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مدخل</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الوادي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تبعد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ميلا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ونصف</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شكيم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يعقل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المرأة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السامرية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تذهب</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هذه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المسافة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البعيدة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لجلب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الماء</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الماء</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غزير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بالقرب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المدين</w:t>
      </w:r>
      <w:r w:rsidRPr="00680A54">
        <w:rPr>
          <w:rFonts w:ascii="Simplified Arabic" w:hAnsi="Courier New" w:cs="Traditional Arabic" w:hint="cs"/>
          <w:sz w:val="36"/>
          <w:szCs w:val="36"/>
          <w:rtl/>
        </w:rPr>
        <w:t>ة</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70"/>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ومن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أيضا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قوله</w:t>
      </w:r>
      <w:r w:rsidRPr="00680A54">
        <w:rPr>
          <w:rFonts w:ascii="Simplified Arabic" w:hAnsi="Courier New" w:cs="Traditional Arabic" w:hint="cs"/>
          <w:sz w:val="36"/>
          <w:szCs w:val="36"/>
          <w:rtl/>
        </w:rPr>
        <w:t xml:space="preserve"> </w:t>
      </w:r>
      <w:r w:rsidRPr="00680A54">
        <w:rPr>
          <w:rFonts w:ascii="Simplified Arabic" w:hAnsi="Courier New" w:cs="Traditional Arabic"/>
          <w:sz w:val="36"/>
          <w:szCs w:val="36"/>
        </w:rPr>
        <w:t>"</w:t>
      </w:r>
      <w:r w:rsidRPr="00680A54">
        <w:rPr>
          <w:rFonts w:ascii="Simplified Arabic" w:hAnsi="Courier New" w:cs="Traditional Arabic" w:hint="eastAsia"/>
          <w:sz w:val="36"/>
          <w:szCs w:val="36"/>
          <w:rtl/>
        </w:rPr>
        <w:t>إن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البقر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والغنم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تباع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هيكل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أورشليم</w:t>
      </w:r>
      <w:r w:rsidRPr="00680A54">
        <w:rPr>
          <w:rFonts w:ascii="Simplified Arabic" w:hAnsi="Courier New" w:cs="Traditional Arabic" w:hint="cs"/>
          <w:sz w:val="36"/>
          <w:szCs w:val="36"/>
          <w:rtl/>
        </w:rPr>
        <w:t>"</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71"/>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وقد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حقق</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العلماء</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يكن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موضع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هناك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تباع</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سوق</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بعيدة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خارج</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أورشليم</w:t>
      </w:r>
      <w:r>
        <w:rPr>
          <w:rFonts w:cs="Traditional Arabic"/>
          <w:sz w:val="36"/>
          <w:szCs w:val="36"/>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72"/>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على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القصة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ذكرت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الأناجيل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الأخرى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متأخرة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الزمن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الذي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ذكره</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يوحنا</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73"/>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680A54" w:rsidRDefault="00166D1F" w:rsidP="00521DA8">
      <w:pPr>
        <w:autoSpaceDE w:val="0"/>
        <w:autoSpaceDN w:val="0"/>
        <w:adjustRightInd w:val="0"/>
        <w:spacing w:before="120"/>
        <w:ind w:firstLine="565"/>
        <w:jc w:val="both"/>
        <w:rPr>
          <w:rFonts w:cs="Traditional Arabic"/>
          <w:sz w:val="36"/>
          <w:szCs w:val="36"/>
          <w:rtl/>
        </w:rPr>
      </w:pPr>
      <w:r w:rsidRPr="00680A54">
        <w:rPr>
          <w:rFonts w:ascii="Simplified Arabic" w:hAnsi="Courier New" w:cs="Traditional Arabic" w:hint="eastAsia"/>
          <w:sz w:val="36"/>
          <w:szCs w:val="36"/>
          <w:rtl/>
        </w:rPr>
        <w:t>والظاهر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الحق</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معها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فإن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المسيح</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ليقدم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على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طرد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الباعة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وكب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الدراهم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وقلب</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الموائد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وضرب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الناس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بالسوط</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74"/>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وهو</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يزال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أول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أمره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السنة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الأولى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بعثته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قبل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يعرفه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الناس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بعد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يذهب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إلى</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أورشليم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مختفيًا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خوفًا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اليهود</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كما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قال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نفسه</w:t>
      </w:r>
      <w:r>
        <w:rPr>
          <w:rFonts w:ascii="Simplified Arabic" w:hAnsi="Courier New" w:cs="Traditional Arabic" w:hint="cs"/>
          <w:sz w:val="36"/>
          <w:szCs w:val="36"/>
          <w:rtl/>
        </w:rPr>
        <w:t xml:space="preserve"> </w:t>
      </w:r>
      <w:r w:rsidRPr="00376740">
        <w:rPr>
          <w:rFonts w:ascii="Lotus Linotype" w:hAnsi="Lotus Linotype" w:cs="Traditional Arabic"/>
          <w:sz w:val="36"/>
          <w:szCs w:val="36"/>
          <w:vertAlign w:val="superscript"/>
          <w:rtl/>
        </w:rPr>
        <w:t>(</w:t>
      </w:r>
      <w:r w:rsidRPr="00376740">
        <w:rPr>
          <w:rStyle w:val="a4"/>
          <w:rFonts w:ascii="Lotus Linotype" w:hAnsi="Lotus Linotype" w:cs="Traditional Arabic"/>
          <w:sz w:val="36"/>
          <w:szCs w:val="36"/>
          <w:rtl/>
        </w:rPr>
        <w:footnoteReference w:id="575"/>
      </w:r>
      <w:r w:rsidRPr="00376740">
        <w:rPr>
          <w:rFonts w:ascii="Lotus Linotype" w:hAnsi="Lotus Linotype" w:cs="Traditional Arabic"/>
          <w:sz w:val="36"/>
          <w:szCs w:val="36"/>
          <w:vertAlign w:val="superscript"/>
          <w:rtl/>
        </w:rPr>
        <w:t>)</w:t>
      </w:r>
      <w:r w:rsidRPr="00376740">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ثم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قصة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بِركة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بيت</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حسدا</w:t>
      </w:r>
      <w:r>
        <w:rPr>
          <w:rFonts w:ascii="Simplified Arabic" w:hAnsi="Courier New"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76"/>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sidRPr="00680A54">
        <w:rPr>
          <w:rFonts w:ascii="Simplified Arabic" w:hAnsi="Courier New" w:cs="Traditional Arabic" w:hint="eastAsia"/>
          <w:sz w:val="36"/>
          <w:szCs w:val="36"/>
          <w:rtl/>
        </w:rPr>
        <w:t>ومع</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البِركة</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الآن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غير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معروفة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مطلقًا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العجيب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يكون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هذه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الخاصية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العظمى</w:t>
      </w:r>
      <w:r w:rsidRPr="00680A54">
        <w:rPr>
          <w:rFonts w:cs="Traditional Arabic" w:hint="cs"/>
          <w:sz w:val="36"/>
          <w:szCs w:val="36"/>
          <w:rtl/>
        </w:rPr>
        <w:t xml:space="preserve"> </w:t>
      </w:r>
      <w:r w:rsidRPr="00680A54">
        <w:rPr>
          <w:rFonts w:ascii="Simplified Arabic" w:hAnsi="Courier New" w:cs="Traditional Arabic" w:hint="eastAsia"/>
          <w:sz w:val="36"/>
          <w:szCs w:val="36"/>
          <w:rtl/>
        </w:rPr>
        <w:t>التي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ذكرها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يوحنا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شفائها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للمرضى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الذين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كانوا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ينزلون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أولاً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بعد</w:t>
      </w:r>
      <w:r w:rsidRPr="00680A54">
        <w:rPr>
          <w:rFonts w:cs="Traditional Arabic" w:hint="cs"/>
          <w:sz w:val="36"/>
          <w:szCs w:val="36"/>
          <w:rtl/>
        </w:rPr>
        <w:t xml:space="preserve"> </w:t>
      </w:r>
      <w:r w:rsidRPr="00680A54">
        <w:rPr>
          <w:rFonts w:ascii="Simplified Arabic" w:hAnsi="Courier New" w:cs="Traditional Arabic" w:hint="eastAsia"/>
          <w:sz w:val="36"/>
          <w:szCs w:val="36"/>
          <w:rtl/>
        </w:rPr>
        <w:t>تحريك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ماءها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مباشرة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يذكرها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يوسيفوس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غيره</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المؤرخين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العصر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00521DA8">
        <w:rPr>
          <w:rFonts w:ascii="Simplified Arabic" w:hAnsi="Courier New" w:cs="Traditional Arabic"/>
          <w:sz w:val="36"/>
          <w:szCs w:val="36"/>
        </w:rPr>
        <w:t xml:space="preserve"> </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فهي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قصة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كاذبة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ولذلك</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حاول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النصارى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حذفها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الإنجيل</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قديم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الزمان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وهذا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هو</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سبب</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حذفها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كثير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من</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lastRenderedPageBreak/>
        <w:t>نسخهم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القديمة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كالسينائية</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والفاتيكانية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ولكنها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موجودة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الإسكندرية</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وغيرها</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فانظر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إلى</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مقدار</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تصرف</w:t>
      </w:r>
      <w:r w:rsidRPr="00680A54">
        <w:rPr>
          <w:rFonts w:ascii="Simplified Arabic" w:hAnsi="Courier New" w:cs="Traditional Arabic" w:hint="cs"/>
          <w:sz w:val="36"/>
          <w:szCs w:val="36"/>
          <w:rtl/>
        </w:rPr>
        <w:t xml:space="preserve"> </w:t>
      </w:r>
      <w:r w:rsidRPr="00680A54">
        <w:rPr>
          <w:rFonts w:ascii="Simplified Arabic" w:hAnsi="Courier New" w:cs="Traditional Arabic" w:hint="eastAsia"/>
          <w:sz w:val="36"/>
          <w:szCs w:val="36"/>
          <w:rtl/>
        </w:rPr>
        <w:t>هؤلاء</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الناس</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في</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كتبهم</w:t>
      </w:r>
      <w:r w:rsidRPr="00680A54">
        <w:rPr>
          <w:rFonts w:ascii="Simplified Arabic" w:hAnsi="Courier New" w:cs="Traditional Arabic"/>
          <w:sz w:val="36"/>
          <w:szCs w:val="36"/>
        </w:rPr>
        <w:t xml:space="preserve"> </w:t>
      </w:r>
      <w:r w:rsidRPr="00680A54">
        <w:rPr>
          <w:rFonts w:ascii="Simplified Arabic" w:hAnsi="Courier New" w:cs="Traditional Arabic" w:hint="eastAsia"/>
          <w:sz w:val="36"/>
          <w:szCs w:val="36"/>
          <w:rtl/>
        </w:rPr>
        <w:t>المقدسة</w:t>
      </w:r>
      <w:r w:rsidRPr="00680A54">
        <w:rPr>
          <w:rFonts w:ascii="Simplified Arabic" w:hAnsi="Courier New" w:cs="Traditional Arabic"/>
          <w:sz w:val="36"/>
          <w:szCs w:val="36"/>
        </w:rPr>
        <w:t xml:space="preserve"> </w:t>
      </w:r>
      <w:r w:rsidRPr="00680A54">
        <w:rPr>
          <w:rFonts w:cs="Traditional Arabic" w:hint="cs"/>
          <w:sz w:val="36"/>
          <w:szCs w:val="36"/>
          <w:rtl/>
        </w:rPr>
        <w:t>)</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77"/>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521DA8">
      <w:pPr>
        <w:spacing w:before="120"/>
        <w:ind w:left="-2" w:firstLine="565"/>
        <w:jc w:val="both"/>
        <w:rPr>
          <w:rFonts w:cs="Traditional Arabic"/>
          <w:sz w:val="36"/>
          <w:szCs w:val="36"/>
          <w:rtl/>
        </w:rPr>
      </w:pPr>
      <w:r w:rsidRPr="00680A54">
        <w:rPr>
          <w:rFonts w:cs="Traditional Arabic" w:hint="cs"/>
          <w:sz w:val="36"/>
          <w:szCs w:val="36"/>
          <w:rtl/>
        </w:rPr>
        <w:t>فتبين أن مخالفة هذا الإنجيل للأناجيل الثلاثة المعتمدة لدى النصارى وذكره أمورا هي الأساس التي بنيت عليه عقيدة النصارى المحرفة بينما تجد أن الأناجيل الثلاثة الباقية لم تذكرها إضافة إلى تأخره عنها والاختلاف الكبير في نسبة ذلك الإنجيل بالإضافة إلى عدم معرفة كاتب ذلك الإنجيل بأحوال اليهود وأماكنهم يجعلنا نؤكد على قول الأستاذ استادلن الذي قال(إن كافة إنجيل يوحنا تصنيف طالب من طلبة مدرسة الإسكندرية)</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78"/>
      </w:r>
      <w:r w:rsidRPr="00774AD1">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فيتبين  مما سبق  عدة أمور وهي كما يلي :</w:t>
      </w:r>
    </w:p>
    <w:p w:rsidR="00166D1F" w:rsidRPr="00680A54" w:rsidRDefault="00166D1F" w:rsidP="00521DA8">
      <w:pPr>
        <w:numPr>
          <w:ilvl w:val="0"/>
          <w:numId w:val="26"/>
        </w:numPr>
        <w:tabs>
          <w:tab w:val="clear" w:pos="720"/>
          <w:tab w:val="num" w:pos="-2"/>
        </w:tabs>
        <w:spacing w:before="120"/>
        <w:ind w:left="-2" w:firstLine="565"/>
        <w:jc w:val="both"/>
        <w:rPr>
          <w:rFonts w:cs="Traditional Arabic"/>
          <w:sz w:val="36"/>
          <w:szCs w:val="36"/>
        </w:rPr>
      </w:pPr>
      <w:r w:rsidRPr="00680A54">
        <w:rPr>
          <w:rFonts w:cs="Traditional Arabic" w:hint="cs"/>
          <w:sz w:val="36"/>
          <w:szCs w:val="36"/>
          <w:rtl/>
        </w:rPr>
        <w:t xml:space="preserve">أن سبب التدوين لهذا الإنجيل هو إلحاح الأساقفة وأنه لولا ذلك لما كتب هذا الإنجيل فهذا فيه دليل أنه كتب بالتماس وطلب فتبطل دعوى الإلهام وعار على المسيحي أن يدعي إلهامية كتاب صنف </w:t>
      </w:r>
      <w:r w:rsidR="001D18F7" w:rsidRPr="00680A54">
        <w:rPr>
          <w:rFonts w:cs="Traditional Arabic" w:hint="cs"/>
          <w:sz w:val="36"/>
          <w:szCs w:val="36"/>
          <w:rtl/>
        </w:rPr>
        <w:t>بالالتماس</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79"/>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sidRPr="00680A54">
        <w:rPr>
          <w:rFonts w:cs="Traditional Arabic" w:hint="cs"/>
          <w:sz w:val="36"/>
          <w:szCs w:val="36"/>
          <w:rtl/>
        </w:rPr>
        <w:t xml:space="preserve">والإلهام يكون بغير طلب والتماس </w:t>
      </w:r>
    </w:p>
    <w:p w:rsidR="00166D1F" w:rsidRPr="00680A54" w:rsidRDefault="00166D1F" w:rsidP="00521DA8">
      <w:pPr>
        <w:numPr>
          <w:ilvl w:val="0"/>
          <w:numId w:val="26"/>
        </w:numPr>
        <w:tabs>
          <w:tab w:val="clear" w:pos="720"/>
          <w:tab w:val="num" w:pos="-2"/>
        </w:tabs>
        <w:spacing w:before="120"/>
        <w:ind w:left="-2" w:firstLine="565"/>
        <w:jc w:val="both"/>
        <w:rPr>
          <w:rFonts w:cs="Traditional Arabic"/>
          <w:sz w:val="36"/>
          <w:szCs w:val="36"/>
        </w:rPr>
      </w:pPr>
      <w:r w:rsidRPr="00680A54">
        <w:rPr>
          <w:rFonts w:cs="Traditional Arabic" w:hint="cs"/>
          <w:sz w:val="36"/>
          <w:szCs w:val="36"/>
          <w:rtl/>
        </w:rPr>
        <w:t>أن هذا الكتاب الذي تم بطلب الأساقفة كما سبق كان لإثبات دعوى ألوهية المسيح فدل على أن غالبية الطبقة الأولى إلى نهاية القرن الأول لا</w:t>
      </w:r>
      <w:r w:rsidR="001D18F7">
        <w:rPr>
          <w:rFonts w:cs="Traditional Arabic" w:hint="cs"/>
          <w:sz w:val="36"/>
          <w:szCs w:val="36"/>
          <w:rtl/>
        </w:rPr>
        <w:t xml:space="preserve"> </w:t>
      </w:r>
      <w:r w:rsidRPr="00680A54">
        <w:rPr>
          <w:rFonts w:cs="Traditional Arabic" w:hint="cs"/>
          <w:sz w:val="36"/>
          <w:szCs w:val="36"/>
          <w:rtl/>
        </w:rPr>
        <w:t>تؤمن بلاهوت المسيح وتنكره وإلا فلا معنى لطلب الأساقفة</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0"/>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680A54" w:rsidRDefault="00166D1F" w:rsidP="001D18F7">
      <w:pPr>
        <w:numPr>
          <w:ilvl w:val="0"/>
          <w:numId w:val="26"/>
        </w:numPr>
        <w:tabs>
          <w:tab w:val="clear" w:pos="720"/>
          <w:tab w:val="num" w:pos="-2"/>
        </w:tabs>
        <w:spacing w:before="120" w:line="580" w:lineRule="exact"/>
        <w:ind w:left="-2" w:firstLine="567"/>
        <w:jc w:val="both"/>
        <w:rPr>
          <w:rFonts w:cs="Traditional Arabic"/>
          <w:sz w:val="36"/>
          <w:szCs w:val="36"/>
        </w:rPr>
      </w:pPr>
      <w:r w:rsidRPr="00680A54">
        <w:rPr>
          <w:rFonts w:cs="Traditional Arabic" w:hint="cs"/>
          <w:sz w:val="36"/>
          <w:szCs w:val="36"/>
          <w:rtl/>
        </w:rPr>
        <w:t xml:space="preserve">أن هذا الإنجيل المشكوك فيه وفي مؤلفه وهو يحتوي على أمور دخيلة على المسيحية لأنه الإنجيل الوحيد الذي صرح بفكرة ألوهية المسيح وتجسد الإله فيه وحكمنا بهذا لأمر لأنه من غير المعقول أن تهمل الأناجيل المتقدمة عليه هذه العقيدة التي هي أسا دينهم وهم قد ذكروا أحوال المسيح وكلامه فكيف يهملون ألوهيته فإما أن تكون فكرة ألوهية المسيح ليست صحيحة عندهم ولا يعتقدون بها فتسقط دعوى إنجيل يوحنا وقداسته لأنه يحوي </w:t>
      </w:r>
      <w:r w:rsidRPr="00680A54">
        <w:rPr>
          <w:rFonts w:cs="Traditional Arabic" w:hint="cs"/>
          <w:sz w:val="36"/>
          <w:szCs w:val="36"/>
          <w:rtl/>
        </w:rPr>
        <w:lastRenderedPageBreak/>
        <w:t xml:space="preserve">أمور </w:t>
      </w:r>
      <w:r w:rsidR="001D18F7" w:rsidRPr="00680A54">
        <w:rPr>
          <w:rFonts w:cs="Traditional Arabic" w:hint="cs"/>
          <w:sz w:val="36"/>
          <w:szCs w:val="36"/>
          <w:rtl/>
        </w:rPr>
        <w:t>كاذبة</w:t>
      </w:r>
      <w:r w:rsidRPr="00680A54">
        <w:rPr>
          <w:rFonts w:cs="Traditional Arabic" w:hint="cs"/>
          <w:sz w:val="36"/>
          <w:szCs w:val="36"/>
          <w:rtl/>
        </w:rPr>
        <w:t xml:space="preserve"> وإما يكون الحق معه فتسقط عصمة تلك الأناجيل لأنهم بسكوتهم عن أساس العقدية المسيحية وذكرهم أشياء أقل منها أهمية فيه غش للمؤمنين بالمسيحية وكتمان للحق وأنها ناقصة عن أهم أمر من دينهم فتبطل دعوى الإلهام</w:t>
      </w:r>
    </w:p>
    <w:p w:rsidR="00166D1F" w:rsidRPr="00680A54" w:rsidRDefault="00166D1F" w:rsidP="001D18F7">
      <w:pPr>
        <w:numPr>
          <w:ilvl w:val="0"/>
          <w:numId w:val="26"/>
        </w:numPr>
        <w:tabs>
          <w:tab w:val="clear" w:pos="720"/>
          <w:tab w:val="num" w:pos="-2"/>
        </w:tabs>
        <w:spacing w:before="120" w:line="580" w:lineRule="exact"/>
        <w:ind w:left="-2" w:firstLine="567"/>
        <w:jc w:val="both"/>
        <w:rPr>
          <w:rFonts w:cs="Traditional Arabic"/>
          <w:sz w:val="36"/>
          <w:szCs w:val="36"/>
        </w:rPr>
      </w:pPr>
      <w:r w:rsidRPr="00680A54">
        <w:rPr>
          <w:rFonts w:cs="Traditional Arabic" w:hint="cs"/>
          <w:sz w:val="36"/>
          <w:szCs w:val="36"/>
          <w:rtl/>
        </w:rPr>
        <w:t>أن هذا الإنجيل يحوي كثيرا من التناقضات</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1"/>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1D18F7">
      <w:pPr>
        <w:numPr>
          <w:ilvl w:val="0"/>
          <w:numId w:val="26"/>
        </w:numPr>
        <w:tabs>
          <w:tab w:val="clear" w:pos="720"/>
          <w:tab w:val="num" w:pos="-2"/>
        </w:tabs>
        <w:spacing w:before="120" w:line="580" w:lineRule="exact"/>
        <w:ind w:left="-2" w:firstLine="567"/>
        <w:jc w:val="both"/>
        <w:rPr>
          <w:rFonts w:cs="Traditional Arabic"/>
          <w:sz w:val="36"/>
          <w:szCs w:val="36"/>
        </w:rPr>
      </w:pPr>
      <w:r w:rsidRPr="00680A54">
        <w:rPr>
          <w:rFonts w:cs="Traditional Arabic" w:hint="cs"/>
          <w:sz w:val="36"/>
          <w:szCs w:val="36"/>
          <w:rtl/>
        </w:rPr>
        <w:t xml:space="preserve">أنه وصف بعض الأماكن والبلدان ببعض الصفات التي لم يعرف ذلك عنها في وقت المسيح عليه السلام </w:t>
      </w:r>
      <w:r w:rsidR="001D18F7">
        <w:rPr>
          <w:rFonts w:cs="Traditional Arabic" w:hint="cs"/>
          <w:sz w:val="36"/>
          <w:szCs w:val="36"/>
          <w:rtl/>
        </w:rPr>
        <w:t>.</w:t>
      </w:r>
    </w:p>
    <w:p w:rsidR="00166D1F" w:rsidRPr="00680A54" w:rsidRDefault="00166D1F" w:rsidP="001D18F7">
      <w:pPr>
        <w:tabs>
          <w:tab w:val="left" w:pos="3146"/>
        </w:tabs>
        <w:spacing w:before="120" w:line="580" w:lineRule="exact"/>
        <w:ind w:firstLine="567"/>
        <w:jc w:val="both"/>
        <w:rPr>
          <w:rFonts w:cs="Traditional Arabic"/>
          <w:sz w:val="36"/>
          <w:szCs w:val="36"/>
          <w:rtl/>
        </w:rPr>
      </w:pPr>
      <w:r w:rsidRPr="00680A54">
        <w:rPr>
          <w:rFonts w:cs="Traditional Arabic" w:hint="cs"/>
          <w:sz w:val="36"/>
          <w:szCs w:val="36"/>
          <w:rtl/>
        </w:rPr>
        <w:t>وبهذا يتضح عدم صحة تلك الكتب التي يقدسها النصارى وأنها مجهولة المصادر وهذا فيما يتعلق ببيان الشيخ رشيد للأناجيل الأربعة المعتمدة لدى النصارى من حيث تاريخ كل كتاب منها ومعرفة ما يتعلق بسنده</w:t>
      </w:r>
      <w:r w:rsidR="001D18F7">
        <w:rPr>
          <w:rFonts w:cs="Traditional Arabic" w:hint="cs"/>
          <w:sz w:val="36"/>
          <w:szCs w:val="36"/>
          <w:rtl/>
        </w:rPr>
        <w:t>.</w:t>
      </w:r>
    </w:p>
    <w:p w:rsidR="00166D1F" w:rsidRPr="000B7E25" w:rsidRDefault="00166D1F" w:rsidP="001D18F7">
      <w:pPr>
        <w:spacing w:before="120" w:line="580" w:lineRule="exact"/>
        <w:ind w:firstLine="567"/>
        <w:jc w:val="both"/>
        <w:rPr>
          <w:rFonts w:cs="Traditional Arabic"/>
          <w:b/>
          <w:bCs/>
          <w:sz w:val="36"/>
          <w:szCs w:val="36"/>
          <w:rtl/>
        </w:rPr>
      </w:pPr>
      <w:r w:rsidRPr="000B7E25">
        <w:rPr>
          <w:rFonts w:cs="Traditional Arabic" w:hint="cs"/>
          <w:b/>
          <w:bCs/>
          <w:sz w:val="36"/>
          <w:szCs w:val="36"/>
          <w:rtl/>
        </w:rPr>
        <w:t xml:space="preserve">ب </w:t>
      </w:r>
      <w:r w:rsidR="000B7E25" w:rsidRPr="000B7E25">
        <w:rPr>
          <w:rFonts w:cs="Traditional Arabic"/>
          <w:b/>
          <w:bCs/>
          <w:sz w:val="36"/>
          <w:szCs w:val="36"/>
          <w:rtl/>
        </w:rPr>
        <w:t>–</w:t>
      </w:r>
      <w:r w:rsidRPr="000B7E25">
        <w:rPr>
          <w:rFonts w:cs="Traditional Arabic" w:hint="cs"/>
          <w:b/>
          <w:bCs/>
          <w:sz w:val="36"/>
          <w:szCs w:val="36"/>
          <w:rtl/>
        </w:rPr>
        <w:t xml:space="preserve"> </w:t>
      </w:r>
      <w:r w:rsidR="000B7E25" w:rsidRPr="000B7E25">
        <w:rPr>
          <w:rFonts w:cs="Traditional Arabic" w:hint="cs"/>
          <w:b/>
          <w:bCs/>
          <w:sz w:val="36"/>
          <w:szCs w:val="36"/>
          <w:rtl/>
        </w:rPr>
        <w:t xml:space="preserve">القسم الثاني : وهو </w:t>
      </w:r>
      <w:r w:rsidRPr="000B7E25">
        <w:rPr>
          <w:rFonts w:cs="Traditional Arabic" w:hint="cs"/>
          <w:b/>
          <w:bCs/>
          <w:sz w:val="36"/>
          <w:szCs w:val="36"/>
          <w:rtl/>
        </w:rPr>
        <w:t xml:space="preserve"> </w:t>
      </w:r>
      <w:r w:rsidR="000B7E25" w:rsidRPr="000B7E25">
        <w:rPr>
          <w:rFonts w:cs="Traditional Arabic" w:hint="cs"/>
          <w:b/>
          <w:bCs/>
          <w:sz w:val="36"/>
          <w:szCs w:val="36"/>
          <w:rtl/>
        </w:rPr>
        <w:t>في</w:t>
      </w:r>
      <w:r w:rsidRPr="000B7E25">
        <w:rPr>
          <w:rFonts w:cs="Traditional Arabic" w:hint="cs"/>
          <w:b/>
          <w:bCs/>
          <w:sz w:val="36"/>
          <w:szCs w:val="36"/>
          <w:rtl/>
        </w:rPr>
        <w:t xml:space="preserve">ما يتعلق ببيانه </w:t>
      </w:r>
      <w:r w:rsidR="000B7E25" w:rsidRPr="000B7E25">
        <w:rPr>
          <w:rFonts w:cs="Traditional Arabic" w:hint="cs"/>
          <w:b/>
          <w:bCs/>
          <w:sz w:val="36"/>
          <w:szCs w:val="36"/>
          <w:rtl/>
        </w:rPr>
        <w:t>ل</w:t>
      </w:r>
      <w:r w:rsidRPr="000B7E25">
        <w:rPr>
          <w:rFonts w:cs="Traditional Arabic" w:hint="cs"/>
          <w:b/>
          <w:bCs/>
          <w:sz w:val="36"/>
          <w:szCs w:val="36"/>
          <w:rtl/>
        </w:rPr>
        <w:t>تحريف الأناجيل من خلال نصوصها</w:t>
      </w:r>
      <w:r w:rsidR="000B7E25" w:rsidRPr="000B7E25">
        <w:rPr>
          <w:rFonts w:cs="Traditional Arabic" w:hint="cs"/>
          <w:b/>
          <w:bCs/>
          <w:sz w:val="36"/>
          <w:szCs w:val="36"/>
          <w:rtl/>
        </w:rPr>
        <w:t>,</w:t>
      </w:r>
      <w:r w:rsidRPr="000B7E25">
        <w:rPr>
          <w:rFonts w:cs="Traditional Arabic" w:hint="cs"/>
          <w:b/>
          <w:bCs/>
          <w:sz w:val="36"/>
          <w:szCs w:val="36"/>
          <w:rtl/>
        </w:rPr>
        <w:t xml:space="preserve"> فقد ذكر جملة من الأمور تدل على ذلك</w:t>
      </w:r>
      <w:r w:rsidR="000B7E25" w:rsidRPr="000B7E25">
        <w:rPr>
          <w:rFonts w:cs="Traditional Arabic" w:hint="cs"/>
          <w:b/>
          <w:bCs/>
          <w:sz w:val="36"/>
          <w:szCs w:val="36"/>
          <w:rtl/>
        </w:rPr>
        <w:t>،</w:t>
      </w:r>
      <w:r w:rsidRPr="000B7E25">
        <w:rPr>
          <w:rFonts w:cs="Traditional Arabic" w:hint="cs"/>
          <w:b/>
          <w:bCs/>
          <w:sz w:val="36"/>
          <w:szCs w:val="36"/>
          <w:rtl/>
        </w:rPr>
        <w:t xml:space="preserve"> منها ما يلي :</w:t>
      </w:r>
    </w:p>
    <w:p w:rsidR="00166D1F" w:rsidRPr="00521DA8" w:rsidRDefault="00166D1F" w:rsidP="001D18F7">
      <w:pPr>
        <w:numPr>
          <w:ilvl w:val="0"/>
          <w:numId w:val="23"/>
        </w:numPr>
        <w:tabs>
          <w:tab w:val="clear" w:pos="720"/>
          <w:tab w:val="num" w:pos="-2"/>
          <w:tab w:val="left" w:pos="848"/>
        </w:tabs>
        <w:spacing w:before="120" w:line="580" w:lineRule="exact"/>
        <w:ind w:left="-2" w:firstLine="567"/>
        <w:jc w:val="both"/>
        <w:rPr>
          <w:rFonts w:cs="Traditional Arabic"/>
          <w:i/>
          <w:sz w:val="36"/>
          <w:szCs w:val="36"/>
        </w:rPr>
      </w:pPr>
      <w:r w:rsidRPr="00521DA8">
        <w:rPr>
          <w:rFonts w:cs="Traditional Arabic" w:hint="cs"/>
          <w:b/>
          <w:bCs/>
          <w:i/>
          <w:sz w:val="36"/>
          <w:szCs w:val="36"/>
          <w:rtl/>
        </w:rPr>
        <w:t>عدم تواترها واتصال أسانيدها</w:t>
      </w:r>
      <w:r w:rsidR="001D18F7">
        <w:rPr>
          <w:rFonts w:cs="Traditional Arabic" w:hint="cs"/>
          <w:i/>
          <w:sz w:val="36"/>
          <w:szCs w:val="36"/>
          <w:rtl/>
        </w:rPr>
        <w:t>:</w:t>
      </w:r>
    </w:p>
    <w:p w:rsidR="00166D1F" w:rsidRPr="00680A54" w:rsidRDefault="00166D1F" w:rsidP="001D18F7">
      <w:pPr>
        <w:spacing w:before="120" w:line="580" w:lineRule="exact"/>
        <w:ind w:left="-2" w:firstLine="567"/>
        <w:jc w:val="both"/>
        <w:rPr>
          <w:rFonts w:cs="Traditional Arabic"/>
          <w:sz w:val="36"/>
          <w:szCs w:val="36"/>
          <w:rtl/>
        </w:rPr>
      </w:pPr>
      <w:r w:rsidRPr="00680A54">
        <w:rPr>
          <w:rFonts w:cs="Traditional Arabic" w:hint="cs"/>
          <w:sz w:val="36"/>
          <w:szCs w:val="36"/>
          <w:rtl/>
        </w:rPr>
        <w:t>لبيان انقطاع أسانيد تلك الأناجيل لابد لنا أن نعرف معنى التواتر الذي</w:t>
      </w:r>
      <w:r w:rsidR="001D18F7">
        <w:rPr>
          <w:rFonts w:cs="Traditional Arabic" w:hint="cs"/>
          <w:sz w:val="36"/>
          <w:szCs w:val="36"/>
          <w:rtl/>
        </w:rPr>
        <w:t xml:space="preserve"> </w:t>
      </w:r>
      <w:r w:rsidRPr="00680A54">
        <w:rPr>
          <w:rFonts w:cs="Traditional Arabic" w:hint="cs"/>
          <w:sz w:val="36"/>
          <w:szCs w:val="36"/>
          <w:rtl/>
        </w:rPr>
        <w:t>يحصل به اتصال السند</w:t>
      </w:r>
      <w:r w:rsidR="000B7E25">
        <w:rPr>
          <w:rFonts w:cs="Traditional Arabic" w:hint="cs"/>
          <w:sz w:val="36"/>
          <w:szCs w:val="36"/>
          <w:rtl/>
        </w:rPr>
        <w:t>،</w:t>
      </w:r>
      <w:r w:rsidRPr="00680A54">
        <w:rPr>
          <w:rFonts w:cs="Traditional Arabic" w:hint="cs"/>
          <w:sz w:val="36"/>
          <w:szCs w:val="36"/>
          <w:rtl/>
        </w:rPr>
        <w:t xml:space="preserve"> وبالتالي يحصل به العلم اليقيني</w:t>
      </w:r>
      <w:r w:rsidR="000B7E25">
        <w:rPr>
          <w:rFonts w:cs="Traditional Arabic" w:hint="cs"/>
          <w:sz w:val="36"/>
          <w:szCs w:val="36"/>
          <w:rtl/>
        </w:rPr>
        <w:t>،</w:t>
      </w:r>
      <w:r w:rsidRPr="00680A54">
        <w:rPr>
          <w:rFonts w:cs="Traditional Arabic" w:hint="cs"/>
          <w:sz w:val="36"/>
          <w:szCs w:val="36"/>
          <w:rtl/>
        </w:rPr>
        <w:t xml:space="preserve"> ويرتفع القول بضده</w:t>
      </w:r>
      <w:r w:rsidR="000B7E25">
        <w:rPr>
          <w:rFonts w:cs="Traditional Arabic" w:hint="cs"/>
          <w:sz w:val="36"/>
          <w:szCs w:val="36"/>
          <w:rtl/>
        </w:rPr>
        <w:t>،</w:t>
      </w:r>
      <w:r w:rsidRPr="00680A54">
        <w:rPr>
          <w:rFonts w:cs="Traditional Arabic" w:hint="cs"/>
          <w:sz w:val="36"/>
          <w:szCs w:val="36"/>
          <w:rtl/>
        </w:rPr>
        <w:t xml:space="preserve"> وقد بينه الشيخ رشيد رضا في رده على بعض علماء النصارى في زعمهم أن تلك الكتب متواترة الأسانيد فقال:</w:t>
      </w:r>
    </w:p>
    <w:p w:rsidR="00166D1F" w:rsidRPr="00680A54" w:rsidRDefault="00166D1F" w:rsidP="001D18F7">
      <w:pPr>
        <w:spacing w:before="120" w:line="580" w:lineRule="exact"/>
        <w:ind w:firstLine="567"/>
        <w:jc w:val="both"/>
        <w:rPr>
          <w:rFonts w:cs="Traditional Arabic"/>
          <w:sz w:val="36"/>
          <w:szCs w:val="36"/>
          <w:rtl/>
        </w:rPr>
      </w:pPr>
      <w:r w:rsidRPr="00680A54">
        <w:rPr>
          <w:rFonts w:cs="Traditional Arabic" w:hint="cs"/>
          <w:sz w:val="36"/>
          <w:szCs w:val="36"/>
          <w:rtl/>
        </w:rPr>
        <w:t xml:space="preserve">(إن دعوى التواتر ممنوعة فإن التواتر عبارة عن إخبار عدد كثير لايجوز العقل اتفاقهم وتواطئهم على الكذب بشيء قد أدركوه بحواسهم إدراكا صحيحا لاشبهة فيه وكان خبرهم بذلك متفقا لااختلاف فيه هذا إذا كان التواتر في طبقة واحدة رأوا بأعينهم شيئا مثلا وأخبروا به فإن كان التواتر في طبقات كان ما بعد الأولى مخبرا عنها ويشترط أن يكون </w:t>
      </w:r>
      <w:r w:rsidRPr="00680A54">
        <w:rPr>
          <w:rFonts w:cs="Traditional Arabic" w:hint="cs"/>
          <w:sz w:val="36"/>
          <w:szCs w:val="36"/>
          <w:rtl/>
        </w:rPr>
        <w:lastRenderedPageBreak/>
        <w:t>أفراد كل طبقة لا يجوز عقل عاقل تواطئهم على الكذب في الإخبار عمن قبلهم وأن يكون كل فرد من كل طبقة قد سمع جميع الأفراد الذين حصل بهم التواتر ممن قبلهم وأن يتصل السند هكذا إلى الطبقة الأخيرة</w:t>
      </w:r>
      <w:r>
        <w:rPr>
          <w:rFonts w:cs="Traditional Arabic" w:hint="cs"/>
          <w:sz w:val="36"/>
          <w:szCs w:val="36"/>
          <w:rtl/>
        </w:rPr>
        <w:t>)</w:t>
      </w:r>
      <w:r w:rsidRPr="00607EC6">
        <w:rPr>
          <w:rStyle w:val="a4"/>
          <w:rFonts w:cs="Traditional Arabic"/>
          <w:sz w:val="36"/>
          <w:szCs w:val="36"/>
          <w:rtl/>
        </w:rPr>
        <w:t xml:space="preserve"> </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2"/>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sidRPr="00680A54">
        <w:rPr>
          <w:rFonts w:cs="Traditional Arabic" w:hint="cs"/>
          <w:sz w:val="36"/>
          <w:szCs w:val="36"/>
          <w:rtl/>
        </w:rPr>
        <w:t>فإن اختل شرط</w:t>
      </w:r>
      <w:r>
        <w:rPr>
          <w:rFonts w:cs="Traditional Arabic" w:hint="cs"/>
          <w:sz w:val="36"/>
          <w:szCs w:val="36"/>
          <w:rtl/>
        </w:rPr>
        <w:t xml:space="preserve"> من هذه الشروط لا ينعقد التواتر</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3"/>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521DA8">
      <w:pPr>
        <w:spacing w:before="120"/>
        <w:ind w:firstLine="565"/>
        <w:jc w:val="both"/>
        <w:rPr>
          <w:rFonts w:cs="Traditional Arabic"/>
          <w:sz w:val="36"/>
          <w:szCs w:val="36"/>
          <w:rtl/>
        </w:rPr>
      </w:pPr>
      <w:r w:rsidRPr="00680A54">
        <w:rPr>
          <w:rFonts w:cs="Traditional Arabic" w:hint="cs"/>
          <w:sz w:val="36"/>
          <w:szCs w:val="36"/>
          <w:rtl/>
        </w:rPr>
        <w:t>فهذا هو التواتر الذي يحصل به العلم القطعي</w:t>
      </w:r>
      <w:r w:rsidR="000B7E25">
        <w:rPr>
          <w:rFonts w:cs="Traditional Arabic" w:hint="cs"/>
          <w:sz w:val="36"/>
          <w:szCs w:val="36"/>
          <w:rtl/>
        </w:rPr>
        <w:t>،</w:t>
      </w:r>
      <w:r w:rsidRPr="00680A54">
        <w:rPr>
          <w:rFonts w:cs="Traditional Arabic" w:hint="cs"/>
          <w:sz w:val="36"/>
          <w:szCs w:val="36"/>
          <w:rtl/>
        </w:rPr>
        <w:t xml:space="preserve"> فهل كتب الأناجيل مشتملة على تلك الشروط ؟ الجواب</w:t>
      </w:r>
      <w:r w:rsidR="000B7E25">
        <w:rPr>
          <w:rFonts w:cs="Traditional Arabic" w:hint="cs"/>
          <w:sz w:val="36"/>
          <w:szCs w:val="36"/>
          <w:rtl/>
        </w:rPr>
        <w:t>:</w:t>
      </w:r>
      <w:r w:rsidRPr="00680A54">
        <w:rPr>
          <w:rFonts w:cs="Traditional Arabic" w:hint="cs"/>
          <w:sz w:val="36"/>
          <w:szCs w:val="36"/>
          <w:rtl/>
        </w:rPr>
        <w:t xml:space="preserve"> كلا</w:t>
      </w:r>
      <w:r w:rsidR="000B7E25">
        <w:rPr>
          <w:rFonts w:cs="Traditional Arabic" w:hint="cs"/>
          <w:sz w:val="36"/>
          <w:szCs w:val="36"/>
          <w:rtl/>
        </w:rPr>
        <w:t xml:space="preserve"> ,</w:t>
      </w:r>
      <w:r w:rsidRPr="00680A54">
        <w:rPr>
          <w:rFonts w:cs="Traditional Arabic" w:hint="cs"/>
          <w:sz w:val="36"/>
          <w:szCs w:val="36"/>
          <w:rtl/>
        </w:rPr>
        <w:t>(وأنى للنصارى بمثل هذا التواتر والذين كتبوا الأناجيل والرسائل المعتمدة عندهم لا</w:t>
      </w:r>
      <w:r w:rsidR="001D18F7">
        <w:rPr>
          <w:rFonts w:cs="Traditional Arabic" w:hint="cs"/>
          <w:sz w:val="36"/>
          <w:szCs w:val="36"/>
          <w:rtl/>
        </w:rPr>
        <w:t xml:space="preserve"> </w:t>
      </w:r>
      <w:r w:rsidRPr="00680A54">
        <w:rPr>
          <w:rFonts w:cs="Traditional Arabic" w:hint="cs"/>
          <w:sz w:val="36"/>
          <w:szCs w:val="36"/>
          <w:rtl/>
        </w:rPr>
        <w:t>يبلغون عدد التواتر)</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4"/>
      </w:r>
      <w:r w:rsidRPr="00774AD1">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166D1F" w:rsidP="00521DA8">
      <w:pPr>
        <w:spacing w:before="120"/>
        <w:ind w:firstLine="565"/>
        <w:jc w:val="both"/>
        <w:rPr>
          <w:rFonts w:cs="Traditional Arabic"/>
          <w:sz w:val="36"/>
          <w:szCs w:val="36"/>
          <w:rtl/>
        </w:rPr>
      </w:pPr>
      <w:r>
        <w:rPr>
          <w:rFonts w:cs="Traditional Arabic" w:hint="cs"/>
          <w:sz w:val="36"/>
          <w:szCs w:val="36"/>
          <w:rtl/>
        </w:rPr>
        <w:t>ف</w:t>
      </w:r>
      <w:r w:rsidRPr="00680A54">
        <w:rPr>
          <w:rFonts w:cs="Traditional Arabic" w:hint="cs"/>
          <w:sz w:val="36"/>
          <w:szCs w:val="36"/>
          <w:rtl/>
        </w:rPr>
        <w:t>من شروط قبول الكتاب الديني أن تكون نسبة الكتاب إلى الرسول الذي نسب إليه ثابتة بالطريق القطعي</w:t>
      </w:r>
      <w:r w:rsidR="000B7E25">
        <w:rPr>
          <w:rFonts w:cs="Traditional Arabic" w:hint="cs"/>
          <w:sz w:val="36"/>
          <w:szCs w:val="36"/>
          <w:rtl/>
        </w:rPr>
        <w:t>,</w:t>
      </w:r>
      <w:r w:rsidRPr="00680A54">
        <w:rPr>
          <w:rFonts w:cs="Traditional Arabic" w:hint="cs"/>
          <w:sz w:val="36"/>
          <w:szCs w:val="36"/>
          <w:rtl/>
        </w:rPr>
        <w:t xml:space="preserve"> بأن يثبت نسبة الكتاب إلى الرسول بحيث يتلقاه الأخلاف عن الأسلاف جيلا بعد جيل من غير أي مظنة للانتحال</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5"/>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sidR="000B7E25">
        <w:rPr>
          <w:rFonts w:ascii="Lotus Linotype" w:hAnsi="Lotus Linotype" w:cs="Traditional Arabic" w:hint="cs"/>
          <w:sz w:val="32"/>
          <w:szCs w:val="32"/>
          <w:rtl/>
        </w:rPr>
        <w:t>,</w:t>
      </w:r>
      <w:r w:rsidRPr="00680A54">
        <w:rPr>
          <w:rFonts w:cs="Traditional Arabic" w:hint="cs"/>
          <w:sz w:val="36"/>
          <w:szCs w:val="36"/>
          <w:rtl/>
        </w:rPr>
        <w:t>وبالنظر إلى كتب النصارى المقدسة نجد أنها بعيدة كل البعد عن تلك الشروط</w:t>
      </w:r>
      <w:r w:rsidR="000B7E25">
        <w:rPr>
          <w:rFonts w:cs="Traditional Arabic" w:hint="cs"/>
          <w:sz w:val="36"/>
          <w:szCs w:val="36"/>
          <w:rtl/>
        </w:rPr>
        <w:t>،</w:t>
      </w:r>
      <w:r w:rsidRPr="00680A54">
        <w:rPr>
          <w:rFonts w:cs="Traditional Arabic" w:hint="cs"/>
          <w:sz w:val="36"/>
          <w:szCs w:val="36"/>
          <w:rtl/>
        </w:rPr>
        <w:t xml:space="preserve"> والنصارى لا يزعمون أن هذه الكتب كتبها المسيح نفسه حتى ننظر في قوة نسبتها إليه</w:t>
      </w:r>
      <w:r w:rsidR="000B7E25">
        <w:rPr>
          <w:rFonts w:cs="Traditional Arabic" w:hint="cs"/>
          <w:sz w:val="36"/>
          <w:szCs w:val="36"/>
          <w:rtl/>
        </w:rPr>
        <w:t>،</w:t>
      </w:r>
      <w:r w:rsidRPr="00680A54">
        <w:rPr>
          <w:rFonts w:cs="Traditional Arabic" w:hint="cs"/>
          <w:sz w:val="36"/>
          <w:szCs w:val="36"/>
          <w:rtl/>
        </w:rPr>
        <w:t xml:space="preserve"> ولكنهم يزعمون أن الذين كتبوها رسل من بعده مبعوثون بها</w:t>
      </w:r>
      <w:r w:rsidR="000B7E25">
        <w:rPr>
          <w:rFonts w:cs="Traditional Arabic" w:hint="cs"/>
          <w:sz w:val="36"/>
          <w:szCs w:val="36"/>
          <w:rtl/>
        </w:rPr>
        <w:t>،</w:t>
      </w:r>
      <w:r w:rsidRPr="00680A54">
        <w:rPr>
          <w:rFonts w:cs="Traditional Arabic" w:hint="cs"/>
          <w:sz w:val="36"/>
          <w:szCs w:val="36"/>
          <w:rtl/>
        </w:rPr>
        <w:t xml:space="preserve"> فهل هؤلاء الرسل حقا وصدقا قد ثبتت رسالتهم بدليل لا مجال للريب فيه؟</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6"/>
      </w:r>
      <w:r w:rsidRPr="00774AD1">
        <w:rPr>
          <w:rFonts w:ascii="Lotus Linotype" w:hAnsi="Lotus Linotype" w:cs="Traditional Arabic"/>
          <w:sz w:val="36"/>
          <w:szCs w:val="36"/>
          <w:vertAlign w:val="superscript"/>
          <w:rtl/>
        </w:rPr>
        <w:t>)</w:t>
      </w:r>
      <w:r>
        <w:rPr>
          <w:rFonts w:cs="Traditional Arabic" w:hint="cs"/>
          <w:sz w:val="36"/>
          <w:szCs w:val="36"/>
          <w:rtl/>
        </w:rPr>
        <w:t>.</w:t>
      </w:r>
    </w:p>
    <w:p w:rsidR="00166D1F" w:rsidRPr="00680A54" w:rsidRDefault="000B7E25" w:rsidP="00B118E5">
      <w:pPr>
        <w:spacing w:before="120"/>
        <w:ind w:firstLine="565"/>
        <w:jc w:val="both"/>
        <w:rPr>
          <w:rFonts w:cs="Traditional Arabic"/>
          <w:sz w:val="36"/>
          <w:szCs w:val="36"/>
          <w:rtl/>
        </w:rPr>
      </w:pPr>
      <w:r>
        <w:rPr>
          <w:rFonts w:cs="Traditional Arabic" w:hint="cs"/>
          <w:sz w:val="36"/>
          <w:szCs w:val="36"/>
          <w:rtl/>
        </w:rPr>
        <w:t xml:space="preserve">ثم إن </w:t>
      </w:r>
      <w:r w:rsidR="00166D1F" w:rsidRPr="00680A54">
        <w:rPr>
          <w:rFonts w:cs="Traditional Arabic" w:hint="cs"/>
          <w:sz w:val="36"/>
          <w:szCs w:val="36"/>
          <w:rtl/>
        </w:rPr>
        <w:t>هؤلاء الرسل الذين كتبوا تلك الأناجيل مختلف في نسبتها إليهم</w:t>
      </w:r>
      <w:r>
        <w:rPr>
          <w:rFonts w:cs="Traditional Arabic" w:hint="cs"/>
          <w:sz w:val="36"/>
          <w:szCs w:val="36"/>
          <w:rtl/>
        </w:rPr>
        <w:t>،</w:t>
      </w:r>
      <w:r w:rsidR="00166D1F" w:rsidRPr="00680A54">
        <w:rPr>
          <w:rFonts w:cs="Traditional Arabic" w:hint="cs"/>
          <w:sz w:val="36"/>
          <w:szCs w:val="36"/>
          <w:rtl/>
        </w:rPr>
        <w:t xml:space="preserve"> بل أن الراجح هو عدم صحة ثبوت نسبتها </w:t>
      </w:r>
      <w:r w:rsidR="00166D1F">
        <w:rPr>
          <w:rFonts w:cs="Traditional Arabic"/>
          <w:sz w:val="36"/>
          <w:szCs w:val="36"/>
          <w:rtl/>
        </w:rPr>
        <w:t>–</w:t>
      </w:r>
      <w:r w:rsidR="00166D1F">
        <w:rPr>
          <w:rFonts w:cs="Traditional Arabic" w:hint="cs"/>
          <w:sz w:val="36"/>
          <w:szCs w:val="36"/>
          <w:rtl/>
        </w:rPr>
        <w:t xml:space="preserve">كما تقدم - </w:t>
      </w:r>
      <w:r w:rsidR="00166D1F" w:rsidRPr="00680A54">
        <w:rPr>
          <w:rFonts w:cs="Traditional Arabic" w:hint="cs"/>
          <w:sz w:val="36"/>
          <w:szCs w:val="36"/>
          <w:rtl/>
        </w:rPr>
        <w:t xml:space="preserve">إليهم وقد أقر بذلك بعض علمائهم </w:t>
      </w:r>
      <w:r w:rsidR="00166D1F">
        <w:rPr>
          <w:rFonts w:cs="Traditional Arabic" w:hint="cs"/>
          <w:sz w:val="36"/>
          <w:szCs w:val="36"/>
          <w:rtl/>
        </w:rPr>
        <w:t xml:space="preserve">- </w:t>
      </w:r>
      <w:r w:rsidR="00166D1F" w:rsidRPr="00680A54">
        <w:rPr>
          <w:rFonts w:cs="Traditional Arabic" w:hint="cs"/>
          <w:sz w:val="36"/>
          <w:szCs w:val="36"/>
          <w:rtl/>
        </w:rPr>
        <w:t>كما سيأتي</w:t>
      </w:r>
      <w:r w:rsidR="00166D1F">
        <w:rPr>
          <w:rFonts w:cs="Traditional Arabic" w:hint="cs"/>
          <w:sz w:val="36"/>
          <w:szCs w:val="36"/>
          <w:rtl/>
        </w:rPr>
        <w:t>-</w:t>
      </w:r>
      <w:r w:rsidR="00166D1F" w:rsidRPr="00680A54">
        <w:rPr>
          <w:rFonts w:cs="Traditional Arabic" w:hint="cs"/>
          <w:sz w:val="36"/>
          <w:szCs w:val="36"/>
          <w:rtl/>
        </w:rPr>
        <w:t xml:space="preserve"> إضافة إلى أنها حرفت وبدلت مرارا عما كانت عليه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ثم إن الكتاب السماوي الذي يجب الخضوع له</w:t>
      </w:r>
      <w:r w:rsidR="000B7E25">
        <w:rPr>
          <w:rFonts w:cs="Traditional Arabic" w:hint="cs"/>
          <w:sz w:val="36"/>
          <w:szCs w:val="36"/>
          <w:rtl/>
        </w:rPr>
        <w:t>,</w:t>
      </w:r>
      <w:r w:rsidRPr="00680A54">
        <w:rPr>
          <w:rFonts w:cs="Traditional Arabic" w:hint="cs"/>
          <w:sz w:val="36"/>
          <w:szCs w:val="36"/>
          <w:rtl/>
        </w:rPr>
        <w:t xml:space="preserve"> والائتمار بأوامره</w:t>
      </w:r>
      <w:r w:rsidR="000B7E25">
        <w:rPr>
          <w:rFonts w:cs="Traditional Arabic" w:hint="cs"/>
          <w:sz w:val="36"/>
          <w:szCs w:val="36"/>
          <w:rtl/>
        </w:rPr>
        <w:t>,</w:t>
      </w:r>
      <w:r w:rsidRPr="00680A54">
        <w:rPr>
          <w:rFonts w:cs="Traditional Arabic" w:hint="cs"/>
          <w:sz w:val="36"/>
          <w:szCs w:val="36"/>
          <w:rtl/>
        </w:rPr>
        <w:t xml:space="preserve"> والإنتهاء بنواهيه</w:t>
      </w:r>
      <w:r w:rsidR="000B7E25">
        <w:rPr>
          <w:rFonts w:cs="Traditional Arabic" w:hint="cs"/>
          <w:sz w:val="36"/>
          <w:szCs w:val="36"/>
          <w:rtl/>
        </w:rPr>
        <w:t>,</w:t>
      </w:r>
      <w:r w:rsidRPr="00680A54">
        <w:rPr>
          <w:rFonts w:cs="Traditional Arabic" w:hint="cs"/>
          <w:sz w:val="36"/>
          <w:szCs w:val="36"/>
          <w:rtl/>
        </w:rPr>
        <w:t xml:space="preserve"> لايكفي في إسناده إلى شخص ذي إلهام مجرد الظن والوهم</w:t>
      </w:r>
      <w:r w:rsidR="000B7E25">
        <w:rPr>
          <w:rFonts w:cs="Traditional Arabic" w:hint="cs"/>
          <w:sz w:val="36"/>
          <w:szCs w:val="36"/>
          <w:rtl/>
        </w:rPr>
        <w:t>،</w:t>
      </w:r>
      <w:r w:rsidRPr="00680A54">
        <w:rPr>
          <w:rFonts w:cs="Traditional Arabic" w:hint="cs"/>
          <w:sz w:val="36"/>
          <w:szCs w:val="36"/>
          <w:rtl/>
        </w:rPr>
        <w:t xml:space="preserve"> لا في وجوب اعتقاده ولا في التمسك به في مقابلة طعن المخالف</w:t>
      </w:r>
      <w:r>
        <w:rPr>
          <w:rFonts w:cs="Traditional Arabic" w:hint="cs"/>
          <w:sz w:val="36"/>
          <w:szCs w:val="36"/>
          <w:rtl/>
        </w:rPr>
        <w:t xml:space="preserve"> </w:t>
      </w:r>
      <w:r w:rsidRPr="00774AD1">
        <w:rPr>
          <w:rFonts w:ascii="Lotus Linotype" w:hAnsi="Lotus Linotype" w:cs="Traditional Arabic"/>
          <w:sz w:val="36"/>
          <w:szCs w:val="36"/>
          <w:vertAlign w:val="superscript"/>
          <w:rtl/>
        </w:rPr>
        <w:t>(</w:t>
      </w:r>
      <w:r w:rsidRPr="00774AD1">
        <w:rPr>
          <w:rStyle w:val="a4"/>
          <w:rFonts w:ascii="Lotus Linotype" w:hAnsi="Lotus Linotype" w:cs="Traditional Arabic"/>
          <w:sz w:val="36"/>
          <w:szCs w:val="36"/>
          <w:rtl/>
        </w:rPr>
        <w:footnoteReference w:id="587"/>
      </w:r>
      <w:r w:rsidRPr="00774AD1">
        <w:rPr>
          <w:rFonts w:ascii="Lotus Linotype" w:hAnsi="Lotus Linotype" w:cs="Traditional Arabic"/>
          <w:sz w:val="36"/>
          <w:szCs w:val="36"/>
          <w:vertAlign w:val="superscript"/>
          <w:rtl/>
        </w:rPr>
        <w:t>)</w:t>
      </w:r>
      <w:r w:rsidRPr="00774AD1">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5C50D8">
      <w:pPr>
        <w:spacing w:before="120"/>
        <w:ind w:firstLine="565"/>
        <w:jc w:val="both"/>
        <w:rPr>
          <w:rFonts w:cs="Traditional Arabic"/>
          <w:sz w:val="36"/>
          <w:szCs w:val="36"/>
          <w:rtl/>
        </w:rPr>
      </w:pPr>
      <w:r w:rsidRPr="00680A54">
        <w:rPr>
          <w:rFonts w:cs="Traditional Arabic" w:hint="cs"/>
          <w:sz w:val="36"/>
          <w:szCs w:val="36"/>
          <w:rtl/>
        </w:rPr>
        <w:lastRenderedPageBreak/>
        <w:t>وقد بين الشيخ رشيد أن النصارى منذ القرن الأول غير متفقين على تلك الكتب الأربعة</w:t>
      </w:r>
      <w:r w:rsidR="000B7E25">
        <w:rPr>
          <w:rFonts w:cs="Traditional Arabic" w:hint="cs"/>
          <w:sz w:val="36"/>
          <w:szCs w:val="36"/>
          <w:rtl/>
        </w:rPr>
        <w:t>،</w:t>
      </w:r>
      <w:r w:rsidRPr="00680A54">
        <w:rPr>
          <w:rFonts w:cs="Traditional Arabic" w:hint="cs"/>
          <w:sz w:val="36"/>
          <w:szCs w:val="36"/>
          <w:rtl/>
        </w:rPr>
        <w:t xml:space="preserve"> ولم يحصل الاتفاق على جميعها</w:t>
      </w:r>
      <w:r w:rsidR="000B7E25">
        <w:rPr>
          <w:rFonts w:cs="Traditional Arabic" w:hint="cs"/>
          <w:sz w:val="36"/>
          <w:szCs w:val="36"/>
          <w:rtl/>
        </w:rPr>
        <w:t>،</w:t>
      </w:r>
      <w:r w:rsidRPr="00680A54">
        <w:rPr>
          <w:rFonts w:cs="Traditional Arabic" w:hint="cs"/>
          <w:sz w:val="36"/>
          <w:szCs w:val="36"/>
          <w:rtl/>
        </w:rPr>
        <w:t xml:space="preserve"> فبعض الفرق النصرانية كانت تعتمد أحد هذه الأناجيل أو كلها</w:t>
      </w:r>
      <w:r w:rsidR="000B7E25">
        <w:rPr>
          <w:rFonts w:cs="Traditional Arabic" w:hint="cs"/>
          <w:sz w:val="36"/>
          <w:szCs w:val="36"/>
          <w:rtl/>
        </w:rPr>
        <w:t>،</w:t>
      </w:r>
      <w:r w:rsidRPr="00680A54">
        <w:rPr>
          <w:rFonts w:cs="Traditional Arabic" w:hint="cs"/>
          <w:sz w:val="36"/>
          <w:szCs w:val="36"/>
          <w:rtl/>
        </w:rPr>
        <w:t xml:space="preserve"> والبعض قد يعتمد إنجيلا آخر غير تلك الأناجيل الأربعة</w:t>
      </w:r>
      <w:r w:rsidR="000B7E25">
        <w:rPr>
          <w:rFonts w:cs="Traditional Arabic" w:hint="cs"/>
          <w:sz w:val="36"/>
          <w:szCs w:val="36"/>
          <w:rtl/>
        </w:rPr>
        <w:t>،</w:t>
      </w:r>
      <w:r w:rsidRPr="00680A54">
        <w:rPr>
          <w:rFonts w:cs="Traditional Arabic" w:hint="cs"/>
          <w:sz w:val="36"/>
          <w:szCs w:val="36"/>
          <w:rtl/>
        </w:rPr>
        <w:t xml:space="preserve"> يقول الشيخ رشيد في بيان ذلك</w:t>
      </w:r>
      <w:r w:rsidR="000B7E25">
        <w:rPr>
          <w:rFonts w:cs="Traditional Arabic" w:hint="cs"/>
          <w:sz w:val="36"/>
          <w:szCs w:val="36"/>
          <w:rtl/>
        </w:rPr>
        <w:t>:</w:t>
      </w:r>
      <w:r w:rsidRPr="00680A54">
        <w:rPr>
          <w:rFonts w:cs="Traditional Arabic" w:hint="cs"/>
          <w:sz w:val="36"/>
          <w:szCs w:val="36"/>
          <w:rtl/>
        </w:rPr>
        <w:t xml:space="preserve"> (وفي كتبهم أن الفرقة الأبيونية</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588"/>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sidRPr="00680A54">
        <w:rPr>
          <w:rFonts w:cs="Traditional Arabic" w:hint="cs"/>
          <w:sz w:val="36"/>
          <w:szCs w:val="36"/>
          <w:rtl/>
        </w:rPr>
        <w:t>من فرق النصارى في القرن الأول للميلاد كانت تصدق بإنجيل متى وحده وتنكر ما عداه ولكن كان ذلك الإنجيل مخالفا لإنجيل متى الذي ظهر بعد ظهور قسطنطين وأن الفرقة المارسيونية</w:t>
      </w:r>
      <w:r>
        <w:rPr>
          <w:rFonts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589"/>
      </w:r>
      <w:r w:rsidRPr="00304C70">
        <w:rPr>
          <w:rFonts w:ascii="Lotus Linotype" w:hAnsi="Lotus Linotype" w:cs="Traditional Arabic"/>
          <w:sz w:val="36"/>
          <w:szCs w:val="36"/>
          <w:vertAlign w:val="superscript"/>
          <w:rtl/>
        </w:rPr>
        <w:t>)</w:t>
      </w:r>
      <w:r w:rsidRPr="00680A54">
        <w:rPr>
          <w:rFonts w:cs="Traditional Arabic" w:hint="cs"/>
          <w:sz w:val="36"/>
          <w:szCs w:val="36"/>
          <w:rtl/>
        </w:rPr>
        <w:t>من فرق النصارى القديمة كانت تأخذ إنجيل لوقا وكانت النسخة التي تؤمن بها مخالفة للموجودة الآن وكانت تنكر سائر الأناجيل وهي عندهم من المبتدعة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590"/>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B118E5">
      <w:pPr>
        <w:spacing w:before="120"/>
        <w:ind w:firstLine="565"/>
        <w:jc w:val="both"/>
        <w:rPr>
          <w:rFonts w:cs="Traditional Arabic"/>
          <w:sz w:val="36"/>
          <w:szCs w:val="36"/>
          <w:rtl/>
        </w:rPr>
      </w:pPr>
      <w:r w:rsidRPr="00680A54">
        <w:rPr>
          <w:rFonts w:cs="Traditional Arabic" w:hint="cs"/>
          <w:sz w:val="36"/>
          <w:szCs w:val="36"/>
          <w:rtl/>
        </w:rPr>
        <w:t>فسقط بذلك شرط مهم من شروط  التواتر</w:t>
      </w:r>
      <w:r w:rsidR="000B7E25">
        <w:rPr>
          <w:rFonts w:cs="Traditional Arabic" w:hint="cs"/>
          <w:sz w:val="36"/>
          <w:szCs w:val="36"/>
          <w:rtl/>
        </w:rPr>
        <w:t>،</w:t>
      </w:r>
      <w:r w:rsidRPr="00680A54">
        <w:rPr>
          <w:rFonts w:cs="Traditional Arabic" w:hint="cs"/>
          <w:sz w:val="36"/>
          <w:szCs w:val="36"/>
          <w:rtl/>
        </w:rPr>
        <w:t xml:space="preserve"> وهو شرط اتفاقهم على تلك الأناجيل</w:t>
      </w:r>
      <w:r w:rsidR="000B7E25">
        <w:rPr>
          <w:rFonts w:cs="Traditional Arabic" w:hint="cs"/>
          <w:sz w:val="36"/>
          <w:szCs w:val="36"/>
          <w:rtl/>
        </w:rPr>
        <w:t>،</w:t>
      </w:r>
      <w:r w:rsidRPr="00680A54">
        <w:rPr>
          <w:rFonts w:cs="Traditional Arabic" w:hint="cs"/>
          <w:sz w:val="36"/>
          <w:szCs w:val="36"/>
          <w:rtl/>
        </w:rPr>
        <w:t xml:space="preserve"> فتبين أن دعوى التواتر المزعوم لا أساس لها من الصحة</w:t>
      </w:r>
      <w:r w:rsidR="000B7E25">
        <w:rPr>
          <w:rFonts w:cs="Traditional Arabic" w:hint="cs"/>
          <w:sz w:val="36"/>
          <w:szCs w:val="36"/>
          <w:rtl/>
        </w:rPr>
        <w:t>.</w:t>
      </w:r>
    </w:p>
    <w:p w:rsidR="00166D1F" w:rsidRPr="00680A54" w:rsidRDefault="00166D1F" w:rsidP="005C50D8">
      <w:pPr>
        <w:numPr>
          <w:ilvl w:val="0"/>
          <w:numId w:val="24"/>
        </w:numPr>
        <w:tabs>
          <w:tab w:val="clear" w:pos="720"/>
          <w:tab w:val="num" w:pos="-2"/>
          <w:tab w:val="left" w:pos="848"/>
        </w:tabs>
        <w:spacing w:before="120"/>
        <w:ind w:left="-2" w:firstLine="565"/>
        <w:jc w:val="both"/>
        <w:rPr>
          <w:rFonts w:cs="Traditional Arabic"/>
          <w:b/>
          <w:bCs/>
          <w:sz w:val="36"/>
          <w:szCs w:val="36"/>
        </w:rPr>
      </w:pPr>
      <w:r w:rsidRPr="00680A54">
        <w:rPr>
          <w:rFonts w:cs="Traditional Arabic" w:hint="cs"/>
          <w:b/>
          <w:bCs/>
          <w:sz w:val="36"/>
          <w:szCs w:val="36"/>
          <w:rtl/>
        </w:rPr>
        <w:t>انحراف تعاليمها ومخالفتها للعقل</w:t>
      </w:r>
      <w:r w:rsidRPr="00680A54">
        <w:rPr>
          <w:rFonts w:ascii="Simplified Arabic" w:hAnsi="AGA Arabesque" w:cs="Traditional Arabic" w:hint="cs"/>
          <w:b/>
          <w:bCs/>
          <w:sz w:val="36"/>
          <w:szCs w:val="36"/>
          <w:rtl/>
        </w:rPr>
        <w:t xml:space="preserve"> والعلم :</w:t>
      </w:r>
    </w:p>
    <w:p w:rsidR="00166D1F" w:rsidRPr="00680A54" w:rsidRDefault="00166D1F" w:rsidP="001D18F7">
      <w:pPr>
        <w:autoSpaceDE w:val="0"/>
        <w:autoSpaceDN w:val="0"/>
        <w:adjustRightInd w:val="0"/>
        <w:spacing w:before="120" w:line="600" w:lineRule="exact"/>
        <w:ind w:firstLine="567"/>
        <w:jc w:val="both"/>
        <w:rPr>
          <w:rFonts w:cs="Traditional Arabic"/>
          <w:noProof/>
          <w:sz w:val="36"/>
          <w:szCs w:val="36"/>
          <w:rtl/>
        </w:rPr>
      </w:pPr>
      <w:r w:rsidRPr="00680A54">
        <w:rPr>
          <w:rFonts w:cs="Traditional Arabic"/>
          <w:noProof/>
          <w:sz w:val="36"/>
          <w:szCs w:val="36"/>
          <w:rtl/>
        </w:rPr>
        <w:t xml:space="preserve"> لقد اشتملت ال</w:t>
      </w:r>
      <w:r w:rsidRPr="00680A54">
        <w:rPr>
          <w:rFonts w:cs="Traditional Arabic" w:hint="cs"/>
          <w:noProof/>
          <w:sz w:val="36"/>
          <w:szCs w:val="36"/>
          <w:rtl/>
        </w:rPr>
        <w:t>أناجيل</w:t>
      </w:r>
      <w:r w:rsidRPr="00680A54">
        <w:rPr>
          <w:rFonts w:cs="Traditional Arabic"/>
          <w:noProof/>
          <w:sz w:val="36"/>
          <w:szCs w:val="36"/>
          <w:rtl/>
        </w:rPr>
        <w:t xml:space="preserve"> على تعاليم تخالف العقل مخالفة صريحة</w:t>
      </w:r>
      <w:r w:rsidR="000B7E25">
        <w:rPr>
          <w:rFonts w:cs="Traditional Arabic" w:hint="cs"/>
          <w:noProof/>
          <w:sz w:val="36"/>
          <w:szCs w:val="36"/>
          <w:rtl/>
        </w:rPr>
        <w:t>,</w:t>
      </w:r>
      <w:r w:rsidRPr="00680A54">
        <w:rPr>
          <w:rFonts w:cs="Traditional Arabic"/>
          <w:noProof/>
          <w:sz w:val="36"/>
          <w:szCs w:val="36"/>
          <w:rtl/>
        </w:rPr>
        <w:t>وأهم تلك التعاليم ماورد في قصة الصلب والفداء</w:t>
      </w:r>
      <w:r w:rsidR="000B7E25">
        <w:rPr>
          <w:rFonts w:cs="Traditional Arabic" w:hint="cs"/>
          <w:noProof/>
          <w:sz w:val="36"/>
          <w:szCs w:val="36"/>
          <w:rtl/>
        </w:rPr>
        <w:t>،</w:t>
      </w:r>
      <w:r w:rsidRPr="00680A54">
        <w:rPr>
          <w:rFonts w:cs="Traditional Arabic"/>
          <w:noProof/>
          <w:sz w:val="36"/>
          <w:szCs w:val="36"/>
          <w:rtl/>
        </w:rPr>
        <w:t xml:space="preserve"> ودعوى البنوة لله بالمعنى الذي أرادوه</w:t>
      </w:r>
      <w:r w:rsidR="000B7E25">
        <w:rPr>
          <w:rFonts w:cs="Traditional Arabic" w:hint="cs"/>
          <w:noProof/>
          <w:sz w:val="36"/>
          <w:szCs w:val="36"/>
          <w:rtl/>
        </w:rPr>
        <w:t xml:space="preserve">، </w:t>
      </w:r>
      <w:r w:rsidRPr="00680A54">
        <w:rPr>
          <w:rFonts w:cs="Traditional Arabic"/>
          <w:noProof/>
          <w:sz w:val="36"/>
          <w:szCs w:val="36"/>
          <w:rtl/>
        </w:rPr>
        <w:t>والتثليث</w:t>
      </w:r>
      <w:r w:rsidR="000B7E25">
        <w:rPr>
          <w:rFonts w:cs="Traditional Arabic" w:hint="cs"/>
          <w:noProof/>
          <w:sz w:val="36"/>
          <w:szCs w:val="36"/>
          <w:rtl/>
        </w:rPr>
        <w:t xml:space="preserve">، </w:t>
      </w:r>
      <w:r w:rsidRPr="00680A54">
        <w:rPr>
          <w:rFonts w:cs="Traditional Arabic"/>
          <w:noProof/>
          <w:sz w:val="36"/>
          <w:szCs w:val="36"/>
          <w:rtl/>
        </w:rPr>
        <w:t xml:space="preserve">وغير ذلك </w:t>
      </w:r>
      <w:r w:rsidRPr="00680A54">
        <w:rPr>
          <w:rFonts w:cs="Traditional Arabic"/>
          <w:noProof/>
          <w:sz w:val="36"/>
          <w:szCs w:val="36"/>
          <w:rtl/>
        </w:rPr>
        <w:lastRenderedPageBreak/>
        <w:t>من العقائد</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1"/>
      </w:r>
      <w:r w:rsidRPr="00304C70">
        <w:rPr>
          <w:rFonts w:ascii="Lotus Linotype" w:hAnsi="Lotus Linotype" w:cs="Traditional Arabic"/>
          <w:noProof/>
          <w:sz w:val="36"/>
          <w:szCs w:val="36"/>
          <w:vertAlign w:val="superscript"/>
          <w:rtl/>
        </w:rPr>
        <w:t>)</w:t>
      </w:r>
      <w:r w:rsidR="000B7E25">
        <w:rPr>
          <w:rFonts w:ascii="Lotus Linotype" w:hAnsi="Lotus Linotype" w:cs="Traditional Arabic" w:hint="cs"/>
          <w:noProof/>
          <w:sz w:val="32"/>
          <w:szCs w:val="32"/>
          <w:rtl/>
        </w:rPr>
        <w:t>،</w:t>
      </w:r>
      <w:r w:rsidRPr="00304C70">
        <w:rPr>
          <w:rFonts w:ascii="Lotus Linotype" w:hAnsi="Lotus Linotype" w:cs="Traditional Arabic" w:hint="cs"/>
          <w:noProof/>
          <w:sz w:val="32"/>
          <w:szCs w:val="32"/>
          <w:rtl/>
        </w:rPr>
        <w:t xml:space="preserve"> </w:t>
      </w:r>
      <w:r w:rsidRPr="00680A54">
        <w:rPr>
          <w:rFonts w:cs="Traditional Arabic"/>
          <w:noProof/>
          <w:sz w:val="36"/>
          <w:szCs w:val="36"/>
          <w:rtl/>
        </w:rPr>
        <w:t>ولكن الكلام</w:t>
      </w:r>
      <w:r w:rsidRPr="00680A54">
        <w:rPr>
          <w:rFonts w:cs="Traditional Arabic" w:hint="cs"/>
          <w:noProof/>
          <w:sz w:val="36"/>
          <w:szCs w:val="36"/>
          <w:rtl/>
        </w:rPr>
        <w:t xml:space="preserve"> هنا </w:t>
      </w:r>
      <w:r w:rsidRPr="00680A54">
        <w:rPr>
          <w:rFonts w:cs="Traditional Arabic"/>
          <w:noProof/>
          <w:sz w:val="36"/>
          <w:szCs w:val="36"/>
          <w:rtl/>
        </w:rPr>
        <w:t>سوف يكون مقتصرا على التعاليم التي ذكرها الشيخ رحمه الله</w:t>
      </w:r>
      <w:r w:rsidR="000B7E25">
        <w:rPr>
          <w:rFonts w:cs="Traditional Arabic" w:hint="cs"/>
          <w:noProof/>
          <w:sz w:val="36"/>
          <w:szCs w:val="36"/>
          <w:rtl/>
        </w:rPr>
        <w:t>،</w:t>
      </w:r>
      <w:r w:rsidRPr="00680A54">
        <w:rPr>
          <w:rFonts w:cs="Traditional Arabic"/>
          <w:noProof/>
          <w:sz w:val="36"/>
          <w:szCs w:val="36"/>
          <w:rtl/>
        </w:rPr>
        <w:t xml:space="preserve"> والتي يمكن أن</w:t>
      </w:r>
      <w:r w:rsidRPr="00680A54">
        <w:rPr>
          <w:rFonts w:cs="Traditional Arabic" w:hint="cs"/>
          <w:noProof/>
          <w:sz w:val="36"/>
          <w:szCs w:val="36"/>
          <w:rtl/>
        </w:rPr>
        <w:t xml:space="preserve"> نس</w:t>
      </w:r>
      <w:r w:rsidRPr="00680A54">
        <w:rPr>
          <w:rFonts w:cs="Traditional Arabic"/>
          <w:noProof/>
          <w:sz w:val="36"/>
          <w:szCs w:val="36"/>
          <w:rtl/>
        </w:rPr>
        <w:t>ميها</w:t>
      </w:r>
      <w:r>
        <w:rPr>
          <w:rFonts w:cs="Traditional Arabic" w:hint="cs"/>
          <w:noProof/>
          <w:sz w:val="36"/>
          <w:szCs w:val="36"/>
          <w:rtl/>
        </w:rPr>
        <w:t xml:space="preserve"> </w:t>
      </w:r>
      <w:r w:rsidRPr="00680A54">
        <w:rPr>
          <w:rFonts w:cs="Traditional Arabic"/>
          <w:noProof/>
          <w:sz w:val="36"/>
          <w:szCs w:val="36"/>
          <w:rtl/>
        </w:rPr>
        <w:t xml:space="preserve">التعاليم الإجتماعية </w:t>
      </w:r>
      <w:r w:rsidRPr="00680A54">
        <w:rPr>
          <w:rFonts w:cs="Traditional Arabic" w:hint="cs"/>
          <w:noProof/>
          <w:sz w:val="36"/>
          <w:szCs w:val="36"/>
          <w:rtl/>
        </w:rPr>
        <w:t>التي تخالف العقل الصحيح</w:t>
      </w:r>
      <w:r w:rsidR="000B7E25">
        <w:rPr>
          <w:rFonts w:cs="Traditional Arabic" w:hint="cs"/>
          <w:noProof/>
          <w:sz w:val="36"/>
          <w:szCs w:val="36"/>
          <w:rtl/>
        </w:rPr>
        <w:t>،</w:t>
      </w:r>
      <w:r w:rsidRPr="00680A54">
        <w:rPr>
          <w:rFonts w:cs="Traditional Arabic" w:hint="cs"/>
          <w:noProof/>
          <w:sz w:val="36"/>
          <w:szCs w:val="36"/>
          <w:rtl/>
        </w:rPr>
        <w:t xml:space="preserve"> لذا أهملها  النصارى ولم يلتفتوا إليها</w:t>
      </w:r>
      <w:r w:rsidR="000B7E25">
        <w:rPr>
          <w:rFonts w:cs="Traditional Arabic" w:hint="cs"/>
          <w:noProof/>
          <w:sz w:val="36"/>
          <w:szCs w:val="36"/>
          <w:rtl/>
        </w:rPr>
        <w:t>،</w:t>
      </w:r>
      <w:r w:rsidRPr="00680A54">
        <w:rPr>
          <w:rFonts w:cs="Traditional Arabic" w:hint="cs"/>
          <w:noProof/>
          <w:sz w:val="36"/>
          <w:szCs w:val="36"/>
          <w:rtl/>
        </w:rPr>
        <w:t xml:space="preserve"> كالأمر بمحبة الأعداء</w:t>
      </w:r>
      <w:r w:rsidR="000B7E25">
        <w:rPr>
          <w:rFonts w:cs="Traditional Arabic" w:hint="cs"/>
          <w:noProof/>
          <w:sz w:val="36"/>
          <w:szCs w:val="36"/>
          <w:rtl/>
        </w:rPr>
        <w:t xml:space="preserve"> </w:t>
      </w:r>
      <w:r w:rsidRPr="00680A54">
        <w:rPr>
          <w:rFonts w:cs="Traditional Arabic"/>
          <w:noProof/>
          <w:sz w:val="36"/>
          <w:szCs w:val="36"/>
          <w:rtl/>
        </w:rPr>
        <w:t>(أحبوا أعدائكم ...)</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2"/>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sidRPr="00680A54">
        <w:rPr>
          <w:rFonts w:cs="Traditional Arabic" w:hint="cs"/>
          <w:noProof/>
          <w:sz w:val="36"/>
          <w:szCs w:val="36"/>
          <w:rtl/>
        </w:rPr>
        <w:t>يقول الشيخ رشيد</w:t>
      </w:r>
      <w:r w:rsidR="001D18F7">
        <w:rPr>
          <w:rFonts w:cs="Traditional Arabic" w:hint="cs"/>
          <w:noProof/>
          <w:sz w:val="36"/>
          <w:szCs w:val="36"/>
          <w:rtl/>
        </w:rPr>
        <w:t xml:space="preserve">: </w:t>
      </w:r>
      <w:r w:rsidRPr="00680A54">
        <w:rPr>
          <w:rFonts w:cs="Traditional Arabic"/>
          <w:noProof/>
          <w:sz w:val="36"/>
          <w:szCs w:val="36"/>
          <w:rtl/>
        </w:rPr>
        <w:t>(ولا شك أن أعداءهم هم الذين لا يؤمنون بهم</w:t>
      </w:r>
      <w:r w:rsidR="000B7E25">
        <w:rPr>
          <w:rFonts w:cs="Traditional Arabic" w:hint="cs"/>
          <w:noProof/>
          <w:sz w:val="36"/>
          <w:szCs w:val="36"/>
          <w:rtl/>
        </w:rPr>
        <w:t>،</w:t>
      </w:r>
      <w:r w:rsidRPr="00680A54">
        <w:rPr>
          <w:rFonts w:cs="Traditional Arabic" w:hint="cs"/>
          <w:noProof/>
          <w:sz w:val="36"/>
          <w:szCs w:val="36"/>
          <w:rtl/>
        </w:rPr>
        <w:t xml:space="preserve"> </w:t>
      </w:r>
      <w:r w:rsidRPr="00680A54">
        <w:rPr>
          <w:rFonts w:cs="Traditional Arabic"/>
          <w:noProof/>
          <w:sz w:val="36"/>
          <w:szCs w:val="36"/>
          <w:rtl/>
        </w:rPr>
        <w:t>ولا معنى لمحبتهم إلا عدم مؤاخذتهم على الكفر</w:t>
      </w:r>
      <w:r w:rsidR="000B7E25">
        <w:rPr>
          <w:rFonts w:cs="Traditional Arabic" w:hint="cs"/>
          <w:noProof/>
          <w:sz w:val="36"/>
          <w:szCs w:val="36"/>
          <w:rtl/>
        </w:rPr>
        <w:t xml:space="preserve"> ، </w:t>
      </w:r>
      <w:r w:rsidRPr="00680A54">
        <w:rPr>
          <w:rFonts w:cs="Traditional Arabic"/>
          <w:noProof/>
          <w:sz w:val="36"/>
          <w:szCs w:val="36"/>
          <w:rtl/>
        </w:rPr>
        <w:t>فالنتيجة أن هذا الدين دين إباحة ومبطل لنفسه ولغيره)</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3"/>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Pr>
          <w:rFonts w:cs="Traditional Arabic" w:hint="cs"/>
          <w:noProof/>
          <w:sz w:val="36"/>
          <w:szCs w:val="36"/>
          <w:rtl/>
        </w:rPr>
        <w:t>.</w:t>
      </w:r>
    </w:p>
    <w:p w:rsidR="00166D1F" w:rsidRPr="00680A54" w:rsidRDefault="00166D1F" w:rsidP="001D18F7">
      <w:pPr>
        <w:autoSpaceDE w:val="0"/>
        <w:autoSpaceDN w:val="0"/>
        <w:adjustRightInd w:val="0"/>
        <w:spacing w:before="120" w:line="600" w:lineRule="exact"/>
        <w:ind w:firstLine="567"/>
        <w:jc w:val="both"/>
        <w:rPr>
          <w:rFonts w:cs="Traditional Arabic"/>
          <w:noProof/>
          <w:sz w:val="36"/>
          <w:szCs w:val="36"/>
          <w:rtl/>
        </w:rPr>
      </w:pPr>
      <w:r w:rsidRPr="00680A54">
        <w:rPr>
          <w:rFonts w:cs="Traditional Arabic" w:hint="cs"/>
          <w:noProof/>
          <w:sz w:val="36"/>
          <w:szCs w:val="36"/>
          <w:rtl/>
        </w:rPr>
        <w:t>وهذا الأمر تركه النصارى</w:t>
      </w:r>
      <w:r w:rsidR="000B7E25">
        <w:rPr>
          <w:rFonts w:cs="Traditional Arabic" w:hint="cs"/>
          <w:noProof/>
          <w:sz w:val="36"/>
          <w:szCs w:val="36"/>
          <w:rtl/>
        </w:rPr>
        <w:t>،</w:t>
      </w:r>
      <w:r w:rsidRPr="00680A54">
        <w:rPr>
          <w:rFonts w:cs="Traditional Arabic" w:hint="cs"/>
          <w:noProof/>
          <w:sz w:val="36"/>
          <w:szCs w:val="36"/>
          <w:rtl/>
        </w:rPr>
        <w:t xml:space="preserve"> ولم يحفلوا به منذ قديم الزمان</w:t>
      </w:r>
      <w:r w:rsidR="000B7E25">
        <w:rPr>
          <w:rFonts w:cs="Traditional Arabic" w:hint="cs"/>
          <w:noProof/>
          <w:sz w:val="36"/>
          <w:szCs w:val="36"/>
          <w:rtl/>
        </w:rPr>
        <w:t>،</w:t>
      </w:r>
      <w:r w:rsidRPr="00680A54">
        <w:rPr>
          <w:rFonts w:cs="Traditional Arabic" w:hint="cs"/>
          <w:noProof/>
          <w:sz w:val="36"/>
          <w:szCs w:val="36"/>
          <w:rtl/>
        </w:rPr>
        <w:t xml:space="preserve"> بل نرى أن بولس وهو من أكابر المقدسين لدى النصارى يصف المخالفين له في العقيد</w:t>
      </w:r>
      <w:r w:rsidR="000B7E25">
        <w:rPr>
          <w:rFonts w:cs="Traditional Arabic" w:hint="cs"/>
          <w:noProof/>
          <w:sz w:val="36"/>
          <w:szCs w:val="36"/>
          <w:rtl/>
        </w:rPr>
        <w:t xml:space="preserve">ة بأوصاف  فضه ومن ذلك مثلا قوله فيهم: </w:t>
      </w:r>
      <w:r w:rsidRPr="00680A54">
        <w:rPr>
          <w:rFonts w:cs="Traditional Arabic" w:hint="cs"/>
          <w:noProof/>
          <w:sz w:val="36"/>
          <w:szCs w:val="36"/>
          <w:rtl/>
        </w:rPr>
        <w:t>(احذروا الكلاب احذروا العملة الأشرار احذروا ذوي الجب)</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4"/>
      </w:r>
      <w:r w:rsidRPr="00304C70">
        <w:rPr>
          <w:rFonts w:ascii="Lotus Linotype" w:hAnsi="Lotus Linotype" w:cs="Traditional Arabic"/>
          <w:noProof/>
          <w:sz w:val="36"/>
          <w:szCs w:val="36"/>
          <w:vertAlign w:val="superscript"/>
          <w:rtl/>
        </w:rPr>
        <w:t>)</w:t>
      </w:r>
      <w:r w:rsidRPr="00680A54">
        <w:rPr>
          <w:rFonts w:cs="Traditional Arabic"/>
          <w:noProof/>
          <w:sz w:val="36"/>
          <w:szCs w:val="36"/>
          <w:rtl/>
        </w:rPr>
        <w:br/>
      </w:r>
      <w:r w:rsidRPr="00680A54">
        <w:rPr>
          <w:rFonts w:cs="Traditional Arabic" w:hint="cs"/>
          <w:noProof/>
          <w:sz w:val="36"/>
          <w:szCs w:val="36"/>
          <w:rtl/>
        </w:rPr>
        <w:t>ويصفهم كذلك بالكذابين والمتطفلين</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5"/>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sidR="000B7E25">
        <w:rPr>
          <w:rFonts w:cs="Traditional Arabic" w:hint="cs"/>
          <w:noProof/>
          <w:sz w:val="36"/>
          <w:szCs w:val="36"/>
          <w:rtl/>
        </w:rPr>
        <w:t>،</w:t>
      </w:r>
      <w:r w:rsidRPr="00680A54">
        <w:rPr>
          <w:rFonts w:cs="Traditional Arabic" w:hint="cs"/>
          <w:noProof/>
          <w:sz w:val="36"/>
          <w:szCs w:val="36"/>
          <w:rtl/>
        </w:rPr>
        <w:t>وهذا هو المعروف بين سائر البشر إذ يقدس كل إنسان مايعتقده ولو كان جمادا</w:t>
      </w:r>
      <w:r w:rsidR="000B7E25">
        <w:rPr>
          <w:rFonts w:cs="Traditional Arabic" w:hint="cs"/>
          <w:noProof/>
          <w:sz w:val="36"/>
          <w:szCs w:val="36"/>
          <w:rtl/>
        </w:rPr>
        <w:t>،</w:t>
      </w:r>
      <w:r w:rsidRPr="00680A54">
        <w:rPr>
          <w:rFonts w:cs="Traditional Arabic" w:hint="cs"/>
          <w:noProof/>
          <w:sz w:val="36"/>
          <w:szCs w:val="36"/>
          <w:rtl/>
        </w:rPr>
        <w:t xml:space="preserve"> ويكن العداء الديني لكل من يخالف معتقده الذي يرى أنه هو الصواب</w:t>
      </w:r>
      <w:r w:rsidR="000B7E25">
        <w:rPr>
          <w:rFonts w:cs="Traditional Arabic" w:hint="cs"/>
          <w:noProof/>
          <w:sz w:val="36"/>
          <w:szCs w:val="36"/>
          <w:rtl/>
        </w:rPr>
        <w:t>،</w:t>
      </w:r>
      <w:r w:rsidRPr="00680A54">
        <w:rPr>
          <w:rFonts w:cs="Traditional Arabic" w:hint="cs"/>
          <w:noProof/>
          <w:sz w:val="36"/>
          <w:szCs w:val="36"/>
          <w:rtl/>
        </w:rPr>
        <w:t xml:space="preserve"> وقد بين الله لنا في القرآن الكريم مقدار التعصب الديني الذي وصل إليه أهل الكتاب فقال تعالى</w:t>
      </w:r>
      <w:r w:rsidR="000B7E25">
        <w:rPr>
          <w:rFonts w:cs="Traditional Arabic" w:hint="cs"/>
          <w:noProof/>
          <w:sz w:val="36"/>
          <w:szCs w:val="36"/>
          <w:rtl/>
        </w:rPr>
        <w:t>:</w:t>
      </w:r>
      <w:r w:rsidRPr="00680A54">
        <w:rPr>
          <w:rFonts w:cs="Traditional Arabic" w:hint="cs"/>
          <w:noProof/>
          <w:sz w:val="36"/>
          <w:szCs w:val="36"/>
          <w:rtl/>
        </w:rPr>
        <w:t xml:space="preserve"> </w:t>
      </w:r>
      <w:r w:rsidR="005C50D8">
        <w:rPr>
          <w:rFonts w:ascii="QCF_BSML" w:hAnsi="QCF_BSML" w:cs="QCF_BSML"/>
          <w:color w:val="000000"/>
          <w:sz w:val="32"/>
          <w:szCs w:val="32"/>
          <w:rtl/>
        </w:rPr>
        <w:t>ﮋ</w:t>
      </w:r>
      <w:r w:rsidR="005C50D8">
        <w:rPr>
          <w:rFonts w:ascii="QCF_BSML" w:hAnsi="QCF_BSML" w:cs="QCF_BSML"/>
          <w:color w:val="000000"/>
          <w:sz w:val="2"/>
          <w:szCs w:val="2"/>
          <w:rtl/>
        </w:rPr>
        <w:t xml:space="preserve"> </w:t>
      </w:r>
      <w:r w:rsidR="005C50D8">
        <w:rPr>
          <w:rFonts w:ascii="QCF_P019" w:hAnsi="QCF_P019" w:cs="QCF_P019"/>
          <w:b/>
          <w:bCs/>
          <w:color w:val="000000"/>
          <w:sz w:val="32"/>
          <w:szCs w:val="32"/>
          <w:rtl/>
        </w:rPr>
        <w:t>ﭑ</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ﭒ</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ﭓ</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ﭔ</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ﭕ</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ﭖ</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ﭗ</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ﭘ</w:t>
      </w:r>
      <w:r w:rsidR="005C50D8">
        <w:rPr>
          <w:rFonts w:ascii="QCF_P019" w:hAnsi="QCF_P019" w:cs="QCF_P019"/>
          <w:b/>
          <w:bCs/>
          <w:color w:val="000000"/>
          <w:sz w:val="2"/>
          <w:szCs w:val="2"/>
          <w:rtl/>
        </w:rPr>
        <w:t xml:space="preserve"> </w:t>
      </w:r>
      <w:r w:rsidR="005C50D8">
        <w:rPr>
          <w:rFonts w:ascii="QCF_P019" w:hAnsi="QCF_P019" w:cs="QCF_P019"/>
          <w:b/>
          <w:bCs/>
          <w:color w:val="000000"/>
          <w:sz w:val="32"/>
          <w:szCs w:val="32"/>
          <w:rtl/>
        </w:rPr>
        <w:t>ﭙ</w:t>
      </w:r>
      <w:r w:rsidR="005C50D8">
        <w:rPr>
          <w:rFonts w:ascii="Arial" w:hAnsi="Arial" w:cs="Arial"/>
          <w:color w:val="000000"/>
          <w:sz w:val="2"/>
          <w:szCs w:val="2"/>
          <w:rtl/>
        </w:rPr>
        <w:t xml:space="preserve"> </w:t>
      </w:r>
      <w:r w:rsidR="005C50D8">
        <w:rPr>
          <w:rFonts w:ascii="QCF_BSML" w:hAnsi="QCF_BSML" w:cs="QCF_BSML"/>
          <w:color w:val="000000"/>
          <w:sz w:val="32"/>
          <w:szCs w:val="32"/>
          <w:rtl/>
        </w:rPr>
        <w:t>ﮊ</w:t>
      </w:r>
      <w:r w:rsidR="005C50D8">
        <w:rPr>
          <w:rFonts w:ascii="QCF_BSML" w:hAnsi="QCF_BSML" w:cs="QCF_BSML"/>
          <w:color w:val="000000"/>
          <w:sz w:val="2"/>
          <w:szCs w:val="2"/>
        </w:rPr>
        <w:t xml:space="preserve"> </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6"/>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Pr>
          <w:rFonts w:cs="Traditional Arabic" w:hint="cs"/>
          <w:noProof/>
          <w:sz w:val="36"/>
          <w:szCs w:val="36"/>
          <w:rtl/>
        </w:rPr>
        <w:t>.</w:t>
      </w:r>
    </w:p>
    <w:p w:rsidR="00166D1F" w:rsidRPr="00680A54" w:rsidRDefault="00166D1F" w:rsidP="00B00B57">
      <w:pPr>
        <w:autoSpaceDE w:val="0"/>
        <w:autoSpaceDN w:val="0"/>
        <w:adjustRightInd w:val="0"/>
        <w:spacing w:before="120" w:line="540" w:lineRule="exact"/>
        <w:ind w:firstLine="567"/>
        <w:jc w:val="both"/>
        <w:rPr>
          <w:rFonts w:cs="Traditional Arabic"/>
          <w:noProof/>
          <w:sz w:val="36"/>
          <w:szCs w:val="36"/>
          <w:rtl/>
        </w:rPr>
      </w:pPr>
      <w:r w:rsidRPr="00680A54">
        <w:rPr>
          <w:rFonts w:cs="Traditional Arabic" w:hint="cs"/>
          <w:noProof/>
          <w:sz w:val="36"/>
          <w:szCs w:val="36"/>
          <w:rtl/>
        </w:rPr>
        <w:t>ومن تلك الأمور التي وردت في الأناجيل مما هومخالف لما جبل عليه الإنسان</w:t>
      </w:r>
      <w:r w:rsidR="000B7E25">
        <w:rPr>
          <w:rFonts w:cs="Traditional Arabic" w:hint="cs"/>
          <w:noProof/>
          <w:sz w:val="36"/>
          <w:szCs w:val="36"/>
          <w:rtl/>
        </w:rPr>
        <w:t>،</w:t>
      </w:r>
      <w:r w:rsidRPr="00680A54">
        <w:rPr>
          <w:rFonts w:cs="Traditional Arabic" w:hint="cs"/>
          <w:noProof/>
          <w:sz w:val="36"/>
          <w:szCs w:val="36"/>
          <w:rtl/>
        </w:rPr>
        <w:t xml:space="preserve"> ترك الدفاع عن نفسه</w:t>
      </w:r>
      <w:r w:rsidR="000B7E25">
        <w:rPr>
          <w:rFonts w:cs="Traditional Arabic" w:hint="cs"/>
          <w:noProof/>
          <w:sz w:val="36"/>
          <w:szCs w:val="36"/>
          <w:rtl/>
        </w:rPr>
        <w:t>،</w:t>
      </w:r>
      <w:r w:rsidRPr="00680A54">
        <w:rPr>
          <w:rFonts w:cs="Traditional Arabic" w:hint="cs"/>
          <w:noProof/>
          <w:sz w:val="36"/>
          <w:szCs w:val="36"/>
          <w:rtl/>
        </w:rPr>
        <w:t xml:space="preserve"> بل والتسليم الكامل للخصم ( من لطمك على خدك ...)</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7"/>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sidRPr="00680A54">
        <w:rPr>
          <w:rFonts w:cs="Traditional Arabic" w:hint="cs"/>
          <w:noProof/>
          <w:sz w:val="36"/>
          <w:szCs w:val="36"/>
          <w:rtl/>
        </w:rPr>
        <w:t xml:space="preserve">يقول الشيخ رشيد في معرض انتقاده </w:t>
      </w:r>
      <w:r w:rsidR="000B7E25">
        <w:rPr>
          <w:rFonts w:cs="Traditional Arabic" w:hint="cs"/>
          <w:noProof/>
          <w:sz w:val="36"/>
          <w:szCs w:val="36"/>
          <w:rtl/>
        </w:rPr>
        <w:t xml:space="preserve">: </w:t>
      </w:r>
      <w:r w:rsidRPr="00680A54">
        <w:rPr>
          <w:rFonts w:cs="Traditional Arabic"/>
          <w:noProof/>
          <w:sz w:val="36"/>
          <w:szCs w:val="36"/>
          <w:rtl/>
        </w:rPr>
        <w:t>(أنه يأمر</w:t>
      </w:r>
      <w:r w:rsidRPr="00680A54">
        <w:rPr>
          <w:rFonts w:cs="Traditional Arabic" w:hint="cs"/>
          <w:noProof/>
          <w:sz w:val="36"/>
          <w:szCs w:val="36"/>
          <w:rtl/>
        </w:rPr>
        <w:t>[أي الإنجيل]</w:t>
      </w:r>
      <w:r w:rsidRPr="00680A54">
        <w:rPr>
          <w:rFonts w:cs="Traditional Arabic"/>
          <w:noProof/>
          <w:sz w:val="36"/>
          <w:szCs w:val="36"/>
          <w:rtl/>
        </w:rPr>
        <w:t xml:space="preserve"> بمحبة الأعداء وترك المدافعة وذلك </w:t>
      </w:r>
      <w:r w:rsidRPr="00680A54">
        <w:rPr>
          <w:rFonts w:cs="Traditional Arabic"/>
          <w:noProof/>
          <w:sz w:val="36"/>
          <w:szCs w:val="36"/>
          <w:rtl/>
        </w:rPr>
        <w:lastRenderedPageBreak/>
        <w:t>مستحيل بحسب ماوصلت إليه معارف البشر إلى القرن العشرين من ظهوره</w:t>
      </w:r>
      <w:r w:rsidRPr="00680A54">
        <w:rPr>
          <w:rFonts w:cs="Traditional Arabic" w:hint="cs"/>
          <w:noProof/>
          <w:sz w:val="36"/>
          <w:szCs w:val="36"/>
          <w:rtl/>
        </w:rPr>
        <w:t xml:space="preserve"> </w:t>
      </w:r>
      <w:r w:rsidR="000B7E25">
        <w:rPr>
          <w:rFonts w:cs="Traditional Arabic" w:hint="cs"/>
          <w:noProof/>
          <w:sz w:val="36"/>
          <w:szCs w:val="36"/>
          <w:rtl/>
        </w:rPr>
        <w:t>،</w:t>
      </w:r>
      <w:r w:rsidRPr="00680A54">
        <w:rPr>
          <w:rFonts w:cs="Traditional Arabic"/>
          <w:noProof/>
          <w:sz w:val="36"/>
          <w:szCs w:val="36"/>
          <w:rtl/>
        </w:rPr>
        <w:t xml:space="preserve">ونتيجة هذا أنه لم يتبعه أحد حتى الآن </w:t>
      </w:r>
      <w:r w:rsidRPr="00680A54">
        <w:rPr>
          <w:rFonts w:cs="Traditional Arabic" w:hint="cs"/>
          <w:noProof/>
          <w:sz w:val="36"/>
          <w:szCs w:val="36"/>
          <w:rtl/>
        </w:rPr>
        <w:t>)</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598"/>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Pr>
          <w:rFonts w:ascii="Lotus Linotype" w:hAnsi="Lotus Linotype" w:cs="Traditional Arabic" w:hint="cs"/>
          <w:noProof/>
          <w:sz w:val="32"/>
          <w:szCs w:val="32"/>
          <w:rtl/>
        </w:rPr>
        <w:t>.</w:t>
      </w:r>
    </w:p>
    <w:p w:rsidR="00166D1F" w:rsidRPr="00680A54" w:rsidRDefault="00166D1F" w:rsidP="00B00B57">
      <w:pPr>
        <w:autoSpaceDE w:val="0"/>
        <w:autoSpaceDN w:val="0"/>
        <w:adjustRightInd w:val="0"/>
        <w:spacing w:before="120" w:line="540" w:lineRule="exact"/>
        <w:ind w:firstLine="565"/>
        <w:jc w:val="both"/>
        <w:rPr>
          <w:rFonts w:cs="Traditional Arabic"/>
          <w:noProof/>
          <w:sz w:val="36"/>
          <w:szCs w:val="36"/>
          <w:rtl/>
        </w:rPr>
      </w:pPr>
      <w:r w:rsidRPr="00680A54">
        <w:rPr>
          <w:rFonts w:cs="Traditional Arabic"/>
          <w:noProof/>
          <w:sz w:val="36"/>
          <w:szCs w:val="36"/>
          <w:rtl/>
        </w:rPr>
        <w:t>وبالفعل</w:t>
      </w:r>
      <w:r w:rsidR="000B7E25">
        <w:rPr>
          <w:rFonts w:cs="Traditional Arabic" w:hint="cs"/>
          <w:noProof/>
          <w:sz w:val="36"/>
          <w:szCs w:val="36"/>
          <w:rtl/>
        </w:rPr>
        <w:t>،</w:t>
      </w:r>
      <w:r w:rsidRPr="00680A54">
        <w:rPr>
          <w:rFonts w:cs="Traditional Arabic"/>
          <w:noProof/>
          <w:sz w:val="36"/>
          <w:szCs w:val="36"/>
          <w:rtl/>
        </w:rPr>
        <w:t xml:space="preserve"> فمانراه من النصارى من تسابق للتسلح العسكري</w:t>
      </w:r>
      <w:r w:rsidR="000B7E25">
        <w:rPr>
          <w:rFonts w:cs="Traditional Arabic" w:hint="cs"/>
          <w:noProof/>
          <w:sz w:val="36"/>
          <w:szCs w:val="36"/>
          <w:rtl/>
        </w:rPr>
        <w:t>،</w:t>
      </w:r>
      <w:r w:rsidRPr="00680A54">
        <w:rPr>
          <w:rFonts w:cs="Traditional Arabic"/>
          <w:noProof/>
          <w:sz w:val="36"/>
          <w:szCs w:val="36"/>
          <w:rtl/>
        </w:rPr>
        <w:t xml:space="preserve"> </w:t>
      </w:r>
      <w:r w:rsidRPr="00680A54">
        <w:rPr>
          <w:rFonts w:cs="Traditional Arabic" w:hint="cs"/>
          <w:noProof/>
          <w:sz w:val="36"/>
          <w:szCs w:val="36"/>
          <w:rtl/>
        </w:rPr>
        <w:t>وإض</w:t>
      </w:r>
      <w:r w:rsidR="000B7E25">
        <w:rPr>
          <w:rFonts w:cs="Traditional Arabic" w:hint="cs"/>
          <w:noProof/>
          <w:sz w:val="36"/>
          <w:szCs w:val="36"/>
          <w:rtl/>
        </w:rPr>
        <w:t>ط</w:t>
      </w:r>
      <w:r w:rsidRPr="00680A54">
        <w:rPr>
          <w:rFonts w:cs="Traditional Arabic" w:hint="cs"/>
          <w:noProof/>
          <w:sz w:val="36"/>
          <w:szCs w:val="36"/>
          <w:rtl/>
        </w:rPr>
        <w:t xml:space="preserve">هاد المخالفين </w:t>
      </w:r>
      <w:r w:rsidRPr="00680A54">
        <w:rPr>
          <w:rFonts w:cs="Traditional Arabic"/>
          <w:noProof/>
          <w:sz w:val="36"/>
          <w:szCs w:val="36"/>
          <w:rtl/>
        </w:rPr>
        <w:t>منذ قديم الزم</w:t>
      </w:r>
      <w:r w:rsidR="000B7E25">
        <w:rPr>
          <w:rFonts w:cs="Traditional Arabic" w:hint="cs"/>
          <w:noProof/>
          <w:sz w:val="36"/>
          <w:szCs w:val="36"/>
          <w:rtl/>
        </w:rPr>
        <w:t>ا</w:t>
      </w:r>
      <w:r w:rsidRPr="00680A54">
        <w:rPr>
          <w:rFonts w:cs="Traditional Arabic"/>
          <w:noProof/>
          <w:sz w:val="36"/>
          <w:szCs w:val="36"/>
          <w:rtl/>
        </w:rPr>
        <w:t>ن</w:t>
      </w:r>
      <w:r w:rsidR="000B7E25">
        <w:rPr>
          <w:rFonts w:cs="Traditional Arabic" w:hint="cs"/>
          <w:noProof/>
          <w:sz w:val="36"/>
          <w:szCs w:val="36"/>
          <w:rtl/>
        </w:rPr>
        <w:t>،</w:t>
      </w:r>
      <w:r w:rsidRPr="00680A54">
        <w:rPr>
          <w:rFonts w:cs="Traditional Arabic"/>
          <w:noProof/>
          <w:sz w:val="36"/>
          <w:szCs w:val="36"/>
          <w:rtl/>
        </w:rPr>
        <w:t xml:space="preserve"> علم أن هذا مما يخالف طبيعة البشر</w:t>
      </w:r>
      <w:r w:rsidR="000B7E25">
        <w:rPr>
          <w:rFonts w:cs="Traditional Arabic" w:hint="cs"/>
          <w:noProof/>
          <w:sz w:val="36"/>
          <w:szCs w:val="36"/>
          <w:rtl/>
        </w:rPr>
        <w:t xml:space="preserve">، والأناجيل </w:t>
      </w:r>
      <w:r w:rsidRPr="00680A54">
        <w:rPr>
          <w:rFonts w:cs="Traditional Arabic" w:hint="cs"/>
          <w:noProof/>
          <w:sz w:val="36"/>
          <w:szCs w:val="36"/>
          <w:rtl/>
        </w:rPr>
        <w:t>تحث على عدم رد اعتبار النفس البشرية ممن اعتدى عليها</w:t>
      </w:r>
      <w:r w:rsidR="000B7E25">
        <w:rPr>
          <w:rFonts w:cs="Traditional Arabic" w:hint="cs"/>
          <w:noProof/>
          <w:sz w:val="36"/>
          <w:szCs w:val="36"/>
          <w:rtl/>
        </w:rPr>
        <w:t>،</w:t>
      </w:r>
      <w:r w:rsidRPr="00680A54">
        <w:rPr>
          <w:rFonts w:cs="Traditional Arabic" w:hint="cs"/>
          <w:noProof/>
          <w:sz w:val="36"/>
          <w:szCs w:val="36"/>
          <w:rtl/>
        </w:rPr>
        <w:t xml:space="preserve"> والنصارى قد خالفوا ذلك</w:t>
      </w:r>
      <w:r w:rsidR="000B7E25">
        <w:rPr>
          <w:rFonts w:cs="Traditional Arabic" w:hint="cs"/>
          <w:noProof/>
          <w:sz w:val="36"/>
          <w:szCs w:val="36"/>
          <w:rtl/>
        </w:rPr>
        <w:t>،</w:t>
      </w:r>
      <w:r w:rsidRPr="00680A54">
        <w:rPr>
          <w:rFonts w:cs="Traditional Arabic" w:hint="cs"/>
          <w:noProof/>
          <w:sz w:val="36"/>
          <w:szCs w:val="36"/>
          <w:rtl/>
        </w:rPr>
        <w:t xml:space="preserve"> بل زادوا </w:t>
      </w:r>
      <w:r w:rsidR="000B7E25">
        <w:rPr>
          <w:rFonts w:cs="Traditional Arabic" w:hint="cs"/>
          <w:noProof/>
          <w:sz w:val="36"/>
          <w:szCs w:val="36"/>
          <w:rtl/>
        </w:rPr>
        <w:t xml:space="preserve">عليه </w:t>
      </w:r>
      <w:r w:rsidRPr="00680A54">
        <w:rPr>
          <w:rFonts w:cs="Traditional Arabic" w:hint="cs"/>
          <w:noProof/>
          <w:sz w:val="36"/>
          <w:szCs w:val="36"/>
          <w:rtl/>
        </w:rPr>
        <w:t>بأنهم أصبحوا يعتدون على الناس</w:t>
      </w:r>
      <w:r w:rsidR="000B7E25">
        <w:rPr>
          <w:rFonts w:cs="Traditional Arabic" w:hint="cs"/>
          <w:noProof/>
          <w:sz w:val="36"/>
          <w:szCs w:val="36"/>
          <w:rtl/>
        </w:rPr>
        <w:t>،</w:t>
      </w:r>
      <w:r w:rsidRPr="00680A54">
        <w:rPr>
          <w:rFonts w:cs="Traditional Arabic" w:hint="cs"/>
          <w:noProof/>
          <w:sz w:val="36"/>
          <w:szCs w:val="36"/>
          <w:rtl/>
        </w:rPr>
        <w:t xml:space="preserve"> وخصوصا </w:t>
      </w:r>
      <w:r>
        <w:rPr>
          <w:rFonts w:cs="Traditional Arabic" w:hint="cs"/>
          <w:noProof/>
          <w:sz w:val="36"/>
          <w:szCs w:val="36"/>
          <w:rtl/>
        </w:rPr>
        <w:t>من المسلمين</w:t>
      </w:r>
      <w:r w:rsidRPr="00680A54">
        <w:rPr>
          <w:rFonts w:cs="Traditional Arabic" w:hint="cs"/>
          <w:noProof/>
          <w:sz w:val="36"/>
          <w:szCs w:val="36"/>
          <w:rtl/>
        </w:rPr>
        <w:t xml:space="preserve"> ظلما وعدوانا</w:t>
      </w:r>
      <w:r>
        <w:rPr>
          <w:rFonts w:cs="Traditional Arabic" w:hint="cs"/>
          <w:noProof/>
          <w:sz w:val="36"/>
          <w:szCs w:val="36"/>
          <w:rtl/>
        </w:rPr>
        <w:t>!</w:t>
      </w:r>
      <w:r w:rsidRPr="00680A54">
        <w:rPr>
          <w:rFonts w:cs="Traditional Arabic" w:hint="cs"/>
          <w:noProof/>
          <w:sz w:val="36"/>
          <w:szCs w:val="36"/>
          <w:rtl/>
        </w:rPr>
        <w:t xml:space="preserve"> فأين هم مما جاء في الإنجيل</w:t>
      </w:r>
      <w:r>
        <w:rPr>
          <w:rFonts w:cs="Traditional Arabic" w:hint="cs"/>
          <w:noProof/>
          <w:sz w:val="36"/>
          <w:szCs w:val="36"/>
          <w:rtl/>
        </w:rPr>
        <w:t>؟</w:t>
      </w:r>
      <w:r w:rsidRPr="00680A54">
        <w:rPr>
          <w:rFonts w:cs="Traditional Arabic" w:hint="cs"/>
          <w:noProof/>
          <w:sz w:val="36"/>
          <w:szCs w:val="36"/>
          <w:rtl/>
        </w:rPr>
        <w:t xml:space="preserve"> </w:t>
      </w:r>
      <w:r w:rsidR="001D18F7">
        <w:rPr>
          <w:rFonts w:cs="Traditional Arabic" w:hint="cs"/>
          <w:noProof/>
          <w:sz w:val="36"/>
          <w:szCs w:val="36"/>
          <w:rtl/>
        </w:rPr>
        <w:t>.</w:t>
      </w:r>
    </w:p>
    <w:p w:rsidR="00166D1F" w:rsidRPr="00B00B57" w:rsidRDefault="000B7E25" w:rsidP="00B00B57">
      <w:pPr>
        <w:autoSpaceDE w:val="0"/>
        <w:autoSpaceDN w:val="0"/>
        <w:adjustRightInd w:val="0"/>
        <w:spacing w:before="120" w:line="540" w:lineRule="exact"/>
        <w:ind w:firstLine="565"/>
        <w:jc w:val="both"/>
        <w:rPr>
          <w:rFonts w:cs="Traditional Arabic"/>
          <w:noProof/>
          <w:spacing w:val="-4"/>
          <w:sz w:val="36"/>
          <w:szCs w:val="36"/>
          <w:rtl/>
        </w:rPr>
      </w:pPr>
      <w:r>
        <w:rPr>
          <w:rFonts w:cs="Traditional Arabic"/>
          <w:noProof/>
          <w:spacing w:val="-4"/>
          <w:sz w:val="36"/>
          <w:szCs w:val="36"/>
          <w:rtl/>
        </w:rPr>
        <w:t xml:space="preserve">وبنظرة </w:t>
      </w:r>
      <w:r>
        <w:rPr>
          <w:rFonts w:cs="Traditional Arabic" w:hint="cs"/>
          <w:noProof/>
          <w:spacing w:val="-4"/>
          <w:sz w:val="36"/>
          <w:szCs w:val="36"/>
          <w:rtl/>
        </w:rPr>
        <w:t>عابرة</w:t>
      </w:r>
      <w:r w:rsidR="00166D1F" w:rsidRPr="00B00B57">
        <w:rPr>
          <w:rFonts w:cs="Traditional Arabic"/>
          <w:noProof/>
          <w:spacing w:val="-4"/>
          <w:sz w:val="36"/>
          <w:szCs w:val="36"/>
          <w:rtl/>
        </w:rPr>
        <w:t xml:space="preserve"> على ماجاء في القرآن الكريم</w:t>
      </w:r>
      <w:r>
        <w:rPr>
          <w:rFonts w:cs="Traditional Arabic" w:hint="cs"/>
          <w:noProof/>
          <w:spacing w:val="-4"/>
          <w:sz w:val="36"/>
          <w:szCs w:val="36"/>
          <w:rtl/>
        </w:rPr>
        <w:t>،</w:t>
      </w:r>
      <w:r w:rsidR="00166D1F" w:rsidRPr="00B00B57">
        <w:rPr>
          <w:rFonts w:cs="Traditional Arabic"/>
          <w:noProof/>
          <w:spacing w:val="-4"/>
          <w:sz w:val="36"/>
          <w:szCs w:val="36"/>
          <w:rtl/>
        </w:rPr>
        <w:t xml:space="preserve"> نجد الفرق جليا </w:t>
      </w:r>
      <w:r w:rsidR="00166D1F" w:rsidRPr="00B00B57">
        <w:rPr>
          <w:rFonts w:cs="Traditional Arabic" w:hint="cs"/>
          <w:noProof/>
          <w:spacing w:val="-4"/>
          <w:sz w:val="36"/>
          <w:szCs w:val="36"/>
          <w:rtl/>
        </w:rPr>
        <w:t>بينه وبين ماجاء في الكتاب المقدس</w:t>
      </w:r>
      <w:r>
        <w:rPr>
          <w:rFonts w:cs="Traditional Arabic" w:hint="cs"/>
          <w:noProof/>
          <w:spacing w:val="-4"/>
          <w:sz w:val="36"/>
          <w:szCs w:val="36"/>
          <w:rtl/>
        </w:rPr>
        <w:t>،</w:t>
      </w:r>
      <w:r w:rsidR="00166D1F" w:rsidRPr="00B00B57">
        <w:rPr>
          <w:rFonts w:cs="Traditional Arabic" w:hint="cs"/>
          <w:noProof/>
          <w:spacing w:val="-4"/>
          <w:sz w:val="36"/>
          <w:szCs w:val="36"/>
          <w:rtl/>
        </w:rPr>
        <w:t xml:space="preserve"> </w:t>
      </w:r>
      <w:r w:rsidR="00166D1F" w:rsidRPr="00B00B57">
        <w:rPr>
          <w:rFonts w:cs="Traditional Arabic"/>
          <w:noProof/>
          <w:spacing w:val="-4"/>
          <w:sz w:val="36"/>
          <w:szCs w:val="36"/>
          <w:rtl/>
        </w:rPr>
        <w:t>وملائم</w:t>
      </w:r>
      <w:r w:rsidR="00166D1F" w:rsidRPr="00B00B57">
        <w:rPr>
          <w:rFonts w:cs="Traditional Arabic" w:hint="cs"/>
          <w:noProof/>
          <w:spacing w:val="-4"/>
          <w:sz w:val="36"/>
          <w:szCs w:val="36"/>
          <w:rtl/>
        </w:rPr>
        <w:t>ا ل</w:t>
      </w:r>
      <w:r w:rsidR="00166D1F" w:rsidRPr="00B00B57">
        <w:rPr>
          <w:rFonts w:cs="Traditional Arabic"/>
          <w:noProof/>
          <w:spacing w:val="-4"/>
          <w:sz w:val="36"/>
          <w:szCs w:val="36"/>
          <w:rtl/>
        </w:rPr>
        <w:t>لفطرة البشرية في قوله تعالى</w:t>
      </w:r>
      <w:r>
        <w:rPr>
          <w:rFonts w:cs="Traditional Arabic" w:hint="cs"/>
          <w:noProof/>
          <w:spacing w:val="-4"/>
          <w:sz w:val="36"/>
          <w:szCs w:val="36"/>
          <w:rtl/>
        </w:rPr>
        <w:t>:</w:t>
      </w:r>
      <w:r w:rsidR="00166D1F" w:rsidRPr="00B00B57">
        <w:rPr>
          <w:rFonts w:cs="Traditional Arabic"/>
          <w:noProof/>
          <w:spacing w:val="-4"/>
          <w:sz w:val="36"/>
          <w:szCs w:val="36"/>
          <w:rtl/>
        </w:rPr>
        <w:t xml:space="preserve"> </w:t>
      </w:r>
      <w:r w:rsidR="00A87C18" w:rsidRPr="00B00B57">
        <w:rPr>
          <w:rFonts w:ascii="QCF_BSML" w:hAnsi="QCF_BSML" w:cs="QCF_BSML"/>
          <w:color w:val="000000"/>
          <w:spacing w:val="-4"/>
          <w:sz w:val="32"/>
          <w:szCs w:val="32"/>
          <w:rtl/>
        </w:rPr>
        <w:t>ﮋ</w:t>
      </w:r>
      <w:r w:rsidR="00A87C18" w:rsidRPr="00B00B57">
        <w:rPr>
          <w:rFonts w:ascii="QCF_BSML" w:hAnsi="QCF_BSML" w:cs="QCF_BSML"/>
          <w:color w:val="000000"/>
          <w:spacing w:val="-4"/>
          <w:sz w:val="2"/>
          <w:szCs w:val="2"/>
          <w:rtl/>
        </w:rPr>
        <w:t xml:space="preserve"> </w:t>
      </w:r>
      <w:r w:rsidR="00A87C18" w:rsidRPr="00B00B57">
        <w:rPr>
          <w:rFonts w:ascii="QCF_P281" w:hAnsi="QCF_P281" w:cs="QCF_P281"/>
          <w:b/>
          <w:bCs/>
          <w:color w:val="000000"/>
          <w:spacing w:val="-4"/>
          <w:sz w:val="32"/>
          <w:szCs w:val="32"/>
          <w:rtl/>
        </w:rPr>
        <w:t>ﯡ</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ﯢ</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ﯣ</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ﯤ</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ﯥ</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ﯦ</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ﯧ</w:t>
      </w:r>
      <w:r w:rsidR="00A87C18" w:rsidRPr="00B00B57">
        <w:rPr>
          <w:rFonts w:ascii="QCF_P281" w:hAnsi="QCF_P281" w:cs="QCF_P281"/>
          <w:b/>
          <w:bCs/>
          <w:color w:val="0000A5"/>
          <w:spacing w:val="-4"/>
          <w:sz w:val="32"/>
          <w:szCs w:val="32"/>
          <w:rtl/>
        </w:rPr>
        <w:t>ﯨ</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ﯩ</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ﯪ</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ﯫ</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ﯬ</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ﯭ</w:t>
      </w:r>
      <w:r w:rsidR="00A87C18" w:rsidRPr="00B00B57">
        <w:rPr>
          <w:rFonts w:ascii="QCF_P281" w:hAnsi="QCF_P281" w:cs="QCF_P281"/>
          <w:b/>
          <w:bCs/>
          <w:color w:val="000000"/>
          <w:spacing w:val="-4"/>
          <w:sz w:val="2"/>
          <w:szCs w:val="2"/>
          <w:rtl/>
        </w:rPr>
        <w:t xml:space="preserve"> </w:t>
      </w:r>
      <w:r w:rsidR="00A87C18" w:rsidRPr="00B00B57">
        <w:rPr>
          <w:rFonts w:ascii="QCF_BSML" w:hAnsi="QCF_BSML" w:cs="QCF_BSML"/>
          <w:color w:val="000000"/>
          <w:spacing w:val="-4"/>
          <w:sz w:val="32"/>
          <w:szCs w:val="32"/>
          <w:rtl/>
        </w:rPr>
        <w:t>ﮊ</w:t>
      </w:r>
      <w:r w:rsidR="00A87C18" w:rsidRPr="00B00B57">
        <w:rPr>
          <w:rFonts w:ascii="Arial" w:hAnsi="Arial" w:cs="Arial"/>
          <w:color w:val="000000"/>
          <w:spacing w:val="-4"/>
          <w:sz w:val="2"/>
          <w:szCs w:val="2"/>
        </w:rPr>
        <w:t xml:space="preserve"> </w:t>
      </w:r>
      <w:r w:rsidR="00166D1F" w:rsidRPr="00B00B57">
        <w:rPr>
          <w:rFonts w:ascii="Lotus Linotype" w:hAnsi="Lotus Linotype" w:cs="Traditional Arabic"/>
          <w:noProof/>
          <w:spacing w:val="-4"/>
          <w:sz w:val="36"/>
          <w:szCs w:val="36"/>
          <w:vertAlign w:val="superscript"/>
          <w:rtl/>
        </w:rPr>
        <w:t>(</w:t>
      </w:r>
      <w:r w:rsidR="00166D1F" w:rsidRPr="00B00B57">
        <w:rPr>
          <w:rStyle w:val="a4"/>
          <w:rFonts w:ascii="Lotus Linotype" w:hAnsi="Lotus Linotype" w:cs="Traditional Arabic"/>
          <w:noProof/>
          <w:spacing w:val="-4"/>
          <w:sz w:val="36"/>
          <w:szCs w:val="36"/>
          <w:rtl/>
        </w:rPr>
        <w:footnoteReference w:id="599"/>
      </w:r>
      <w:r w:rsidR="00166D1F" w:rsidRPr="00B00B57">
        <w:rPr>
          <w:rFonts w:ascii="Lotus Linotype" w:hAnsi="Lotus Linotype" w:cs="Traditional Arabic"/>
          <w:noProof/>
          <w:spacing w:val="-4"/>
          <w:sz w:val="36"/>
          <w:szCs w:val="36"/>
          <w:vertAlign w:val="superscript"/>
          <w:rtl/>
        </w:rPr>
        <w:t>)</w:t>
      </w:r>
      <w:r w:rsidR="00166D1F" w:rsidRPr="00B00B57">
        <w:rPr>
          <w:rFonts w:ascii="Lotus Linotype" w:hAnsi="Lotus Linotype" w:cs="Traditional Arabic" w:hint="cs"/>
          <w:noProof/>
          <w:spacing w:val="-4"/>
          <w:sz w:val="32"/>
          <w:szCs w:val="32"/>
          <w:rtl/>
        </w:rPr>
        <w:t xml:space="preserve">  </w:t>
      </w:r>
      <w:r w:rsidR="00166D1F" w:rsidRPr="00B00B57">
        <w:rPr>
          <w:rFonts w:cs="Traditional Arabic"/>
          <w:noProof/>
          <w:spacing w:val="-4"/>
          <w:sz w:val="36"/>
          <w:szCs w:val="36"/>
          <w:rtl/>
        </w:rPr>
        <w:t xml:space="preserve">والزيادة على المثل تعد من الظلم </w:t>
      </w:r>
      <w:r w:rsidR="00166D1F" w:rsidRPr="00B00B57">
        <w:rPr>
          <w:rFonts w:cs="Traditional Arabic" w:hint="cs"/>
          <w:noProof/>
          <w:spacing w:val="-4"/>
          <w:sz w:val="36"/>
          <w:szCs w:val="36"/>
          <w:rtl/>
        </w:rPr>
        <w:t>في الشريعة الإسلامية</w:t>
      </w:r>
      <w:r>
        <w:rPr>
          <w:rFonts w:cs="Traditional Arabic" w:hint="cs"/>
          <w:noProof/>
          <w:spacing w:val="-4"/>
          <w:sz w:val="36"/>
          <w:szCs w:val="36"/>
          <w:rtl/>
        </w:rPr>
        <w:t>،</w:t>
      </w:r>
      <w:r w:rsidR="00166D1F" w:rsidRPr="00B00B57">
        <w:rPr>
          <w:rFonts w:cs="Traditional Arabic" w:hint="cs"/>
          <w:noProof/>
          <w:spacing w:val="-4"/>
          <w:sz w:val="36"/>
          <w:szCs w:val="36"/>
          <w:rtl/>
        </w:rPr>
        <w:t xml:space="preserve"> </w:t>
      </w:r>
      <w:r w:rsidR="00166D1F" w:rsidRPr="00B00B57">
        <w:rPr>
          <w:rFonts w:cs="Traditional Arabic"/>
          <w:noProof/>
          <w:spacing w:val="-4"/>
          <w:sz w:val="36"/>
          <w:szCs w:val="36"/>
          <w:rtl/>
        </w:rPr>
        <w:t xml:space="preserve">وهذه هي الطبيعة البشرية الجبلية </w:t>
      </w:r>
      <w:r w:rsidR="00166D1F" w:rsidRPr="00B00B57">
        <w:rPr>
          <w:rFonts w:cs="Traditional Arabic" w:hint="cs"/>
          <w:noProof/>
          <w:spacing w:val="-4"/>
          <w:sz w:val="36"/>
          <w:szCs w:val="36"/>
          <w:rtl/>
        </w:rPr>
        <w:t xml:space="preserve">التي جبل عليها الإنسان </w:t>
      </w:r>
      <w:r w:rsidR="00166D1F" w:rsidRPr="00B00B57">
        <w:rPr>
          <w:rFonts w:cs="Traditional Arabic"/>
          <w:noProof/>
          <w:spacing w:val="-4"/>
          <w:sz w:val="36"/>
          <w:szCs w:val="36"/>
          <w:rtl/>
        </w:rPr>
        <w:t>من حب الإنتصار للنفس</w:t>
      </w:r>
      <w:r>
        <w:rPr>
          <w:rFonts w:cs="Traditional Arabic" w:hint="cs"/>
          <w:noProof/>
          <w:spacing w:val="-4"/>
          <w:sz w:val="36"/>
          <w:szCs w:val="36"/>
          <w:rtl/>
        </w:rPr>
        <w:t>،</w:t>
      </w:r>
      <w:r w:rsidR="00166D1F" w:rsidRPr="00B00B57">
        <w:rPr>
          <w:rFonts w:cs="Traditional Arabic"/>
          <w:noProof/>
          <w:spacing w:val="-4"/>
          <w:sz w:val="36"/>
          <w:szCs w:val="36"/>
          <w:rtl/>
        </w:rPr>
        <w:t xml:space="preserve"> ثم بعد ذلك رغب الله تعالى في الصفح والعفو</w:t>
      </w:r>
      <w:r>
        <w:rPr>
          <w:rFonts w:cs="Traditional Arabic" w:hint="cs"/>
          <w:noProof/>
          <w:spacing w:val="-4"/>
          <w:sz w:val="36"/>
          <w:szCs w:val="36"/>
          <w:rtl/>
        </w:rPr>
        <w:t>،</w:t>
      </w:r>
      <w:r w:rsidR="00166D1F" w:rsidRPr="00B00B57">
        <w:rPr>
          <w:rFonts w:cs="Traditional Arabic"/>
          <w:noProof/>
          <w:spacing w:val="-4"/>
          <w:sz w:val="36"/>
          <w:szCs w:val="36"/>
          <w:rtl/>
        </w:rPr>
        <w:t xml:space="preserve"> فقال</w:t>
      </w:r>
      <w:r>
        <w:rPr>
          <w:rFonts w:cs="Traditional Arabic" w:hint="cs"/>
          <w:noProof/>
          <w:spacing w:val="-4"/>
          <w:sz w:val="36"/>
          <w:szCs w:val="36"/>
          <w:rtl/>
        </w:rPr>
        <w:t>:</w:t>
      </w:r>
      <w:r w:rsidR="00166D1F" w:rsidRPr="00B00B57">
        <w:rPr>
          <w:rFonts w:cs="Traditional Arabic" w:hint="cs"/>
          <w:noProof/>
          <w:spacing w:val="-4"/>
          <w:sz w:val="36"/>
          <w:szCs w:val="36"/>
          <w:rtl/>
        </w:rPr>
        <w:t xml:space="preserve"> </w:t>
      </w:r>
      <w:r w:rsidR="00A87C18" w:rsidRPr="00B00B57">
        <w:rPr>
          <w:rFonts w:ascii="QCF_BSML" w:hAnsi="QCF_BSML" w:cs="QCF_BSML"/>
          <w:color w:val="000000"/>
          <w:spacing w:val="-4"/>
          <w:sz w:val="32"/>
          <w:szCs w:val="32"/>
          <w:rtl/>
        </w:rPr>
        <w:t>ﮋ</w:t>
      </w:r>
      <w:r w:rsidR="00A87C18" w:rsidRPr="00B00B57">
        <w:rPr>
          <w:rFonts w:ascii="QCF_P281" w:hAnsi="QCF_P281" w:cs="QCF_P281"/>
          <w:b/>
          <w:bCs/>
          <w:color w:val="0000A5"/>
          <w:spacing w:val="-4"/>
          <w:sz w:val="32"/>
          <w:szCs w:val="32"/>
          <w:rtl/>
        </w:rPr>
        <w:t>ﯨ</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ﯩ</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ﯪ</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ﯫ</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ﯬ</w:t>
      </w:r>
      <w:r w:rsidR="00A87C18" w:rsidRPr="00B00B57">
        <w:rPr>
          <w:rFonts w:ascii="QCF_P281" w:hAnsi="QCF_P281" w:cs="QCF_P281"/>
          <w:b/>
          <w:bCs/>
          <w:color w:val="000000"/>
          <w:spacing w:val="-4"/>
          <w:sz w:val="2"/>
          <w:szCs w:val="2"/>
          <w:rtl/>
        </w:rPr>
        <w:t xml:space="preserve"> </w:t>
      </w:r>
      <w:r w:rsidR="00A87C18" w:rsidRPr="00B00B57">
        <w:rPr>
          <w:rFonts w:ascii="QCF_P281" w:hAnsi="QCF_P281" w:cs="QCF_P281"/>
          <w:b/>
          <w:bCs/>
          <w:color w:val="000000"/>
          <w:spacing w:val="-4"/>
          <w:sz w:val="32"/>
          <w:szCs w:val="32"/>
          <w:rtl/>
        </w:rPr>
        <w:t>ﯭ</w:t>
      </w:r>
      <w:r w:rsidR="00A87C18" w:rsidRPr="00B00B57">
        <w:rPr>
          <w:rFonts w:ascii="QCF_P281" w:hAnsi="QCF_P281" w:cs="QCF_P281"/>
          <w:b/>
          <w:bCs/>
          <w:color w:val="000000"/>
          <w:spacing w:val="-4"/>
          <w:sz w:val="2"/>
          <w:szCs w:val="2"/>
          <w:rtl/>
        </w:rPr>
        <w:t xml:space="preserve"> </w:t>
      </w:r>
      <w:r w:rsidR="00A87C18" w:rsidRPr="00B00B57">
        <w:rPr>
          <w:rFonts w:ascii="QCF_BSML" w:hAnsi="QCF_BSML" w:cs="QCF_BSML"/>
          <w:color w:val="000000"/>
          <w:spacing w:val="-4"/>
          <w:sz w:val="32"/>
          <w:szCs w:val="32"/>
          <w:rtl/>
        </w:rPr>
        <w:t>ﮊ</w:t>
      </w:r>
      <w:r w:rsidR="00A87C18" w:rsidRPr="00B00B57">
        <w:rPr>
          <w:rFonts w:ascii="Arial" w:hAnsi="Arial" w:cs="Arial"/>
          <w:color w:val="000000"/>
          <w:spacing w:val="-4"/>
          <w:sz w:val="2"/>
          <w:szCs w:val="2"/>
        </w:rPr>
        <w:t xml:space="preserve"> </w:t>
      </w:r>
      <w:r w:rsidR="00166D1F" w:rsidRPr="00B00B57">
        <w:rPr>
          <w:rFonts w:cs="Traditional Arabic" w:hint="cs"/>
          <w:noProof/>
          <w:spacing w:val="-4"/>
          <w:sz w:val="36"/>
          <w:szCs w:val="36"/>
          <w:rtl/>
        </w:rPr>
        <w:t>وقال</w:t>
      </w:r>
      <w:r w:rsidR="00B00B57" w:rsidRPr="00B00B57">
        <w:rPr>
          <w:rFonts w:ascii="QCF_BSML" w:hAnsi="QCF_BSML" w:cs="QCF_BSML"/>
          <w:color w:val="000000"/>
          <w:spacing w:val="-4"/>
          <w:sz w:val="32"/>
          <w:szCs w:val="32"/>
          <w:rtl/>
        </w:rPr>
        <w:t>ﮋ</w:t>
      </w:r>
      <w:r w:rsidR="00B00B57" w:rsidRPr="00B00B57">
        <w:rPr>
          <w:rFonts w:ascii="QCF_BSML" w:hAnsi="QCF_BSML" w:cs="QCF_BSML"/>
          <w:color w:val="000000"/>
          <w:spacing w:val="-4"/>
          <w:sz w:val="2"/>
          <w:szCs w:val="2"/>
          <w:rtl/>
        </w:rPr>
        <w:t xml:space="preserve"> </w:t>
      </w:r>
      <w:r w:rsidR="00B00B57" w:rsidRPr="00B00B57">
        <w:rPr>
          <w:rFonts w:ascii="QCF_P038" w:hAnsi="QCF_P038" w:cs="QCF_P038"/>
          <w:b/>
          <w:bCs/>
          <w:color w:val="000000"/>
          <w:spacing w:val="-4"/>
          <w:sz w:val="32"/>
          <w:szCs w:val="32"/>
          <w:rtl/>
        </w:rPr>
        <w:t>ﯵ</w:t>
      </w:r>
      <w:r w:rsidR="00B00B57" w:rsidRPr="00B00B57">
        <w:rPr>
          <w:rFonts w:ascii="QCF_P038" w:hAnsi="QCF_P038" w:cs="QCF_P038"/>
          <w:b/>
          <w:bCs/>
          <w:color w:val="000000"/>
          <w:spacing w:val="-4"/>
          <w:sz w:val="2"/>
          <w:szCs w:val="2"/>
          <w:rtl/>
        </w:rPr>
        <w:t xml:space="preserve"> </w:t>
      </w:r>
      <w:r w:rsidR="00B00B57" w:rsidRPr="00B00B57">
        <w:rPr>
          <w:rFonts w:ascii="QCF_P038" w:hAnsi="QCF_P038" w:cs="QCF_P038"/>
          <w:b/>
          <w:bCs/>
          <w:color w:val="000000"/>
          <w:spacing w:val="-4"/>
          <w:sz w:val="32"/>
          <w:szCs w:val="32"/>
          <w:rtl/>
        </w:rPr>
        <w:t>ﯶ</w:t>
      </w:r>
      <w:r w:rsidR="00B00B57" w:rsidRPr="00B00B57">
        <w:rPr>
          <w:rFonts w:ascii="QCF_P038" w:hAnsi="QCF_P038" w:cs="QCF_P038"/>
          <w:b/>
          <w:bCs/>
          <w:color w:val="000000"/>
          <w:spacing w:val="-4"/>
          <w:sz w:val="2"/>
          <w:szCs w:val="2"/>
          <w:rtl/>
        </w:rPr>
        <w:t xml:space="preserve"> </w:t>
      </w:r>
      <w:r w:rsidR="00B00B57" w:rsidRPr="00B00B57">
        <w:rPr>
          <w:rFonts w:ascii="QCF_P038" w:hAnsi="QCF_P038" w:cs="QCF_P038"/>
          <w:b/>
          <w:bCs/>
          <w:color w:val="000000"/>
          <w:spacing w:val="-4"/>
          <w:sz w:val="32"/>
          <w:szCs w:val="32"/>
          <w:rtl/>
        </w:rPr>
        <w:t>ﯷ</w:t>
      </w:r>
      <w:r w:rsidR="00B00B57" w:rsidRPr="00B00B57">
        <w:rPr>
          <w:rFonts w:ascii="QCF_P038" w:hAnsi="QCF_P038" w:cs="QCF_P038"/>
          <w:b/>
          <w:bCs/>
          <w:color w:val="000000"/>
          <w:spacing w:val="-4"/>
          <w:sz w:val="2"/>
          <w:szCs w:val="2"/>
          <w:rtl/>
        </w:rPr>
        <w:t xml:space="preserve"> </w:t>
      </w:r>
      <w:r w:rsidR="00B00B57" w:rsidRPr="00B00B57">
        <w:rPr>
          <w:rFonts w:ascii="QCF_P038" w:hAnsi="QCF_P038" w:cs="QCF_P038"/>
          <w:b/>
          <w:bCs/>
          <w:color w:val="000000"/>
          <w:spacing w:val="-4"/>
          <w:sz w:val="32"/>
          <w:szCs w:val="32"/>
          <w:rtl/>
        </w:rPr>
        <w:t>ﯸ</w:t>
      </w:r>
      <w:r w:rsidR="00B00B57" w:rsidRPr="00B00B57">
        <w:rPr>
          <w:rFonts w:ascii="QCF_P038" w:hAnsi="QCF_P038" w:cs="QCF_P038"/>
          <w:b/>
          <w:bCs/>
          <w:color w:val="0000A5"/>
          <w:spacing w:val="-4"/>
          <w:sz w:val="32"/>
          <w:szCs w:val="32"/>
          <w:rtl/>
        </w:rPr>
        <w:t>ﯹ</w:t>
      </w:r>
      <w:r w:rsidR="00B00B57" w:rsidRPr="00B00B57">
        <w:rPr>
          <w:rFonts w:ascii="QCF_P038" w:hAnsi="QCF_P038" w:cs="QCF_P038"/>
          <w:b/>
          <w:bCs/>
          <w:color w:val="000000"/>
          <w:spacing w:val="-4"/>
          <w:sz w:val="2"/>
          <w:szCs w:val="2"/>
          <w:rtl/>
        </w:rPr>
        <w:t xml:space="preserve">  </w:t>
      </w:r>
      <w:r w:rsidR="00B00B57" w:rsidRPr="00B00B57">
        <w:rPr>
          <w:rFonts w:ascii="QCF_BSML" w:hAnsi="QCF_BSML" w:cs="QCF_BSML"/>
          <w:color w:val="000000"/>
          <w:spacing w:val="-4"/>
          <w:sz w:val="32"/>
          <w:szCs w:val="32"/>
          <w:rtl/>
        </w:rPr>
        <w:t>ﮊ</w:t>
      </w:r>
      <w:r w:rsidR="00B00B57" w:rsidRPr="00B00B57">
        <w:rPr>
          <w:rFonts w:ascii="Arial" w:hAnsi="Arial" w:cs="Arial"/>
          <w:color w:val="000000"/>
          <w:spacing w:val="-4"/>
          <w:sz w:val="2"/>
          <w:szCs w:val="2"/>
        </w:rPr>
        <w:t xml:space="preserve"> </w:t>
      </w:r>
      <w:r w:rsidR="00166D1F" w:rsidRPr="00B00B57">
        <w:rPr>
          <w:rFonts w:ascii="Lotus Linotype" w:hAnsi="Lotus Linotype" w:cs="Traditional Arabic"/>
          <w:noProof/>
          <w:spacing w:val="-4"/>
          <w:sz w:val="36"/>
          <w:szCs w:val="36"/>
          <w:vertAlign w:val="superscript"/>
          <w:rtl/>
        </w:rPr>
        <w:t>(</w:t>
      </w:r>
      <w:r w:rsidR="00166D1F" w:rsidRPr="00B00B57">
        <w:rPr>
          <w:rStyle w:val="a4"/>
          <w:rFonts w:ascii="Lotus Linotype" w:hAnsi="Lotus Linotype" w:cs="Traditional Arabic"/>
          <w:noProof/>
          <w:spacing w:val="-4"/>
          <w:sz w:val="36"/>
          <w:szCs w:val="36"/>
          <w:rtl/>
        </w:rPr>
        <w:footnoteReference w:id="600"/>
      </w:r>
      <w:r w:rsidR="00166D1F" w:rsidRPr="00B00B57">
        <w:rPr>
          <w:rFonts w:ascii="Lotus Linotype" w:hAnsi="Lotus Linotype" w:cs="Traditional Arabic"/>
          <w:noProof/>
          <w:spacing w:val="-4"/>
          <w:sz w:val="36"/>
          <w:szCs w:val="36"/>
          <w:vertAlign w:val="superscript"/>
          <w:rtl/>
        </w:rPr>
        <w:t>)</w:t>
      </w:r>
      <w:r w:rsidR="00166D1F" w:rsidRPr="00B00B57">
        <w:rPr>
          <w:rFonts w:ascii="Lotus Linotype" w:hAnsi="Lotus Linotype" w:cs="Traditional Arabic" w:hint="cs"/>
          <w:noProof/>
          <w:spacing w:val="-4"/>
          <w:sz w:val="32"/>
          <w:szCs w:val="32"/>
          <w:rtl/>
        </w:rPr>
        <w:t xml:space="preserve">  </w:t>
      </w:r>
      <w:r w:rsidR="00166D1F" w:rsidRPr="00B00B57">
        <w:rPr>
          <w:rFonts w:cs="Traditional Arabic" w:hint="cs"/>
          <w:noProof/>
          <w:spacing w:val="-4"/>
          <w:sz w:val="36"/>
          <w:szCs w:val="36"/>
          <w:rtl/>
        </w:rPr>
        <w:t>وهذا هو العدل</w:t>
      </w:r>
      <w:r>
        <w:rPr>
          <w:rFonts w:cs="Traditional Arabic" w:hint="cs"/>
          <w:noProof/>
          <w:spacing w:val="-4"/>
          <w:sz w:val="36"/>
          <w:szCs w:val="36"/>
          <w:rtl/>
        </w:rPr>
        <w:t>،</w:t>
      </w:r>
      <w:r w:rsidR="00166D1F" w:rsidRPr="00B00B57">
        <w:rPr>
          <w:rFonts w:cs="Traditional Arabic" w:hint="cs"/>
          <w:noProof/>
          <w:spacing w:val="-4"/>
          <w:sz w:val="36"/>
          <w:szCs w:val="36"/>
          <w:rtl/>
        </w:rPr>
        <w:t xml:space="preserve"> </w:t>
      </w:r>
      <w:r w:rsidR="00166D1F" w:rsidRPr="00B00B57">
        <w:rPr>
          <w:rFonts w:cs="Traditional Arabic"/>
          <w:noProof/>
          <w:spacing w:val="-4"/>
          <w:sz w:val="36"/>
          <w:szCs w:val="36"/>
          <w:rtl/>
        </w:rPr>
        <w:t>بخلاف ماجاء في الإنجيل</w:t>
      </w:r>
      <w:r w:rsidR="00B00B57" w:rsidRPr="00B00B57">
        <w:rPr>
          <w:rFonts w:cs="Traditional Arabic" w:hint="cs"/>
          <w:noProof/>
          <w:spacing w:val="-4"/>
          <w:sz w:val="36"/>
          <w:szCs w:val="36"/>
          <w:rtl/>
        </w:rPr>
        <w:t>.</w:t>
      </w:r>
      <w:r w:rsidR="00166D1F" w:rsidRPr="00B00B57">
        <w:rPr>
          <w:rFonts w:cs="Traditional Arabic" w:hint="cs"/>
          <w:noProof/>
          <w:spacing w:val="-4"/>
          <w:sz w:val="36"/>
          <w:szCs w:val="36"/>
          <w:rtl/>
        </w:rPr>
        <w:t xml:space="preserve"> </w:t>
      </w:r>
    </w:p>
    <w:p w:rsidR="00166D1F" w:rsidRPr="00680A54" w:rsidRDefault="00166D1F" w:rsidP="00B00B57">
      <w:pPr>
        <w:autoSpaceDE w:val="0"/>
        <w:autoSpaceDN w:val="0"/>
        <w:adjustRightInd w:val="0"/>
        <w:spacing w:before="120" w:line="540" w:lineRule="exact"/>
        <w:ind w:firstLine="565"/>
        <w:jc w:val="both"/>
        <w:rPr>
          <w:rFonts w:cs="Traditional Arabic"/>
          <w:noProof/>
          <w:sz w:val="36"/>
          <w:szCs w:val="36"/>
          <w:rtl/>
        </w:rPr>
      </w:pPr>
      <w:r w:rsidRPr="00680A54">
        <w:rPr>
          <w:rFonts w:cs="Traditional Arabic" w:hint="cs"/>
          <w:noProof/>
          <w:sz w:val="36"/>
          <w:szCs w:val="36"/>
          <w:rtl/>
        </w:rPr>
        <w:t>ولذلك عندما رأى أهل التحريف من النصارى أن تلك التعاليم لا يمكن أن يسيروا عليها</w:t>
      </w:r>
      <w:r w:rsidR="000B7E25">
        <w:rPr>
          <w:rFonts w:cs="Traditional Arabic" w:hint="cs"/>
          <w:noProof/>
          <w:sz w:val="36"/>
          <w:szCs w:val="36"/>
          <w:rtl/>
        </w:rPr>
        <w:t>،</w:t>
      </w:r>
      <w:r w:rsidRPr="00680A54">
        <w:rPr>
          <w:rFonts w:cs="Traditional Arabic" w:hint="cs"/>
          <w:noProof/>
          <w:sz w:val="36"/>
          <w:szCs w:val="36"/>
          <w:rtl/>
        </w:rPr>
        <w:t xml:space="preserve"> سارعوا إلى إضافة بعض النصوص التي تتسم بالعنف</w:t>
      </w:r>
      <w:r w:rsidR="000B7E25">
        <w:rPr>
          <w:rFonts w:cs="Traditional Arabic" w:hint="cs"/>
          <w:noProof/>
          <w:sz w:val="36"/>
          <w:szCs w:val="36"/>
          <w:rtl/>
        </w:rPr>
        <w:t>،</w:t>
      </w:r>
      <w:r w:rsidRPr="00680A54">
        <w:rPr>
          <w:rFonts w:cs="Traditional Arabic" w:hint="cs"/>
          <w:noProof/>
          <w:sz w:val="36"/>
          <w:szCs w:val="36"/>
          <w:rtl/>
        </w:rPr>
        <w:t xml:space="preserve"> كما أورد الشيخ رشيد بعض تلك النصوص</w:t>
      </w:r>
      <w:r w:rsidR="000B7E25">
        <w:rPr>
          <w:rFonts w:cs="Traditional Arabic" w:hint="cs"/>
          <w:noProof/>
          <w:sz w:val="36"/>
          <w:szCs w:val="36"/>
          <w:rtl/>
        </w:rPr>
        <w:t>،</w:t>
      </w:r>
      <w:r w:rsidRPr="00680A54">
        <w:rPr>
          <w:rFonts w:cs="Traditional Arabic" w:hint="cs"/>
          <w:noProof/>
          <w:sz w:val="36"/>
          <w:szCs w:val="36"/>
          <w:rtl/>
        </w:rPr>
        <w:t xml:space="preserve"> فقال</w:t>
      </w:r>
      <w:r w:rsidR="000B7E25">
        <w:rPr>
          <w:rFonts w:cs="Traditional Arabic" w:hint="cs"/>
          <w:noProof/>
          <w:sz w:val="36"/>
          <w:szCs w:val="36"/>
          <w:rtl/>
        </w:rPr>
        <w:t>:</w:t>
      </w:r>
      <w:r w:rsidRPr="00680A54">
        <w:rPr>
          <w:rFonts w:cs="Traditional Arabic" w:hint="cs"/>
          <w:noProof/>
          <w:sz w:val="36"/>
          <w:szCs w:val="36"/>
          <w:rtl/>
        </w:rPr>
        <w:t xml:space="preserve"> (</w:t>
      </w:r>
      <w:r w:rsidRPr="00680A54">
        <w:rPr>
          <w:rFonts w:cs="Traditional Arabic"/>
          <w:noProof/>
          <w:sz w:val="36"/>
          <w:szCs w:val="36"/>
          <w:rtl/>
        </w:rPr>
        <w:t>هذا المذهب يخالف قول المسيح</w:t>
      </w:r>
      <w:r w:rsidRPr="00680A54">
        <w:rPr>
          <w:rFonts w:cs="Traditional Arabic" w:hint="cs"/>
          <w:noProof/>
          <w:sz w:val="36"/>
          <w:szCs w:val="36"/>
          <w:rtl/>
        </w:rPr>
        <w:t xml:space="preserve"> ..."</w:t>
      </w:r>
      <w:r w:rsidRPr="00680A54">
        <w:rPr>
          <w:rFonts w:cs="Traditional Arabic"/>
          <w:noProof/>
          <w:sz w:val="36"/>
          <w:szCs w:val="36"/>
          <w:rtl/>
        </w:rPr>
        <w:t xml:space="preserve"> لا تظنوا أني جئت لألقي سلامًا على الأرض ، ما جئت لألقي سلامًا بل سيفًا ؛ فإني جئت لأفرق الإنسان ضد أبيه والابنة ضد أمها ، والكنة ضد حماتهاوأعداء الإنسان أهل بيته</w:t>
      </w:r>
      <w:r w:rsidRPr="00680A54">
        <w:rPr>
          <w:rFonts w:cs="Traditional Arabic" w:hint="cs"/>
          <w:noProof/>
          <w:sz w:val="36"/>
          <w:szCs w:val="36"/>
          <w:rtl/>
        </w:rPr>
        <w:t>"</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601"/>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sidRPr="00680A54">
        <w:rPr>
          <w:rFonts w:cs="Traditional Arabic" w:hint="cs"/>
          <w:noProof/>
          <w:sz w:val="36"/>
          <w:szCs w:val="36"/>
          <w:rtl/>
        </w:rPr>
        <w:t>"</w:t>
      </w:r>
      <w:r w:rsidRPr="00680A54">
        <w:rPr>
          <w:rFonts w:cs="Traditional Arabic"/>
          <w:noProof/>
          <w:sz w:val="36"/>
          <w:szCs w:val="36"/>
          <w:rtl/>
        </w:rPr>
        <w:t xml:space="preserve"> أما أعدائي أولئك الذين لم يريدوا أن أملك عليهم فأتوابهم إلى هنا واذبحوهم قدامي</w:t>
      </w:r>
      <w:r w:rsidRPr="00680A54">
        <w:rPr>
          <w:rFonts w:cs="Traditional Arabic" w:hint="cs"/>
          <w:noProof/>
          <w:sz w:val="36"/>
          <w:szCs w:val="36"/>
          <w:rtl/>
        </w:rPr>
        <w:t>"</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602"/>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sidRPr="00680A54">
        <w:rPr>
          <w:rFonts w:cs="Traditional Arabic"/>
          <w:noProof/>
          <w:sz w:val="36"/>
          <w:szCs w:val="36"/>
          <w:rtl/>
        </w:rPr>
        <w:t>وأمثال ذلك</w:t>
      </w:r>
      <w:r w:rsidRPr="00680A54">
        <w:rPr>
          <w:rFonts w:cs="Traditional Arabic" w:hint="cs"/>
          <w:noProof/>
          <w:sz w:val="36"/>
          <w:szCs w:val="36"/>
          <w:rtl/>
        </w:rPr>
        <w:t>)</w:t>
      </w:r>
      <w:r>
        <w:rPr>
          <w:rFonts w:cs="Traditional Arabic" w:hint="cs"/>
          <w:noProof/>
          <w:sz w:val="36"/>
          <w:szCs w:val="36"/>
          <w:rtl/>
        </w:rPr>
        <w:t xml:space="preserve"> </w:t>
      </w:r>
      <w:r w:rsidRPr="00304C70">
        <w:rPr>
          <w:rFonts w:ascii="Lotus Linotype" w:hAnsi="Lotus Linotype" w:cs="Traditional Arabic"/>
          <w:noProof/>
          <w:sz w:val="36"/>
          <w:szCs w:val="36"/>
          <w:vertAlign w:val="superscript"/>
          <w:rtl/>
        </w:rPr>
        <w:t>(</w:t>
      </w:r>
      <w:r w:rsidRPr="00304C70">
        <w:rPr>
          <w:rStyle w:val="a4"/>
          <w:rFonts w:ascii="Lotus Linotype" w:hAnsi="Lotus Linotype" w:cs="Traditional Arabic"/>
          <w:noProof/>
          <w:sz w:val="36"/>
          <w:szCs w:val="36"/>
          <w:rtl/>
        </w:rPr>
        <w:footnoteReference w:id="603"/>
      </w:r>
      <w:r w:rsidRPr="00304C70">
        <w:rPr>
          <w:rFonts w:ascii="Lotus Linotype" w:hAnsi="Lotus Linotype" w:cs="Traditional Arabic"/>
          <w:noProof/>
          <w:sz w:val="36"/>
          <w:szCs w:val="36"/>
          <w:vertAlign w:val="superscript"/>
          <w:rtl/>
        </w:rPr>
        <w:t>)</w:t>
      </w:r>
      <w:r w:rsidRPr="00304C70">
        <w:rPr>
          <w:rFonts w:ascii="Lotus Linotype" w:hAnsi="Lotus Linotype" w:cs="Traditional Arabic" w:hint="cs"/>
          <w:noProof/>
          <w:sz w:val="32"/>
          <w:szCs w:val="32"/>
          <w:rtl/>
        </w:rPr>
        <w:t xml:space="preserve">  </w:t>
      </w:r>
      <w:r>
        <w:rPr>
          <w:rFonts w:cs="Traditional Arabic" w:hint="cs"/>
          <w:noProof/>
          <w:sz w:val="36"/>
          <w:szCs w:val="36"/>
          <w:rtl/>
        </w:rPr>
        <w:t>.</w:t>
      </w:r>
    </w:p>
    <w:p w:rsidR="00166D1F" w:rsidRPr="00304C70" w:rsidRDefault="000B7E25" w:rsidP="00B118E5">
      <w:pPr>
        <w:autoSpaceDE w:val="0"/>
        <w:autoSpaceDN w:val="0"/>
        <w:adjustRightInd w:val="0"/>
        <w:spacing w:before="120"/>
        <w:ind w:firstLine="565"/>
        <w:jc w:val="both"/>
        <w:rPr>
          <w:rFonts w:cs="Traditional Arabic"/>
          <w:noProof/>
          <w:sz w:val="36"/>
          <w:szCs w:val="36"/>
          <w:rtl/>
        </w:rPr>
      </w:pPr>
      <w:r>
        <w:rPr>
          <w:rFonts w:cs="Traditional Arabic"/>
          <w:noProof/>
          <w:sz w:val="36"/>
          <w:szCs w:val="36"/>
          <w:rtl/>
        </w:rPr>
        <w:lastRenderedPageBreak/>
        <w:t>وهنا نجد أن الأمر المتقدم من</w:t>
      </w:r>
      <w:r w:rsidR="00166D1F" w:rsidRPr="00680A54">
        <w:rPr>
          <w:rFonts w:cs="Traditional Arabic"/>
          <w:noProof/>
          <w:sz w:val="36"/>
          <w:szCs w:val="36"/>
          <w:rtl/>
        </w:rPr>
        <w:t xml:space="preserve"> الحث على حب الأعداء </w:t>
      </w:r>
      <w:r>
        <w:rPr>
          <w:rFonts w:cs="Traditional Arabic" w:hint="cs"/>
          <w:noProof/>
          <w:sz w:val="36"/>
          <w:szCs w:val="36"/>
          <w:rtl/>
        </w:rPr>
        <w:t xml:space="preserve">وترك المدافعة عن النفس </w:t>
      </w:r>
      <w:r w:rsidR="00166D1F" w:rsidRPr="00680A54">
        <w:rPr>
          <w:rFonts w:cs="Traditional Arabic"/>
          <w:noProof/>
          <w:sz w:val="36"/>
          <w:szCs w:val="36"/>
          <w:rtl/>
        </w:rPr>
        <w:t>نجد ما يخالفه تماما في هذه النصوص</w:t>
      </w:r>
      <w:r>
        <w:rPr>
          <w:rFonts w:cs="Traditional Arabic" w:hint="cs"/>
          <w:noProof/>
          <w:sz w:val="36"/>
          <w:szCs w:val="36"/>
          <w:rtl/>
        </w:rPr>
        <w:t>،</w:t>
      </w:r>
      <w:r>
        <w:rPr>
          <w:rFonts w:cs="Traditional Arabic"/>
          <w:noProof/>
          <w:sz w:val="36"/>
          <w:szCs w:val="36"/>
          <w:rtl/>
        </w:rPr>
        <w:t xml:space="preserve"> بل </w:t>
      </w:r>
      <w:r>
        <w:rPr>
          <w:rFonts w:cs="Traditional Arabic" w:hint="cs"/>
          <w:noProof/>
          <w:sz w:val="36"/>
          <w:szCs w:val="36"/>
          <w:rtl/>
        </w:rPr>
        <w:t>ن</w:t>
      </w:r>
      <w:r w:rsidR="00166D1F" w:rsidRPr="00680A54">
        <w:rPr>
          <w:rFonts w:cs="Traditional Arabic"/>
          <w:noProof/>
          <w:sz w:val="36"/>
          <w:szCs w:val="36"/>
          <w:rtl/>
        </w:rPr>
        <w:t>جد أ</w:t>
      </w:r>
      <w:r w:rsidR="00166D1F" w:rsidRPr="00680A54">
        <w:rPr>
          <w:rFonts w:cs="Traditional Arabic" w:hint="cs"/>
          <w:noProof/>
          <w:sz w:val="36"/>
          <w:szCs w:val="36"/>
          <w:rtl/>
        </w:rPr>
        <w:t>ظهر</w:t>
      </w:r>
      <w:r>
        <w:rPr>
          <w:rFonts w:cs="Traditional Arabic" w:hint="cs"/>
          <w:noProof/>
          <w:sz w:val="36"/>
          <w:szCs w:val="36"/>
          <w:rtl/>
        </w:rPr>
        <w:t xml:space="preserve"> </w:t>
      </w:r>
      <w:r>
        <w:rPr>
          <w:rFonts w:cs="Traditional Arabic"/>
          <w:noProof/>
          <w:sz w:val="36"/>
          <w:szCs w:val="36"/>
          <w:rtl/>
        </w:rPr>
        <w:t>معاني الوحشية</w:t>
      </w:r>
      <w:r w:rsidR="00166D1F" w:rsidRPr="00680A54">
        <w:rPr>
          <w:rFonts w:cs="Traditional Arabic"/>
          <w:noProof/>
          <w:sz w:val="36"/>
          <w:szCs w:val="36"/>
          <w:rtl/>
        </w:rPr>
        <w:t xml:space="preserve"> </w:t>
      </w:r>
      <w:r w:rsidR="00166D1F" w:rsidRPr="00680A54">
        <w:rPr>
          <w:rFonts w:cs="Traditional Arabic" w:hint="cs"/>
          <w:noProof/>
          <w:sz w:val="36"/>
          <w:szCs w:val="36"/>
          <w:rtl/>
        </w:rPr>
        <w:t>والإفتئات على نبي الله عيسى بأنه يأمر بذبح المخالفين أمامه</w:t>
      </w:r>
      <w:r>
        <w:rPr>
          <w:rFonts w:cs="Traditional Arabic" w:hint="cs"/>
          <w:noProof/>
          <w:sz w:val="36"/>
          <w:szCs w:val="36"/>
          <w:rtl/>
        </w:rPr>
        <w:t>،</w:t>
      </w:r>
      <w:r w:rsidR="00166D1F" w:rsidRPr="00680A54">
        <w:rPr>
          <w:rFonts w:cs="Traditional Arabic" w:hint="cs"/>
          <w:noProof/>
          <w:sz w:val="36"/>
          <w:szCs w:val="36"/>
          <w:rtl/>
        </w:rPr>
        <w:t xml:space="preserve"> </w:t>
      </w:r>
      <w:r w:rsidR="00166D1F" w:rsidRPr="00680A54">
        <w:rPr>
          <w:rFonts w:cs="Traditional Arabic"/>
          <w:noProof/>
          <w:sz w:val="36"/>
          <w:szCs w:val="36"/>
          <w:rtl/>
        </w:rPr>
        <w:t>وغير ذلك</w:t>
      </w:r>
      <w:r w:rsidR="00166D1F" w:rsidRPr="00680A54">
        <w:rPr>
          <w:rFonts w:cs="Traditional Arabic" w:hint="cs"/>
          <w:noProof/>
          <w:sz w:val="36"/>
          <w:szCs w:val="36"/>
          <w:rtl/>
        </w:rPr>
        <w:t xml:space="preserve"> من الأمور التي يظهر لمن أراد أن يتبع الهدى أنها من عمل أناس</w:t>
      </w:r>
      <w:r>
        <w:rPr>
          <w:rFonts w:cs="Traditional Arabic" w:hint="cs"/>
          <w:noProof/>
          <w:sz w:val="36"/>
          <w:szCs w:val="36"/>
          <w:rtl/>
        </w:rPr>
        <w:t>،</w:t>
      </w:r>
      <w:r w:rsidR="00166D1F" w:rsidRPr="00680A54">
        <w:rPr>
          <w:rFonts w:cs="Traditional Arabic" w:hint="cs"/>
          <w:noProof/>
          <w:sz w:val="36"/>
          <w:szCs w:val="36"/>
          <w:rtl/>
        </w:rPr>
        <w:t xml:space="preserve"> تدفعهم دوافع شخصية</w:t>
      </w:r>
      <w:r>
        <w:rPr>
          <w:rFonts w:cs="Traditional Arabic" w:hint="cs"/>
          <w:noProof/>
          <w:sz w:val="36"/>
          <w:szCs w:val="36"/>
          <w:rtl/>
        </w:rPr>
        <w:t>،</w:t>
      </w:r>
      <w:r w:rsidR="00166D1F" w:rsidRPr="00680A54">
        <w:rPr>
          <w:rFonts w:cs="Traditional Arabic" w:hint="cs"/>
          <w:noProof/>
          <w:sz w:val="36"/>
          <w:szCs w:val="36"/>
          <w:rtl/>
        </w:rPr>
        <w:t xml:space="preserve"> ليسوا بذوي إلهام</w:t>
      </w:r>
      <w:r>
        <w:rPr>
          <w:rFonts w:cs="Traditional Arabic" w:hint="cs"/>
          <w:noProof/>
          <w:sz w:val="36"/>
          <w:szCs w:val="36"/>
          <w:rtl/>
        </w:rPr>
        <w:t>،</w:t>
      </w:r>
      <w:r w:rsidR="00166D1F" w:rsidRPr="00680A54">
        <w:rPr>
          <w:rFonts w:cs="Traditional Arabic" w:hint="cs"/>
          <w:noProof/>
          <w:sz w:val="36"/>
          <w:szCs w:val="36"/>
          <w:rtl/>
        </w:rPr>
        <w:t xml:space="preserve"> لأنه لو كان ملهما من الله لما حصل التضاد في كلامه تعالى</w:t>
      </w:r>
      <w:r>
        <w:rPr>
          <w:rFonts w:cs="Traditional Arabic" w:hint="cs"/>
          <w:noProof/>
          <w:sz w:val="36"/>
          <w:szCs w:val="36"/>
          <w:rtl/>
        </w:rPr>
        <w:t>،</w:t>
      </w:r>
      <w:r w:rsidR="00166D1F" w:rsidRPr="00680A54">
        <w:rPr>
          <w:rFonts w:cs="Traditional Arabic" w:hint="cs"/>
          <w:noProof/>
          <w:sz w:val="36"/>
          <w:szCs w:val="36"/>
          <w:rtl/>
        </w:rPr>
        <w:t xml:space="preserve"> ولأصدر تعاليمه عن حكمة</w:t>
      </w:r>
      <w:r>
        <w:rPr>
          <w:rFonts w:cs="Traditional Arabic" w:hint="cs"/>
          <w:noProof/>
          <w:sz w:val="36"/>
          <w:szCs w:val="36"/>
          <w:rtl/>
        </w:rPr>
        <w:t>،</w:t>
      </w:r>
      <w:r w:rsidR="00166D1F" w:rsidRPr="00680A54">
        <w:rPr>
          <w:rFonts w:cs="Traditional Arabic" w:hint="cs"/>
          <w:noProof/>
          <w:sz w:val="36"/>
          <w:szCs w:val="36"/>
          <w:rtl/>
        </w:rPr>
        <w:t xml:space="preserve"> وهو الحكيم </w:t>
      </w:r>
      <w:r>
        <w:rPr>
          <w:rFonts w:cs="Traditional Arabic" w:hint="cs"/>
          <w:noProof/>
          <w:sz w:val="36"/>
          <w:szCs w:val="36"/>
          <w:rtl/>
        </w:rPr>
        <w:t>،كما ورد في القرآن الكريم،</w:t>
      </w:r>
      <w:r w:rsidR="00166D1F" w:rsidRPr="00680A54">
        <w:rPr>
          <w:rFonts w:cs="Traditional Arabic"/>
          <w:noProof/>
          <w:sz w:val="36"/>
          <w:szCs w:val="36"/>
          <w:rtl/>
        </w:rPr>
        <w:t xml:space="preserve"> وحق للشيخ رحمه أن يتسائل</w:t>
      </w:r>
      <w:r w:rsidR="00166D1F" w:rsidRPr="00680A54">
        <w:rPr>
          <w:rFonts w:cs="Traditional Arabic" w:hint="cs"/>
          <w:noProof/>
          <w:sz w:val="36"/>
          <w:szCs w:val="36"/>
          <w:rtl/>
        </w:rPr>
        <w:t xml:space="preserve"> فيقول </w:t>
      </w:r>
      <w:r>
        <w:rPr>
          <w:rFonts w:cs="Traditional Arabic" w:hint="cs"/>
          <w:noProof/>
          <w:sz w:val="36"/>
          <w:szCs w:val="36"/>
          <w:rtl/>
        </w:rPr>
        <w:t>:</w:t>
      </w:r>
      <w:r w:rsidR="00166D1F" w:rsidRPr="00680A54">
        <w:rPr>
          <w:rFonts w:cs="Traditional Arabic"/>
          <w:noProof/>
          <w:sz w:val="36"/>
          <w:szCs w:val="36"/>
          <w:rtl/>
        </w:rPr>
        <w:t xml:space="preserve"> (فأي الدينين دين المسيح عليه السلام ؟)</w:t>
      </w:r>
      <w:r w:rsidR="00166D1F">
        <w:rPr>
          <w:rFonts w:cs="Traditional Arabic" w:hint="cs"/>
          <w:noProof/>
          <w:sz w:val="36"/>
          <w:szCs w:val="36"/>
          <w:rtl/>
        </w:rPr>
        <w:t xml:space="preserve"> </w:t>
      </w:r>
      <w:r w:rsidR="00166D1F" w:rsidRPr="00304C70">
        <w:rPr>
          <w:rFonts w:ascii="Lotus Linotype" w:hAnsi="Lotus Linotype" w:cs="Traditional Arabic"/>
          <w:noProof/>
          <w:sz w:val="36"/>
          <w:szCs w:val="36"/>
          <w:vertAlign w:val="superscript"/>
          <w:rtl/>
        </w:rPr>
        <w:t>(</w:t>
      </w:r>
      <w:r w:rsidR="00166D1F" w:rsidRPr="00304C70">
        <w:rPr>
          <w:rStyle w:val="a4"/>
          <w:rFonts w:ascii="Lotus Linotype" w:hAnsi="Lotus Linotype" w:cs="Traditional Arabic"/>
          <w:noProof/>
          <w:sz w:val="36"/>
          <w:szCs w:val="36"/>
          <w:rtl/>
        </w:rPr>
        <w:footnoteReference w:id="604"/>
      </w:r>
      <w:r w:rsidR="00166D1F" w:rsidRPr="00304C70">
        <w:rPr>
          <w:rFonts w:ascii="Lotus Linotype" w:hAnsi="Lotus Linotype" w:cs="Traditional Arabic"/>
          <w:noProof/>
          <w:sz w:val="36"/>
          <w:szCs w:val="36"/>
          <w:vertAlign w:val="superscript"/>
          <w:rtl/>
        </w:rPr>
        <w:t>)</w:t>
      </w:r>
      <w:r w:rsidR="00166D1F" w:rsidRPr="00304C70">
        <w:rPr>
          <w:rFonts w:ascii="Lotus Linotype" w:hAnsi="Lotus Linotype" w:cs="Traditional Arabic" w:hint="cs"/>
          <w:noProof/>
          <w:sz w:val="32"/>
          <w:szCs w:val="32"/>
          <w:rtl/>
        </w:rPr>
        <w:t xml:space="preserve">  </w:t>
      </w:r>
      <w:r w:rsidR="00166D1F">
        <w:rPr>
          <w:rFonts w:cs="Traditional Arabic" w:hint="cs"/>
          <w:noProof/>
          <w:sz w:val="36"/>
          <w:szCs w:val="36"/>
          <w:rtl/>
        </w:rPr>
        <w:t>.</w:t>
      </w:r>
    </w:p>
    <w:p w:rsidR="00166D1F" w:rsidRPr="00251C3B" w:rsidRDefault="00166D1F" w:rsidP="00251C3B">
      <w:pPr>
        <w:numPr>
          <w:ilvl w:val="0"/>
          <w:numId w:val="23"/>
        </w:numPr>
        <w:tabs>
          <w:tab w:val="clear" w:pos="720"/>
          <w:tab w:val="num" w:pos="-2"/>
          <w:tab w:val="left" w:pos="990"/>
        </w:tabs>
        <w:spacing w:before="120"/>
        <w:ind w:left="139" w:firstLine="565"/>
        <w:jc w:val="both"/>
        <w:rPr>
          <w:rFonts w:cs="Traditional Arabic"/>
          <w:i/>
          <w:sz w:val="36"/>
          <w:szCs w:val="36"/>
          <w:rtl/>
        </w:rPr>
      </w:pPr>
      <w:r w:rsidRPr="00251C3B">
        <w:rPr>
          <w:rFonts w:cs="Traditional Arabic" w:hint="cs"/>
          <w:b/>
          <w:bCs/>
          <w:i/>
          <w:sz w:val="36"/>
          <w:szCs w:val="36"/>
          <w:rtl/>
        </w:rPr>
        <w:t>اشتمالها على  التناقضات والأخطاء:</w:t>
      </w:r>
    </w:p>
    <w:p w:rsidR="00166D1F" w:rsidRPr="00680A54" w:rsidRDefault="00166D1F" w:rsidP="005C12B3">
      <w:pPr>
        <w:spacing w:before="120"/>
        <w:ind w:left="360" w:firstLine="565"/>
        <w:jc w:val="both"/>
        <w:rPr>
          <w:rFonts w:cs="Traditional Arabic"/>
          <w:sz w:val="36"/>
          <w:szCs w:val="36"/>
          <w:rtl/>
        </w:rPr>
      </w:pPr>
      <w:r w:rsidRPr="00680A54">
        <w:rPr>
          <w:rFonts w:cs="Traditional Arabic" w:hint="cs"/>
          <w:sz w:val="36"/>
          <w:szCs w:val="36"/>
          <w:rtl/>
        </w:rPr>
        <w:t>إن من أكبر الأمور التي تبين تحريف تلك الأناجيل وعدم عصمتها هو ما نراه من الأخطاء الكثيرة والتناقضات الكبيرة في نصوصها التي تكذب دعواهم في إلاهيتها وإلهاميتها يقول الشيخ رشيد</w:t>
      </w:r>
      <w:r w:rsidR="000B7E25">
        <w:rPr>
          <w:rFonts w:cs="Traditional Arabic" w:hint="cs"/>
          <w:sz w:val="36"/>
          <w:szCs w:val="36"/>
          <w:rtl/>
        </w:rPr>
        <w:t>:</w:t>
      </w:r>
      <w:r w:rsidRPr="00680A54">
        <w:rPr>
          <w:rFonts w:cs="Traditional Arabic" w:hint="cs"/>
          <w:sz w:val="36"/>
          <w:szCs w:val="36"/>
          <w:rtl/>
        </w:rPr>
        <w:t xml:space="preserve"> (</w:t>
      </w:r>
      <w:r w:rsidRPr="00680A54">
        <w:rPr>
          <w:rFonts w:cs="Traditional Arabic"/>
          <w:sz w:val="36"/>
          <w:szCs w:val="36"/>
          <w:rtl/>
        </w:rPr>
        <w:t xml:space="preserve">إذا كانت كتب العهد العتيق والعهد الجديد إلهية حقيقية ، فلماذا وُجد فيها </w:t>
      </w:r>
      <w:r w:rsidRPr="00680A54">
        <w:rPr>
          <w:rFonts w:ascii="Playbill" w:hAnsi="Playbill" w:cs="Traditional Arabic"/>
          <w:sz w:val="36"/>
          <w:szCs w:val="36"/>
          <w:rtl/>
        </w:rPr>
        <w:t>الاختلاف</w:t>
      </w:r>
      <w:r w:rsidRPr="00680A54">
        <w:rPr>
          <w:rFonts w:cs="Traditional Arabic"/>
          <w:sz w:val="36"/>
          <w:szCs w:val="36"/>
          <w:rtl/>
        </w:rPr>
        <w:t xml:space="preserve"> والتناقض والتهاتر ومصادمة العقل</w:t>
      </w:r>
      <w:r w:rsidRPr="00680A54">
        <w:rPr>
          <w:rFonts w:cs="Traditional Arabic" w:hint="cs"/>
          <w:sz w:val="36"/>
          <w:szCs w:val="36"/>
          <w:rtl/>
        </w:rPr>
        <w:t>؟)</w:t>
      </w:r>
      <w:r>
        <w:rPr>
          <w:rFonts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05"/>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A24ACF">
      <w:pPr>
        <w:spacing w:before="120"/>
        <w:ind w:left="360" w:firstLine="565"/>
        <w:jc w:val="both"/>
        <w:rPr>
          <w:rFonts w:cs="Traditional Arabic"/>
          <w:sz w:val="36"/>
          <w:szCs w:val="36"/>
          <w:rtl/>
        </w:rPr>
      </w:pPr>
      <w:r w:rsidRPr="00680A54">
        <w:rPr>
          <w:rFonts w:cs="Traditional Arabic" w:hint="cs"/>
          <w:sz w:val="36"/>
          <w:szCs w:val="36"/>
          <w:rtl/>
        </w:rPr>
        <w:t xml:space="preserve">فلو كانت الكتب إلهية حقيقية لم يدخلها التحريف والتغيير </w:t>
      </w:r>
      <w:r w:rsidR="000B7E25">
        <w:rPr>
          <w:rFonts w:cs="Traditional Arabic" w:hint="cs"/>
          <w:sz w:val="36"/>
          <w:szCs w:val="36"/>
          <w:rtl/>
        </w:rPr>
        <w:t>،</w:t>
      </w:r>
      <w:r w:rsidRPr="00680A54">
        <w:rPr>
          <w:rFonts w:cs="Traditional Arabic" w:hint="cs"/>
          <w:sz w:val="36"/>
          <w:szCs w:val="36"/>
          <w:rtl/>
        </w:rPr>
        <w:t>ولما وجد فيها ما وجد</w:t>
      </w:r>
      <w:r w:rsidR="000B7E25">
        <w:rPr>
          <w:rFonts w:cs="Traditional Arabic" w:hint="cs"/>
          <w:sz w:val="36"/>
          <w:szCs w:val="36"/>
          <w:rtl/>
        </w:rPr>
        <w:t>،</w:t>
      </w:r>
      <w:r w:rsidRPr="00680A54">
        <w:rPr>
          <w:rFonts w:cs="Traditional Arabic" w:hint="cs"/>
          <w:sz w:val="36"/>
          <w:szCs w:val="36"/>
          <w:rtl/>
        </w:rPr>
        <w:t xml:space="preserve"> لذلك نجد القرآن الكريم خال من تلك الأخطاء والتناقضات</w:t>
      </w:r>
      <w:r w:rsidR="000B7E25">
        <w:rPr>
          <w:rFonts w:cs="Traditional Arabic" w:hint="cs"/>
          <w:sz w:val="36"/>
          <w:szCs w:val="36"/>
          <w:rtl/>
        </w:rPr>
        <w:t>،</w:t>
      </w:r>
      <w:r w:rsidRPr="00680A54">
        <w:rPr>
          <w:rFonts w:cs="Traditional Arabic" w:hint="cs"/>
          <w:sz w:val="36"/>
          <w:szCs w:val="36"/>
          <w:rtl/>
        </w:rPr>
        <w:t xml:space="preserve"> وقد أخبرنا الله </w:t>
      </w:r>
      <w:r w:rsidR="00A24ACF" w:rsidRPr="00A24ACF">
        <w:rPr>
          <w:rFonts w:cs="Traditional Arabic"/>
          <w:sz w:val="36"/>
          <w:szCs w:val="36"/>
        </w:rPr>
        <w:sym w:font="AGA Arabesque" w:char="F055"/>
      </w:r>
      <w:r w:rsidRPr="00680A54">
        <w:rPr>
          <w:rFonts w:cs="Traditional Arabic" w:hint="cs"/>
          <w:sz w:val="36"/>
          <w:szCs w:val="36"/>
          <w:rtl/>
        </w:rPr>
        <w:t>عن تلك الحقيقة بقو</w:t>
      </w:r>
      <w:r>
        <w:rPr>
          <w:rFonts w:cs="Traditional Arabic" w:hint="cs"/>
          <w:sz w:val="36"/>
          <w:szCs w:val="36"/>
          <w:rtl/>
        </w:rPr>
        <w:t>له</w:t>
      </w:r>
      <w:r w:rsidR="00A24ACF">
        <w:rPr>
          <w:rFonts w:cs="Traditional Arabic" w:hint="cs"/>
          <w:sz w:val="36"/>
          <w:szCs w:val="36"/>
          <w:rtl/>
        </w:rPr>
        <w:t>:</w:t>
      </w:r>
      <w:r w:rsidR="00A24ACF" w:rsidRPr="00A24ACF">
        <w:rPr>
          <w:rFonts w:ascii="QCF_BSML" w:hAnsi="QCF_BSML" w:cs="QCF_BSML"/>
          <w:color w:val="000000"/>
          <w:sz w:val="32"/>
          <w:szCs w:val="32"/>
          <w:rtl/>
        </w:rPr>
        <w:t xml:space="preserve"> </w:t>
      </w:r>
      <w:r w:rsidR="00A24ACF">
        <w:rPr>
          <w:rFonts w:ascii="QCF_BSML" w:hAnsi="QCF_BSML" w:cs="QCF_BSML"/>
          <w:color w:val="000000"/>
          <w:sz w:val="32"/>
          <w:szCs w:val="32"/>
          <w:rtl/>
        </w:rPr>
        <w:t>ﮋ</w:t>
      </w:r>
      <w:r w:rsidR="00A24ACF">
        <w:rPr>
          <w:rFonts w:ascii="QCF_BSML" w:hAnsi="QCF_BSML" w:cs="QCF_BSML"/>
          <w:color w:val="000000"/>
          <w:sz w:val="2"/>
          <w:szCs w:val="2"/>
          <w:rtl/>
        </w:rPr>
        <w:t xml:space="preserve"> </w:t>
      </w:r>
      <w:r w:rsidR="00A24ACF">
        <w:rPr>
          <w:rFonts w:ascii="QCF_P091" w:hAnsi="QCF_P091" w:cs="QCF_P091"/>
          <w:b/>
          <w:bCs/>
          <w:color w:val="000000"/>
          <w:sz w:val="32"/>
          <w:szCs w:val="32"/>
          <w:rtl/>
        </w:rPr>
        <w:t>ﭻ</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ﭼ</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ﭽ</w:t>
      </w:r>
      <w:r w:rsidR="00A24ACF">
        <w:rPr>
          <w:rFonts w:ascii="QCF_P091" w:hAnsi="QCF_P091" w:cs="QCF_P091"/>
          <w:b/>
          <w:bCs/>
          <w:color w:val="0000A5"/>
          <w:sz w:val="32"/>
          <w:szCs w:val="32"/>
          <w:rtl/>
        </w:rPr>
        <w:t>ﭾ</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ﭿ</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ﮀ</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ﮁ</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ﮂ</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ﮃ</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ﮄ</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ﮅ</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ﮆ</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ﮇ</w:t>
      </w:r>
      <w:r w:rsidR="00A24ACF">
        <w:rPr>
          <w:rFonts w:ascii="QCF_P091" w:hAnsi="QCF_P091" w:cs="QCF_P091"/>
          <w:b/>
          <w:bCs/>
          <w:color w:val="000000"/>
          <w:sz w:val="2"/>
          <w:szCs w:val="2"/>
          <w:rtl/>
        </w:rPr>
        <w:t xml:space="preserve"> </w:t>
      </w:r>
      <w:r w:rsidR="00A24ACF">
        <w:rPr>
          <w:rFonts w:ascii="QCF_P091" w:hAnsi="QCF_P091" w:cs="QCF_P091"/>
          <w:b/>
          <w:bCs/>
          <w:color w:val="000000"/>
          <w:sz w:val="32"/>
          <w:szCs w:val="32"/>
          <w:rtl/>
        </w:rPr>
        <w:t>ﮈ</w:t>
      </w:r>
      <w:r w:rsidR="00A24ACF">
        <w:rPr>
          <w:rFonts w:ascii="QCF_P091" w:hAnsi="QCF_P091" w:cs="QCF_P091"/>
          <w:b/>
          <w:bCs/>
          <w:color w:val="000000"/>
          <w:sz w:val="2"/>
          <w:szCs w:val="2"/>
          <w:rtl/>
        </w:rPr>
        <w:t xml:space="preserve"> </w:t>
      </w:r>
      <w:r w:rsidR="00A24ACF">
        <w:rPr>
          <w:rFonts w:ascii="QCF_BSML" w:hAnsi="QCF_BSML" w:cs="QCF_BSML"/>
          <w:color w:val="000000"/>
          <w:sz w:val="32"/>
          <w:szCs w:val="32"/>
          <w:rtl/>
        </w:rPr>
        <w:t>ﮊ</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06"/>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sidRPr="00680A54">
        <w:rPr>
          <w:rFonts w:cs="Traditional Arabic" w:hint="cs"/>
          <w:sz w:val="36"/>
          <w:szCs w:val="36"/>
          <w:rtl/>
        </w:rPr>
        <w:t xml:space="preserve">وهو ما نراه في التوراة والأناجيل المحرفة التي هي من صنع البشر </w:t>
      </w:r>
      <w:r w:rsidR="005C12B3">
        <w:rPr>
          <w:rFonts w:cs="Traditional Arabic" w:hint="cs"/>
          <w:sz w:val="36"/>
          <w:szCs w:val="36"/>
          <w:rtl/>
        </w:rPr>
        <w:t>.</w:t>
      </w:r>
    </w:p>
    <w:p w:rsidR="00166D1F" w:rsidRPr="00680A54" w:rsidRDefault="00166D1F" w:rsidP="00A24ACF">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cs="Traditional Arabic" w:hint="cs"/>
          <w:sz w:val="36"/>
          <w:szCs w:val="36"/>
          <w:rtl/>
        </w:rPr>
        <w:t xml:space="preserve">وقد ورد في مجلة المنار </w:t>
      </w:r>
      <w:r w:rsidR="000B7E25">
        <w:rPr>
          <w:rFonts w:cs="Traditional Arabic" w:hint="cs"/>
          <w:sz w:val="36"/>
          <w:szCs w:val="36"/>
          <w:rtl/>
        </w:rPr>
        <w:t xml:space="preserve">- </w:t>
      </w:r>
      <w:r w:rsidRPr="00680A54">
        <w:rPr>
          <w:rFonts w:cs="Traditional Arabic" w:hint="cs"/>
          <w:sz w:val="36"/>
          <w:szCs w:val="36"/>
          <w:rtl/>
        </w:rPr>
        <w:t>التي يشرف عليها الشيخ رحمه الله</w:t>
      </w:r>
      <w:r w:rsidR="000B7E25">
        <w:rPr>
          <w:rFonts w:cs="Traditional Arabic" w:hint="cs"/>
          <w:sz w:val="36"/>
          <w:szCs w:val="36"/>
          <w:rtl/>
        </w:rPr>
        <w:t>-</w:t>
      </w:r>
      <w:r w:rsidRPr="00680A54">
        <w:rPr>
          <w:rFonts w:cs="Traditional Arabic" w:hint="cs"/>
          <w:sz w:val="36"/>
          <w:szCs w:val="36"/>
          <w:rtl/>
        </w:rPr>
        <w:t xml:space="preserve"> مقالا للشيخ محمد توفيق صدقي رحمه الله</w:t>
      </w:r>
      <w:r w:rsidR="000B7E25">
        <w:rPr>
          <w:rFonts w:cs="Traditional Arabic" w:hint="cs"/>
          <w:sz w:val="36"/>
          <w:szCs w:val="36"/>
          <w:rtl/>
        </w:rPr>
        <w:t>,</w:t>
      </w:r>
      <w:r w:rsidRPr="00680A54">
        <w:rPr>
          <w:rFonts w:cs="Traditional Arabic" w:hint="cs"/>
          <w:sz w:val="36"/>
          <w:szCs w:val="36"/>
          <w:rtl/>
        </w:rPr>
        <w:t xml:space="preserve"> ذكر فيه أربعون شاهدا على وقوع التحريف فيها</w:t>
      </w:r>
      <w:r w:rsidR="000B7E25">
        <w:rPr>
          <w:rFonts w:cs="Traditional Arabic" w:hint="cs"/>
          <w:sz w:val="36"/>
          <w:szCs w:val="36"/>
          <w:rtl/>
        </w:rPr>
        <w:t>،</w:t>
      </w:r>
      <w:r w:rsidRPr="00680A54">
        <w:rPr>
          <w:rFonts w:cs="Traditional Arabic" w:hint="cs"/>
          <w:sz w:val="36"/>
          <w:szCs w:val="36"/>
          <w:rtl/>
        </w:rPr>
        <w:t xml:space="preserve"> يقول الشيخ صدقي</w:t>
      </w:r>
      <w:r w:rsidR="000B7E25">
        <w:rPr>
          <w:rFonts w:cs="Traditional Arabic" w:hint="cs"/>
          <w:sz w:val="36"/>
          <w:szCs w:val="36"/>
          <w:rtl/>
        </w:rPr>
        <w:t>:</w:t>
      </w:r>
      <w:r w:rsidRPr="00680A54">
        <w:rPr>
          <w:rFonts w:cs="Traditional Arabic" w:hint="cs"/>
          <w:sz w:val="36"/>
          <w:szCs w:val="36"/>
          <w:rtl/>
        </w:rPr>
        <w:t xml:space="preserve"> (</w:t>
      </w:r>
      <w:r w:rsidRPr="00680A54">
        <w:rPr>
          <w:rFonts w:ascii="Simplified Arabic" w:hAnsi="AGA Arabesque" w:cs="Traditional Arabic" w:hint="eastAsia"/>
          <w:sz w:val="36"/>
          <w:szCs w:val="36"/>
          <w:rtl/>
        </w:rPr>
        <w:t>وإننا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نؤيد</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قولنا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بإيراد</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أربعين</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شاهدًا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هذه</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الكتب</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على</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وجه</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الاختصار</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الذي</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لو</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راجعته</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لوجدته</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إما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خطأ</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وإما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تناقضًا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وإما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زيادة</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وإما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دليلاً</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على</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أن</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المؤلف</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ليس</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نسب</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إليه</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lastRenderedPageBreak/>
        <w:t>الكتاب</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إلى</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غير</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ذلك</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الدلائل</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على</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فساد</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هذه</w:t>
      </w:r>
      <w:r w:rsidRPr="00680A54">
        <w:rPr>
          <w:rFonts w:ascii="Simplified Arabic" w:hAnsi="AGA Arabesque" w:cs="Traditional Arabic"/>
          <w:sz w:val="36"/>
          <w:szCs w:val="36"/>
          <w:rtl/>
        </w:rPr>
        <w:t xml:space="preserve"> </w:t>
      </w:r>
      <w:r w:rsidRPr="00680A54">
        <w:rPr>
          <w:rFonts w:ascii="Simplified Arabic" w:hAnsi="AGA Arabesque" w:cs="Traditional Arabic" w:hint="eastAsia"/>
          <w:sz w:val="36"/>
          <w:szCs w:val="36"/>
          <w:rtl/>
        </w:rPr>
        <w:t>الكتب</w:t>
      </w:r>
      <w:r w:rsidRPr="00680A54">
        <w:rPr>
          <w:rFonts w:ascii="Simplified Arabic" w:hAnsi="AGA Arabesque" w:cs="Traditional Arabic" w:hint="cs"/>
          <w:sz w:val="36"/>
          <w:szCs w:val="36"/>
          <w:rtl/>
        </w:rPr>
        <w:t>)</w:t>
      </w:r>
      <w:r>
        <w:rPr>
          <w:rFonts w:ascii="Simplified Arabic" w:hAnsi="AGA Arabesque"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07"/>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sidRPr="00680A54">
        <w:rPr>
          <w:rFonts w:ascii="Simplified Arabic" w:hAnsi="AGA Arabesque" w:cs="Traditional Arabic" w:hint="cs"/>
          <w:sz w:val="36"/>
          <w:szCs w:val="36"/>
          <w:rtl/>
        </w:rPr>
        <w:t>وسأذكر بعضا منها على سبيل الإيجاز</w:t>
      </w:r>
      <w:r>
        <w:rPr>
          <w:rFonts w:ascii="Simplified Arabic" w:hAnsi="AGA Arabesque"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08"/>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sidRPr="00680A54">
        <w:rPr>
          <w:rFonts w:ascii="Simplified Arabic" w:hAnsi="AGA Arabesque" w:cs="Traditional Arabic" w:hint="cs"/>
          <w:sz w:val="36"/>
          <w:szCs w:val="36"/>
          <w:rtl/>
        </w:rPr>
        <w:t>فمن ذلك</w:t>
      </w:r>
      <w:r>
        <w:rPr>
          <w:rFonts w:ascii="Simplified Arabic" w:hAnsi="AGA Arabesque" w:cs="Traditional Arabic" w:hint="cs"/>
          <w:sz w:val="36"/>
          <w:szCs w:val="36"/>
          <w:rtl/>
        </w:rPr>
        <w:t xml:space="preserve"> ما يلي</w:t>
      </w:r>
      <w:r w:rsidRPr="00680A54">
        <w:rPr>
          <w:rFonts w:ascii="Simplified Arabic" w:hAnsi="AGA Arabesque" w:cs="Traditional Arabic" w:hint="cs"/>
          <w:sz w:val="36"/>
          <w:szCs w:val="36"/>
          <w:rtl/>
        </w:rPr>
        <w:t xml:space="preserve"> :</w:t>
      </w:r>
    </w:p>
    <w:p w:rsidR="00166D1F" w:rsidRPr="00680A54" w:rsidRDefault="00166D1F" w:rsidP="00A24ACF">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أ </w:t>
      </w:r>
      <w:r w:rsidRPr="00680A54">
        <w:rPr>
          <w:rFonts w:ascii="Simplified Arabic" w:hAnsi="AGA Arabesque" w:cs="Traditional Arabic"/>
          <w:sz w:val="36"/>
          <w:szCs w:val="36"/>
          <w:rtl/>
        </w:rPr>
        <w:t>–</w:t>
      </w:r>
      <w:r w:rsidRPr="00680A54">
        <w:rPr>
          <w:rFonts w:ascii="Simplified Arabic" w:hAnsi="AGA Arabesque" w:cs="Traditional Arabic" w:hint="cs"/>
          <w:sz w:val="36"/>
          <w:szCs w:val="36"/>
          <w:rtl/>
        </w:rPr>
        <w:t xml:space="preserve"> الاختلافات بين النسخ الخطية للكتاب المقدس</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09"/>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Pr>
          <w:rFonts w:ascii="Simplified Arabic" w:hAnsi="AGA Arabesque" w:cs="Traditional Arabic" w:hint="cs"/>
          <w:sz w:val="36"/>
          <w:szCs w:val="36"/>
          <w:rtl/>
        </w:rPr>
        <w:t>.</w:t>
      </w:r>
    </w:p>
    <w:p w:rsidR="00166D1F" w:rsidRDefault="00166D1F" w:rsidP="00A24ACF">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وقد أورد بعض الاختلافات الحاصلة بين تلك النسخ فقال </w:t>
      </w:r>
      <w:r>
        <w:rPr>
          <w:rFonts w:ascii="Simplified Arabic" w:hAnsi="AGA Arabesque" w:cs="Traditional Arabic" w:hint="cs"/>
          <w:sz w:val="36"/>
          <w:szCs w:val="36"/>
          <w:rtl/>
        </w:rPr>
        <w:t xml:space="preserve">: </w:t>
      </w:r>
    </w:p>
    <w:p w:rsidR="00166D1F" w:rsidRPr="00680A54" w:rsidRDefault="00166D1F" w:rsidP="00A24ACF">
      <w:pPr>
        <w:autoSpaceDE w:val="0"/>
        <w:autoSpaceDN w:val="0"/>
        <w:adjustRightInd w:val="0"/>
        <w:spacing w:before="120" w:line="600" w:lineRule="exact"/>
        <w:ind w:firstLine="567"/>
        <w:jc w:val="both"/>
        <w:rPr>
          <w:rFonts w:ascii="Simplified Arabic" w:hAnsi="AGA Arabesque" w:cs="Traditional Arabic"/>
          <w:sz w:val="36"/>
          <w:szCs w:val="36"/>
        </w:rPr>
      </w:pPr>
      <w:r w:rsidRPr="00680A54">
        <w:rPr>
          <w:rFonts w:ascii="Simplified Arabic" w:hAnsi="AGA Arabesque" w:cs="Traditional Arabic" w:hint="cs"/>
          <w:sz w:val="36"/>
          <w:szCs w:val="36"/>
          <w:rtl/>
        </w:rPr>
        <w:t>(</w:t>
      </w:r>
      <w:r w:rsidRPr="00680A54">
        <w:rPr>
          <w:rFonts w:ascii="Simplified Arabic" w:hAnsi="AGA Arabesque" w:cs="Traditional Arabic" w:hint="eastAsia"/>
          <w:sz w:val="36"/>
          <w:szCs w:val="36"/>
          <w:rtl/>
        </w:rPr>
        <w:t>نورد</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هنا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شيئًا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هذه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الاختلافات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التي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نقول</w:t>
      </w:r>
      <w:r w:rsidRPr="00680A54">
        <w:rPr>
          <w:rFonts w:ascii="Simplified Arabic" w:hAnsi="AGA Arabesque" w:cs="Traditional Arabic"/>
          <w:sz w:val="36"/>
          <w:szCs w:val="36"/>
        </w:rPr>
        <w:t xml:space="preserve"> : </w:t>
      </w:r>
      <w:r w:rsidRPr="00680A54">
        <w:rPr>
          <w:rFonts w:ascii="Simplified Arabic" w:hAnsi="AGA Arabesque" w:cs="Traditional Arabic" w:hint="eastAsia"/>
          <w:sz w:val="36"/>
          <w:szCs w:val="36"/>
          <w:rtl/>
        </w:rPr>
        <w:t>إنها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هامة</w:t>
      </w:r>
      <w:r w:rsidRPr="00680A54">
        <w:rPr>
          <w:rFonts w:ascii="Simplified Arabic" w:hAnsi="AGA Arabesque" w:cs="Traditional Arabic"/>
          <w:sz w:val="36"/>
          <w:szCs w:val="36"/>
        </w:rPr>
        <w:t xml:space="preserve"> :</w:t>
      </w:r>
    </w:p>
    <w:p w:rsidR="00166D1F" w:rsidRPr="007C3BD0" w:rsidRDefault="00166D1F" w:rsidP="00A24ACF">
      <w:pPr>
        <w:autoSpaceDE w:val="0"/>
        <w:autoSpaceDN w:val="0"/>
        <w:adjustRightInd w:val="0"/>
        <w:spacing w:before="120" w:line="600" w:lineRule="exact"/>
        <w:ind w:firstLine="567"/>
        <w:jc w:val="both"/>
        <w:rPr>
          <w:rFonts w:cs="Traditional Arabic"/>
          <w:sz w:val="36"/>
          <w:szCs w:val="36"/>
          <w:rtl/>
        </w:rPr>
      </w:pPr>
      <w:r w:rsidRPr="00680A54">
        <w:rPr>
          <w:rFonts w:ascii="Simplified Arabic" w:hAnsi="AGA Arabesque" w:cs="Traditional Arabic" w:hint="cs"/>
          <w:sz w:val="36"/>
          <w:szCs w:val="36"/>
          <w:rtl/>
        </w:rPr>
        <w:t xml:space="preserve">1 -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Pr>
          <w:rFonts w:ascii="Simplified Arabic" w:hAnsi="AGA Arabesque" w:cs="Traditional Arabic" w:hint="eastAsia"/>
          <w:sz w:val="36"/>
          <w:szCs w:val="36"/>
          <w:rtl/>
        </w:rPr>
        <w:t>مرق</w:t>
      </w:r>
      <w:r>
        <w:rPr>
          <w:rFonts w:ascii="Simplified Arabic" w:hAnsi="AGA Arabesque" w:cs="Traditional Arabic" w:hint="cs"/>
          <w:sz w:val="36"/>
          <w:szCs w:val="36"/>
          <w:rtl/>
        </w:rPr>
        <w:t>ص 16/9 -20</w:t>
      </w:r>
      <w:r w:rsidRPr="00680A54">
        <w:rPr>
          <w:rFonts w:ascii="Simplified Arabic" w:hAnsi="AGA Arabesque" w:cs="Traditional Arabic"/>
          <w:sz w:val="36"/>
          <w:szCs w:val="36"/>
        </w:rPr>
        <w:t xml:space="preserve"> </w:t>
      </w:r>
      <w:r>
        <w:rPr>
          <w:rFonts w:ascii="Simplified Arabic" w:hAnsi="AGA Arabesque" w:cs="Traditional Arabic" w:hint="cs"/>
          <w:sz w:val="36"/>
          <w:szCs w:val="36"/>
          <w:rtl/>
        </w:rPr>
        <w:t xml:space="preserve">[ وهي من "وبعد ما قام يسوع في صباح الأحد ..."] </w:t>
      </w:r>
      <w:r w:rsidRPr="00680A54">
        <w:rPr>
          <w:rFonts w:ascii="Simplified Arabic" w:hAnsi="AGA Arabesque" w:cs="Traditional Arabic" w:hint="eastAsia"/>
          <w:sz w:val="36"/>
          <w:szCs w:val="36"/>
          <w:rtl/>
        </w:rPr>
        <w:t>وهذه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العبارات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تتضمن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ظهور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المسيح</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بعد</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قيامته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لتلاميذه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ودعوة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العالم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كله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للنصرانية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وغير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ذلك</w:t>
      </w:r>
      <w:r w:rsidRPr="00680A54">
        <w:rPr>
          <w:rFonts w:ascii="Simplified Arabic" w:hAnsi="AGA Arabesque" w:cs="Traditional Arabic"/>
          <w:sz w:val="36"/>
          <w:szCs w:val="36"/>
        </w:rPr>
        <w:t xml:space="preserve"> </w:t>
      </w:r>
      <w:r w:rsidR="007F6314">
        <w:rPr>
          <w:rFonts w:ascii="Simplified Arabic" w:hAnsi="AGA Arabesque" w:cs="Traditional Arabic"/>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وهي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غير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موجودة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النسخة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السينائية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الفاتيكانية</w:t>
      </w:r>
      <w:r w:rsidRPr="00680A54">
        <w:rPr>
          <w:rFonts w:ascii="Simplified Arabic" w:hAnsi="AGA Arabesque" w:cs="Traditional Arabic"/>
          <w:sz w:val="36"/>
          <w:szCs w:val="36"/>
        </w:rPr>
        <w:t xml:space="preserve"> </w:t>
      </w:r>
      <w:r w:rsidR="007F6314">
        <w:rPr>
          <w:rFonts w:ascii="Simplified Arabic" w:hAnsi="AGA Arabesque" w:cs="Traditional Arabic"/>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وعليها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علامات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الريب</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نسخ</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أخرى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قديم</w:t>
      </w:r>
      <w:r>
        <w:rPr>
          <w:rFonts w:ascii="Simplified Arabic" w:hAnsi="AGA Arabesque" w:cs="Traditional Arabic" w:hint="cs"/>
          <w:sz w:val="36"/>
          <w:szCs w:val="36"/>
          <w:rtl/>
        </w:rPr>
        <w:t>ة</w:t>
      </w:r>
    </w:p>
    <w:p w:rsidR="00166D1F" w:rsidRPr="007C3BD0" w:rsidRDefault="00166D1F" w:rsidP="00A24ACF">
      <w:pPr>
        <w:autoSpaceDE w:val="0"/>
        <w:autoSpaceDN w:val="0"/>
        <w:adjustRightInd w:val="0"/>
        <w:spacing w:before="120" w:line="600" w:lineRule="exact"/>
        <w:ind w:firstLine="567"/>
        <w:jc w:val="both"/>
        <w:rPr>
          <w:rFonts w:cs="Traditional Arabic"/>
          <w:sz w:val="36"/>
          <w:szCs w:val="36"/>
        </w:rPr>
      </w:pPr>
      <w:r w:rsidRPr="00680A54">
        <w:rPr>
          <w:rFonts w:ascii="Simplified Arabic" w:hAnsi="AGA Arabesque" w:cs="Traditional Arabic" w:hint="cs"/>
          <w:sz w:val="36"/>
          <w:szCs w:val="36"/>
          <w:rtl/>
        </w:rPr>
        <w:t xml:space="preserve">2 -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يوحنا</w:t>
      </w:r>
      <w:r>
        <w:rPr>
          <w:rFonts w:ascii="Simplified Arabic" w:hAnsi="AGA Arabesque" w:cs="Traditional Arabic" w:hint="cs"/>
          <w:sz w:val="36"/>
          <w:szCs w:val="36"/>
          <w:rtl/>
        </w:rPr>
        <w:t xml:space="preserve"> 8/11[وهو من "فأجابت لا يا سيدي .."] و7/53 [وهو من "ثم انصرف كل واحد ..."] </w:t>
      </w:r>
      <w:r w:rsidRPr="00680A54">
        <w:rPr>
          <w:rFonts w:ascii="Simplified Arabic" w:hAnsi="AGA Arabesque" w:cs="Traditional Arabic" w:hint="eastAsia"/>
          <w:sz w:val="36"/>
          <w:szCs w:val="36"/>
          <w:rtl/>
        </w:rPr>
        <w:t>وهو</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قصة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عدم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رجم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المسيح</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للزانية</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وهي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غير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موجودة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أكثر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النسخ</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القديمة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السينائية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والإسكندرية</w:t>
      </w:r>
      <w:r w:rsidRPr="00680A54">
        <w:rPr>
          <w:rFonts w:ascii="Simplified Arabic" w:hAnsi="AGA Arabesque" w:cs="Traditional Arabic"/>
          <w:sz w:val="36"/>
          <w:szCs w:val="36"/>
        </w:rPr>
        <w:t xml:space="preserve"> </w:t>
      </w:r>
      <w:r>
        <w:rPr>
          <w:rFonts w:ascii="Simplified Arabic" w:hAnsi="AGA Arabesque" w:cs="Traditional Arabic" w:hint="eastAsia"/>
          <w:sz w:val="36"/>
          <w:szCs w:val="36"/>
          <w:rtl/>
        </w:rPr>
        <w:t>والفاتيكا</w:t>
      </w:r>
      <w:r>
        <w:rPr>
          <w:rFonts w:ascii="Simplified Arabic" w:hAnsi="AGA Arabesque" w:cs="Traditional Arabic" w:hint="cs"/>
          <w:sz w:val="36"/>
          <w:szCs w:val="36"/>
          <w:rtl/>
        </w:rPr>
        <w:t>نية</w:t>
      </w:r>
    </w:p>
    <w:p w:rsidR="00166D1F" w:rsidRPr="00680A54" w:rsidRDefault="00166D1F" w:rsidP="00A24ACF">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3 -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رسالة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يوحنا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الأولى</w:t>
      </w:r>
      <w:r>
        <w:rPr>
          <w:rFonts w:ascii="Simplified Arabic" w:hAnsi="AGA Arabesque" w:cs="Traditional Arabic" w:hint="cs"/>
          <w:sz w:val="36"/>
          <w:szCs w:val="36"/>
          <w:rtl/>
        </w:rPr>
        <w:t xml:space="preserve"> 5/7 [وهي "والذين يشهدون هم ثلاثة ...]</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وهي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العبارة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الصريحة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الوحيدة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عقيدة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التثليث</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وهي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غير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موجودة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النسخ</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القديمة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بمعتبرة،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وعند</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أكثر</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المحققين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منهم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أنها</w:t>
      </w:r>
      <w:r w:rsidRPr="00680A54">
        <w:rPr>
          <w:rFonts w:ascii="Simplified Arabic" w:hAnsi="AGA Arabesque" w:cs="Traditional Arabic"/>
          <w:sz w:val="36"/>
          <w:szCs w:val="36"/>
        </w:rPr>
        <w:t xml:space="preserve"> </w:t>
      </w:r>
      <w:r>
        <w:rPr>
          <w:rFonts w:ascii="Simplified Arabic" w:hAnsi="AGA Arabesque" w:cs="Traditional Arabic" w:hint="eastAsia"/>
          <w:sz w:val="36"/>
          <w:szCs w:val="36"/>
          <w:rtl/>
        </w:rPr>
        <w:t>زائد</w:t>
      </w:r>
      <w:r>
        <w:rPr>
          <w:rFonts w:ascii="Simplified Arabic" w:hAnsi="AGA Arabesque" w:cs="Traditional Arabic" w:hint="cs"/>
          <w:sz w:val="36"/>
          <w:szCs w:val="36"/>
          <w:rtl/>
        </w:rPr>
        <w:t>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ولذا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يضعونها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نسخهم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بين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قوسين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إشارة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لذلك</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فهذا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شيء</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الاختلافات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التي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يقولون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عنها</w:t>
      </w:r>
      <w:r w:rsidRPr="00680A54">
        <w:rPr>
          <w:rFonts w:ascii="Simplified Arabic" w:hAnsi="AGA Arabesque" w:cs="Traditional Arabic"/>
          <w:sz w:val="36"/>
          <w:szCs w:val="36"/>
        </w:rPr>
        <w:t xml:space="preserve"> : </w:t>
      </w:r>
      <w:r w:rsidRPr="00680A54">
        <w:rPr>
          <w:rFonts w:ascii="Simplified Arabic" w:hAnsi="AGA Arabesque" w:cs="Traditional Arabic" w:hint="eastAsia"/>
          <w:sz w:val="36"/>
          <w:szCs w:val="36"/>
          <w:rtl/>
        </w:rPr>
        <w:t>إنها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طفيفة</w:t>
      </w:r>
      <w:r>
        <w:rPr>
          <w:rFonts w:ascii="Simplified Arabic" w:hAnsi="AGA Arabesque" w:cs="Traditional Arabic" w:hint="cs"/>
          <w:sz w:val="36"/>
          <w:szCs w:val="36"/>
          <w:rtl/>
        </w:rPr>
        <w:t>!</w:t>
      </w:r>
      <w:r w:rsidRPr="00680A54">
        <w:rPr>
          <w:rFonts w:ascii="Simplified Arabic" w:hAnsi="AGA Arabesque" w:cs="Traditional Arabic"/>
          <w:sz w:val="36"/>
          <w:szCs w:val="36"/>
        </w:rPr>
        <w:t>(</w:t>
      </w:r>
      <w:r>
        <w:rPr>
          <w:rFonts w:ascii="Simplified Arabic" w:hAnsi="AGA Arabesque"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10"/>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Pr>
          <w:rFonts w:ascii="Simplified Arabic" w:hAnsi="AGA Arabesque" w:cs="Traditional Arabic" w:hint="cs"/>
          <w:sz w:val="36"/>
          <w:szCs w:val="36"/>
          <w:rtl/>
        </w:rPr>
        <w:t>.</w:t>
      </w:r>
    </w:p>
    <w:p w:rsidR="00166D1F" w:rsidRPr="00680A54" w:rsidRDefault="00166D1F" w:rsidP="00597FA5">
      <w:pPr>
        <w:autoSpaceDE w:val="0"/>
        <w:autoSpaceDN w:val="0"/>
        <w:adjustRightInd w:val="0"/>
        <w:spacing w:before="120" w:line="600" w:lineRule="exact"/>
        <w:ind w:firstLine="567"/>
        <w:jc w:val="both"/>
        <w:rPr>
          <w:rFonts w:cs="Traditional Arabic"/>
          <w:sz w:val="36"/>
          <w:szCs w:val="36"/>
          <w:rtl/>
        </w:rPr>
      </w:pPr>
      <w:r w:rsidRPr="00680A54">
        <w:rPr>
          <w:rFonts w:cs="Traditional Arabic" w:hint="cs"/>
          <w:sz w:val="36"/>
          <w:szCs w:val="36"/>
          <w:rtl/>
        </w:rPr>
        <w:lastRenderedPageBreak/>
        <w:t xml:space="preserve">ثم نقل اعتراف أحد علماء النصارى في إثبات الاختلاف بين تلك النسخ وأورد جملة من الاعتذارات لتلك الاختلافات  فقال </w:t>
      </w:r>
      <w:r w:rsidRPr="00680A54">
        <w:rPr>
          <w:rFonts w:ascii="Simplified Arabic" w:hAnsi="AGA Arabesque" w:cs="Traditional Arabic" w:hint="cs"/>
          <w:sz w:val="36"/>
          <w:szCs w:val="36"/>
          <w:rtl/>
        </w:rPr>
        <w:t>(</w:t>
      </w:r>
      <w:r w:rsidRPr="00680A54">
        <w:rPr>
          <w:rFonts w:ascii="Simplified Arabic" w:hAnsi="AGA Arabesque" w:cs="Traditional Arabic" w:hint="eastAsia"/>
          <w:sz w:val="36"/>
          <w:szCs w:val="36"/>
          <w:rtl/>
        </w:rPr>
        <w:t>قال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صاحب</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كتاب</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الأدلة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السنية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على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صدق</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أصول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الديانة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المسيحية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إن</w:t>
      </w: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هذه</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الاختلافا</w:t>
      </w:r>
      <w:r w:rsidRPr="00680A54">
        <w:rPr>
          <w:rFonts w:ascii="Simplified Arabic" w:hAnsi="AGA Arabesque" w:cs="Traditional Arabic" w:hint="cs"/>
          <w:sz w:val="36"/>
          <w:szCs w:val="36"/>
          <w:rtl/>
        </w:rPr>
        <w:t>ت:</w:t>
      </w:r>
    </w:p>
    <w:p w:rsidR="00166D1F" w:rsidRPr="00680A54" w:rsidRDefault="00166D1F" w:rsidP="00597FA5">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sz w:val="36"/>
          <w:szCs w:val="36"/>
          <w:rtl/>
        </w:rPr>
        <w:t xml:space="preserve"> </w:t>
      </w:r>
      <w:r w:rsidRPr="00680A54">
        <w:rPr>
          <w:rFonts w:ascii="Simplified Arabic" w:hAnsi="AGA Arabesque" w:cs="Traditional Arabic" w:hint="cs"/>
          <w:sz w:val="36"/>
          <w:szCs w:val="36"/>
          <w:rtl/>
        </w:rPr>
        <w:t>منها :</w:t>
      </w:r>
    </w:p>
    <w:p w:rsidR="00166D1F" w:rsidRPr="00680A54" w:rsidRDefault="00166D1F" w:rsidP="00597FA5">
      <w:pPr>
        <w:autoSpaceDE w:val="0"/>
        <w:autoSpaceDN w:val="0"/>
        <w:adjustRightInd w:val="0"/>
        <w:spacing w:before="120" w:line="600" w:lineRule="exact"/>
        <w:ind w:firstLine="567"/>
        <w:jc w:val="both"/>
        <w:rPr>
          <w:rFonts w:ascii="Simplified Arabic" w:hAnsi="AGA Arabesque" w:cs="Traditional Arabic"/>
          <w:sz w:val="36"/>
          <w:szCs w:val="36"/>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فقد</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جملة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صحيحة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النسخة</w:t>
      </w:r>
      <w:r w:rsidRPr="00680A54">
        <w:rPr>
          <w:rFonts w:ascii="Simplified Arabic" w:hAnsi="AGA Arabesque" w:cs="Traditional Arabic"/>
          <w:sz w:val="36"/>
          <w:szCs w:val="36"/>
        </w:rPr>
        <w:t xml:space="preserve"> .</w:t>
      </w:r>
    </w:p>
    <w:p w:rsidR="00166D1F" w:rsidRPr="00DB015D" w:rsidRDefault="00166D1F" w:rsidP="00597FA5">
      <w:pPr>
        <w:autoSpaceDE w:val="0"/>
        <w:autoSpaceDN w:val="0"/>
        <w:adjustRightInd w:val="0"/>
        <w:spacing w:before="120" w:line="600" w:lineRule="exact"/>
        <w:ind w:firstLine="567"/>
        <w:jc w:val="both"/>
        <w:rPr>
          <w:rFonts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مخالفة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ترتيب</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الكلمات</w:t>
      </w:r>
      <w:r w:rsidRPr="00680A54">
        <w:rPr>
          <w:rFonts w:ascii="Simplified Arabic" w:hAnsi="AGA Arabesque" w:cs="Traditional Arabic"/>
          <w:sz w:val="36"/>
          <w:szCs w:val="36"/>
        </w:rPr>
        <w:t xml:space="preserve"> .</w:t>
      </w:r>
    </w:p>
    <w:p w:rsidR="00166D1F" w:rsidRPr="00680A54" w:rsidRDefault="00166D1F" w:rsidP="00597FA5">
      <w:pPr>
        <w:autoSpaceDE w:val="0"/>
        <w:autoSpaceDN w:val="0"/>
        <w:adjustRightInd w:val="0"/>
        <w:spacing w:before="120" w:line="600" w:lineRule="exact"/>
        <w:ind w:firstLine="567"/>
        <w:jc w:val="both"/>
        <w:rPr>
          <w:rFonts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وضع</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الكُتَّاب</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خطأ</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كلمة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عوضًا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أخرى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إذ</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تختلفان</w:t>
      </w:r>
      <w:r w:rsidR="00A24ACF">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إلا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حرف</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أو</w:t>
      </w:r>
      <w:r w:rsidR="005C12B3">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اثنين</w:t>
      </w:r>
      <w:r w:rsidR="00A24ACF">
        <w:rPr>
          <w:rFonts w:ascii="Simplified Arabic" w:hAnsi="AGA Arabesque" w:cs="Traditional Arabic" w:hint="cs"/>
          <w:sz w:val="36"/>
          <w:szCs w:val="36"/>
          <w:rtl/>
        </w:rPr>
        <w:t>.</w:t>
      </w:r>
    </w:p>
    <w:p w:rsidR="00166D1F" w:rsidRPr="00680A54" w:rsidRDefault="00166D1F" w:rsidP="00597FA5">
      <w:pPr>
        <w:autoSpaceDE w:val="0"/>
        <w:autoSpaceDN w:val="0"/>
        <w:adjustRightInd w:val="0"/>
        <w:spacing w:before="120" w:line="600" w:lineRule="exact"/>
        <w:ind w:firstLine="567"/>
        <w:jc w:val="both"/>
        <w:rPr>
          <w:rFonts w:cs="Traditional Arabic"/>
          <w:sz w:val="36"/>
          <w:szCs w:val="36"/>
          <w:rtl/>
        </w:rPr>
      </w:pPr>
      <w:r w:rsidRPr="00680A54">
        <w:rPr>
          <w:rFonts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إدخال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عبارات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أوجمل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كاملة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بشارة</w:t>
      </w:r>
      <w:r w:rsidRPr="00680A54">
        <w:rPr>
          <w:rFonts w:ascii="Simplified Arabic" w:hAnsi="AGA Arabesque" w:cs="Traditional Arabic" w:hint="cs"/>
          <w:sz w:val="36"/>
          <w:szCs w:val="36"/>
          <w:rtl/>
        </w:rPr>
        <w:t>"</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أو</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اثنتين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إلى</w:t>
      </w:r>
      <w:r w:rsidR="00A24ACF">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الثالثة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لجعل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الأناجيل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متشابهة</w:t>
      </w:r>
      <w:r w:rsidR="00A24ACF">
        <w:rPr>
          <w:rFonts w:cs="Traditional Arabic" w:hint="cs"/>
          <w:sz w:val="36"/>
          <w:szCs w:val="36"/>
          <w:rtl/>
        </w:rPr>
        <w:t>.</w:t>
      </w:r>
    </w:p>
    <w:p w:rsidR="00166D1F" w:rsidRPr="00680A54" w:rsidRDefault="00166D1F" w:rsidP="00597FA5">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قصد</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النساخ</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يجعلوا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الاقتباسات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العهد</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القديم</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00A24ACF">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الجديد</w:t>
      </w:r>
      <w:r w:rsidR="00A24ACF">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مضبوطة</w:t>
      </w:r>
      <w:r w:rsidRPr="00680A54">
        <w:rPr>
          <w:rFonts w:ascii="Simplified Arabic" w:hAnsi="AGA Arabesque" w:cs="Traditional Arabic"/>
          <w:sz w:val="36"/>
          <w:szCs w:val="36"/>
        </w:rPr>
        <w:t xml:space="preserve"> .</w:t>
      </w:r>
    </w:p>
    <w:p w:rsidR="00166D1F" w:rsidRPr="00680A54" w:rsidRDefault="00166D1F" w:rsidP="00597FA5">
      <w:pPr>
        <w:autoSpaceDE w:val="0"/>
        <w:autoSpaceDN w:val="0"/>
        <w:adjustRightInd w:val="0"/>
        <w:spacing w:before="120" w:line="600" w:lineRule="exact"/>
        <w:ind w:firstLine="567"/>
        <w:jc w:val="both"/>
        <w:rPr>
          <w:rFonts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استبدال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بعض</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جمل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بأخرى</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كانت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الحاشي</w:t>
      </w:r>
      <w:r w:rsidRPr="00680A54">
        <w:rPr>
          <w:rFonts w:ascii="Simplified Arabic" w:hAnsi="AGA Arabesque" w:cs="Traditional Arabic" w:hint="cs"/>
          <w:sz w:val="36"/>
          <w:szCs w:val="36"/>
          <w:rtl/>
        </w:rPr>
        <w:t>ة</w:t>
      </w:r>
      <w:r w:rsidR="00A24ACF">
        <w:rPr>
          <w:rFonts w:cs="Traditional Arabic" w:hint="cs"/>
          <w:sz w:val="36"/>
          <w:szCs w:val="36"/>
          <w:rtl/>
        </w:rPr>
        <w:t>.</w:t>
      </w:r>
    </w:p>
    <w:p w:rsidR="00166D1F" w:rsidRPr="007C3BD0" w:rsidRDefault="00166D1F" w:rsidP="00597FA5">
      <w:pPr>
        <w:autoSpaceDE w:val="0"/>
        <w:autoSpaceDN w:val="0"/>
        <w:adjustRightInd w:val="0"/>
        <w:spacing w:before="120" w:line="600" w:lineRule="exact"/>
        <w:ind w:firstLine="567"/>
        <w:jc w:val="both"/>
        <w:rPr>
          <w:rFonts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استبدال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بعض</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الألفاظ</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القديمة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بغيرها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الحديث</w:t>
      </w:r>
      <w:r w:rsidRPr="00680A54">
        <w:rPr>
          <w:rFonts w:ascii="Simplified Arabic" w:hAnsi="AGA Arabesque" w:cs="Traditional Arabic" w:hint="cs"/>
          <w:sz w:val="36"/>
          <w:szCs w:val="36"/>
          <w:rtl/>
        </w:rPr>
        <w:t>ة</w:t>
      </w:r>
      <w:r w:rsidR="00A24ACF">
        <w:rPr>
          <w:rFonts w:ascii="Simplified Arabic" w:hAnsi="AGA Arabesque" w:cs="Traditional Arabic" w:hint="cs"/>
          <w:sz w:val="36"/>
          <w:szCs w:val="36"/>
          <w:rtl/>
        </w:rPr>
        <w:t>.</w:t>
      </w:r>
    </w:p>
    <w:p w:rsidR="00166D1F" w:rsidRPr="00680A54" w:rsidRDefault="00166D1F" w:rsidP="00597FA5">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تبديل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أوحذف</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كلمات</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تحدث</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تغييرًا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طفيفًا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المعنى</w:t>
      </w:r>
      <w:r w:rsidRPr="00680A54">
        <w:rPr>
          <w:rFonts w:ascii="Simplified Arabic" w:hAnsi="AGA Arabesque" w:cs="Traditional Arabic"/>
          <w:sz w:val="36"/>
          <w:szCs w:val="36"/>
        </w:rPr>
        <w:t xml:space="preserve"> .</w:t>
      </w:r>
    </w:p>
    <w:p w:rsidR="00166D1F" w:rsidRPr="00680A54" w:rsidRDefault="00166D1F" w:rsidP="005C12B3">
      <w:pPr>
        <w:autoSpaceDE w:val="0"/>
        <w:autoSpaceDN w:val="0"/>
        <w:adjustRightInd w:val="0"/>
        <w:spacing w:before="120" w:line="600" w:lineRule="exact"/>
        <w:ind w:firstLine="567"/>
        <w:jc w:val="both"/>
        <w:rPr>
          <w:rFonts w:cs="Traditional Arabic"/>
          <w:sz w:val="36"/>
          <w:szCs w:val="36"/>
          <w:rtl/>
        </w:rPr>
      </w:pPr>
      <w:r w:rsidRPr="00680A54">
        <w:rPr>
          <w:rFonts w:ascii="Simplified Arabic" w:hAnsi="AGA Arabesque" w:cs="Traditional Arabic" w:hint="cs"/>
          <w:sz w:val="36"/>
          <w:szCs w:val="36"/>
          <w:rtl/>
        </w:rPr>
        <w:t xml:space="preserve">- </w:t>
      </w:r>
      <w:r w:rsidRPr="00680A54">
        <w:rPr>
          <w:rFonts w:ascii="Simplified Arabic" w:hAnsi="AGA Arabesque" w:cs="Traditional Arabic" w:hint="eastAsia"/>
          <w:sz w:val="36"/>
          <w:szCs w:val="36"/>
          <w:rtl/>
        </w:rPr>
        <w:t>ما</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نتج</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من</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إهمال</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بعض</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النساخ</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في</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وضع</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أو</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ترك</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أداة</w:t>
      </w:r>
      <w:r w:rsidRPr="00680A54">
        <w:rPr>
          <w:rFonts w:ascii="Simplified Arabic" w:hAnsi="AGA Arabesque" w:cs="Traditional Arabic"/>
          <w:sz w:val="36"/>
          <w:szCs w:val="36"/>
        </w:rPr>
        <w:t xml:space="preserve"> </w:t>
      </w:r>
      <w:r w:rsidRPr="00680A54">
        <w:rPr>
          <w:rFonts w:ascii="Simplified Arabic" w:hAnsi="AGA Arabesque" w:cs="Traditional Arabic" w:hint="eastAsia"/>
          <w:sz w:val="36"/>
          <w:szCs w:val="36"/>
          <w:rtl/>
        </w:rPr>
        <w:t>التعريف</w:t>
      </w:r>
      <w:r>
        <w:rPr>
          <w:rFonts w:ascii="Simplified Arabic" w:hAnsi="AGA Arabesque"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11"/>
      </w:r>
      <w:r w:rsidRPr="00304C70">
        <w:rPr>
          <w:rFonts w:ascii="Lotus Linotype" w:hAnsi="Lotus Linotype" w:cs="Traditional Arabic"/>
          <w:sz w:val="36"/>
          <w:szCs w:val="36"/>
          <w:vertAlign w:val="superscript"/>
          <w:rtl/>
        </w:rPr>
        <w:t>)</w:t>
      </w:r>
      <w:r>
        <w:rPr>
          <w:rFonts w:ascii="Simplified Arabic" w:hAnsi="AGA Arabesque" w:cs="Traditional Arabic" w:hint="cs"/>
          <w:sz w:val="36"/>
          <w:szCs w:val="36"/>
          <w:rtl/>
        </w:rPr>
        <w:t>.</w:t>
      </w:r>
      <w:r w:rsidRPr="00680A54">
        <w:rPr>
          <w:rFonts w:ascii="Simplified Arabic" w:hAnsi="AGA Arabesque" w:cs="Traditional Arabic"/>
          <w:sz w:val="36"/>
          <w:szCs w:val="36"/>
        </w:rPr>
        <w:t xml:space="preserve"> </w:t>
      </w:r>
    </w:p>
    <w:p w:rsidR="00166D1F" w:rsidRPr="00680A54" w:rsidRDefault="00166D1F" w:rsidP="00597FA5">
      <w:pPr>
        <w:autoSpaceDE w:val="0"/>
        <w:autoSpaceDN w:val="0"/>
        <w:adjustRightInd w:val="0"/>
        <w:spacing w:before="120" w:line="60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ب </w:t>
      </w:r>
      <w:r w:rsidRPr="00680A54">
        <w:rPr>
          <w:rFonts w:ascii="Simplified Arabic" w:hAnsi="AGA Arabesque" w:cs="Traditional Arabic"/>
          <w:sz w:val="36"/>
          <w:szCs w:val="36"/>
          <w:rtl/>
        </w:rPr>
        <w:t>–</w:t>
      </w:r>
      <w:r w:rsidRPr="00680A54">
        <w:rPr>
          <w:rFonts w:ascii="Simplified Arabic" w:hAnsi="AGA Arabesque" w:cs="Traditional Arabic" w:hint="cs"/>
          <w:sz w:val="36"/>
          <w:szCs w:val="36"/>
          <w:rtl/>
        </w:rPr>
        <w:t xml:space="preserve"> ذكر بعض التناقضات الحاصلة بين الأناجيل المعتبرة التي نقلت عن تلك النسخ</w:t>
      </w:r>
      <w:r w:rsidR="000B7E25">
        <w:rPr>
          <w:rFonts w:ascii="Simplified Arabic" w:hAnsi="AGA Arabesque" w:cs="Traditional Arabic" w:hint="cs"/>
          <w:sz w:val="36"/>
          <w:szCs w:val="36"/>
          <w:rtl/>
        </w:rPr>
        <w:t>،</w:t>
      </w:r>
      <w:r w:rsidRPr="00680A54">
        <w:rPr>
          <w:rFonts w:ascii="Simplified Arabic" w:hAnsi="AGA Arabesque" w:cs="Traditional Arabic" w:hint="cs"/>
          <w:sz w:val="36"/>
          <w:szCs w:val="36"/>
          <w:rtl/>
        </w:rPr>
        <w:t xml:space="preserve"> وقد أورد الشيخ رشيد بعض تلك التناقضات</w:t>
      </w:r>
      <w:r w:rsidR="000B7E25">
        <w:rPr>
          <w:rFonts w:ascii="Simplified Arabic" w:hAnsi="AGA Arabesque" w:cs="Traditional Arabic" w:hint="cs"/>
          <w:sz w:val="36"/>
          <w:szCs w:val="36"/>
          <w:rtl/>
        </w:rPr>
        <w:t>،</w:t>
      </w:r>
      <w:r w:rsidRPr="00680A54">
        <w:rPr>
          <w:rFonts w:ascii="Simplified Arabic" w:hAnsi="AGA Arabesque" w:cs="Traditional Arabic" w:hint="cs"/>
          <w:sz w:val="36"/>
          <w:szCs w:val="36"/>
          <w:rtl/>
        </w:rPr>
        <w:t xml:space="preserve"> منها ما يلي :</w:t>
      </w:r>
    </w:p>
    <w:p w:rsidR="00166D1F" w:rsidRPr="00680A54" w:rsidRDefault="00166D1F" w:rsidP="00597FA5">
      <w:pPr>
        <w:autoSpaceDE w:val="0"/>
        <w:autoSpaceDN w:val="0"/>
        <w:adjustRightInd w:val="0"/>
        <w:spacing w:before="120"/>
        <w:ind w:left="-2" w:firstLine="565"/>
        <w:jc w:val="both"/>
        <w:rPr>
          <w:rFonts w:ascii="Simplified Arabic" w:hAnsi="AGA Arabesque" w:cs="Traditional Arabic"/>
          <w:sz w:val="36"/>
          <w:szCs w:val="36"/>
          <w:rtl/>
        </w:rPr>
      </w:pPr>
      <w:r w:rsidRPr="00680A54">
        <w:rPr>
          <w:rFonts w:ascii="Simplified Arabic" w:hAnsi="AGA Arabesque" w:cs="Traditional Arabic" w:hint="cs"/>
          <w:sz w:val="36"/>
          <w:szCs w:val="36"/>
          <w:rtl/>
        </w:rPr>
        <w:lastRenderedPageBreak/>
        <w:t>1- ماورد في يوحنا</w:t>
      </w:r>
      <w:r w:rsidR="000B7E25">
        <w:rPr>
          <w:rFonts w:ascii="Simplified Arabic" w:hAnsi="AGA Arabesque" w:cs="Traditional Arabic" w:hint="cs"/>
          <w:sz w:val="36"/>
          <w:szCs w:val="36"/>
          <w:rtl/>
        </w:rPr>
        <w:t>:</w:t>
      </w:r>
      <w:r w:rsidRPr="00680A54">
        <w:rPr>
          <w:rFonts w:ascii="Simplified Arabic" w:hAnsi="AGA Arabesque" w:cs="Traditional Arabic" w:hint="cs"/>
          <w:sz w:val="36"/>
          <w:szCs w:val="36"/>
          <w:rtl/>
        </w:rPr>
        <w:t xml:space="preserve"> (لو كنت أشهد لنفسي فشهادتي باطلة ولكن غيري يشهد لي)</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12"/>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sidRPr="00680A54">
        <w:rPr>
          <w:rFonts w:ascii="Simplified Arabic" w:hAnsi="AGA Arabesque" w:cs="Traditional Arabic" w:hint="cs"/>
          <w:sz w:val="36"/>
          <w:szCs w:val="36"/>
          <w:rtl/>
        </w:rPr>
        <w:t>وفي نفس الإنجيل</w:t>
      </w:r>
      <w:r w:rsidR="000B7E25">
        <w:rPr>
          <w:rFonts w:ascii="Simplified Arabic" w:hAnsi="AGA Arabesque" w:cs="Traditional Arabic" w:hint="cs"/>
          <w:sz w:val="36"/>
          <w:szCs w:val="36"/>
          <w:rtl/>
        </w:rPr>
        <w:t>:</w:t>
      </w:r>
      <w:r w:rsidRPr="00680A54">
        <w:rPr>
          <w:rFonts w:ascii="Simplified Arabic" w:hAnsi="AGA Arabesque" w:cs="Traditional Arabic" w:hint="cs"/>
          <w:sz w:val="36"/>
          <w:szCs w:val="36"/>
          <w:rtl/>
        </w:rPr>
        <w:t xml:space="preserve"> (أنا أشهد لتفسي ولكن شهادتي صحيحة لأني أعرف من أين جئت وإلى أين أذهب )</w:t>
      </w:r>
      <w:r>
        <w:rPr>
          <w:rFonts w:ascii="Simplified Arabic" w:hAnsi="AGA Arabesque" w:cs="Traditional Arabic" w:hint="cs"/>
          <w:sz w:val="36"/>
          <w:szCs w:val="36"/>
          <w:rtl/>
        </w:rPr>
        <w:t xml:space="preserve"> </w:t>
      </w:r>
      <w:r w:rsidRPr="00304C70">
        <w:rPr>
          <w:rFonts w:ascii="Lotus Linotype" w:hAnsi="Lotus Linotype" w:cs="Traditional Arabic"/>
          <w:sz w:val="36"/>
          <w:szCs w:val="36"/>
          <w:vertAlign w:val="superscript"/>
          <w:rtl/>
        </w:rPr>
        <w:t>(</w:t>
      </w:r>
      <w:r w:rsidRPr="00304C70">
        <w:rPr>
          <w:rStyle w:val="a4"/>
          <w:rFonts w:ascii="Lotus Linotype" w:hAnsi="Lotus Linotype" w:cs="Traditional Arabic"/>
          <w:sz w:val="36"/>
          <w:szCs w:val="36"/>
          <w:rtl/>
        </w:rPr>
        <w:footnoteReference w:id="613"/>
      </w:r>
      <w:r w:rsidRPr="00304C70">
        <w:rPr>
          <w:rFonts w:ascii="Lotus Linotype" w:hAnsi="Lotus Linotype" w:cs="Traditional Arabic"/>
          <w:sz w:val="36"/>
          <w:szCs w:val="36"/>
          <w:vertAlign w:val="superscript"/>
          <w:rtl/>
        </w:rPr>
        <w:t>)</w:t>
      </w:r>
      <w:r w:rsidRPr="00304C70">
        <w:rPr>
          <w:rFonts w:ascii="Lotus Linotype" w:hAnsi="Lotus Linotype" w:cs="Traditional Arabic" w:hint="cs"/>
          <w:sz w:val="32"/>
          <w:szCs w:val="32"/>
          <w:rtl/>
        </w:rPr>
        <w:t xml:space="preserve"> </w:t>
      </w:r>
      <w:r>
        <w:rPr>
          <w:rFonts w:ascii="Simplified Arabic" w:hAnsi="AGA Arabesque" w:cs="Traditional Arabic" w:hint="cs"/>
          <w:sz w:val="36"/>
          <w:szCs w:val="36"/>
          <w:rtl/>
        </w:rPr>
        <w:t>.</w:t>
      </w:r>
    </w:p>
    <w:p w:rsidR="00166D1F" w:rsidRDefault="00166D1F" w:rsidP="00597FA5">
      <w:pPr>
        <w:autoSpaceDE w:val="0"/>
        <w:autoSpaceDN w:val="0"/>
        <w:adjustRightInd w:val="0"/>
        <w:spacing w:before="120"/>
        <w:ind w:firstLine="565"/>
        <w:jc w:val="both"/>
        <w:rPr>
          <w:rFonts w:ascii="Simplified Arabic" w:hAnsi="AGA Arabesque" w:cs="Traditional Arabic"/>
          <w:sz w:val="36"/>
          <w:szCs w:val="36"/>
          <w:rtl/>
          <w:lang w:bidi="ar-EG"/>
        </w:rPr>
      </w:pPr>
      <w:r w:rsidRPr="00680A54">
        <w:rPr>
          <w:rFonts w:ascii="Simplified Arabic" w:hAnsi="AGA Arabesque" w:cs="Traditional Arabic"/>
          <w:sz w:val="36"/>
          <w:szCs w:val="36"/>
          <w:rtl/>
          <w:lang w:bidi="ar-EG"/>
        </w:rPr>
        <w:t xml:space="preserve">   </w:t>
      </w:r>
      <w:r w:rsidRPr="00680A54">
        <w:rPr>
          <w:rFonts w:ascii="Simplified Arabic" w:hAnsi="AGA Arabesque" w:cs="Traditional Arabic" w:hint="cs"/>
          <w:sz w:val="36"/>
          <w:szCs w:val="36"/>
          <w:rtl/>
          <w:lang w:bidi="ar-EG"/>
        </w:rPr>
        <w:t>2</w:t>
      </w:r>
      <w:r w:rsidRPr="00680A54">
        <w:rPr>
          <w:rFonts w:ascii="Simplified Arabic" w:hAnsi="AGA Arabesque" w:cs="Traditional Arabic"/>
          <w:sz w:val="36"/>
          <w:szCs w:val="36"/>
          <w:rtl/>
          <w:lang w:bidi="ar-EG"/>
        </w:rPr>
        <w:t xml:space="preserve"> - </w:t>
      </w:r>
      <w:r w:rsidRPr="00680A54">
        <w:rPr>
          <w:rFonts w:ascii="Simplified Arabic" w:hAnsi="AGA Arabesque" w:cs="Traditional Arabic" w:hint="cs"/>
          <w:sz w:val="36"/>
          <w:szCs w:val="36"/>
          <w:rtl/>
          <w:lang w:bidi="ar-EG"/>
        </w:rPr>
        <w:t>وورد في إنجيل متى أن المسيح عليه السلام في قصة محاكمته قام رجلان ليشهدا على المسيح فقالا</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(هذا الرجل قال إني لقادر على نقض هيكل الله وبنائه في ثلاثة أيام )</w:t>
      </w:r>
      <w:r w:rsidRPr="00304C70">
        <w:rPr>
          <w:rFonts w:ascii="Lotus Linotype" w:hAnsi="Lotus Linotype" w:cs="Traditional Arabic"/>
          <w:sz w:val="36"/>
          <w:szCs w:val="36"/>
          <w:vertAlign w:val="superscript"/>
          <w:rtl/>
          <w:lang w:bidi="ar-EG"/>
        </w:rPr>
        <w:t>(</w:t>
      </w:r>
      <w:r w:rsidRPr="00304C70">
        <w:rPr>
          <w:rStyle w:val="a4"/>
          <w:rFonts w:ascii="Lotus Linotype" w:hAnsi="Lotus Linotype" w:cs="Traditional Arabic"/>
          <w:sz w:val="36"/>
          <w:szCs w:val="36"/>
          <w:rtl/>
          <w:lang w:bidi="ar-EG"/>
        </w:rPr>
        <w:footnoteReference w:id="614"/>
      </w:r>
      <w:r w:rsidRPr="00304C70">
        <w:rPr>
          <w:rFonts w:ascii="Lotus Linotype" w:hAnsi="Lotus Linotype" w:cs="Traditional Arabic"/>
          <w:sz w:val="36"/>
          <w:szCs w:val="36"/>
          <w:vertAlign w:val="superscript"/>
          <w:rtl/>
          <w:lang w:bidi="ar-EG"/>
        </w:rPr>
        <w:t>)</w:t>
      </w:r>
      <w:r w:rsidR="00166087" w:rsidRPr="00166087">
        <w:rPr>
          <w:rFonts w:ascii="Simplified Arabic" w:hAnsi="AGA Arabesque" w:cs="Traditional Arabic" w:hint="cs"/>
          <w:sz w:val="36"/>
          <w:szCs w:val="36"/>
          <w:rtl/>
        </w:rPr>
        <w:t xml:space="preserve"> </w:t>
      </w:r>
      <w:r w:rsidR="00166087">
        <w:rPr>
          <w:rFonts w:ascii="Simplified Arabic" w:hAnsi="AGA Arabesque" w:cs="Traditional Arabic" w:hint="cs"/>
          <w:sz w:val="36"/>
          <w:szCs w:val="36"/>
          <w:rtl/>
        </w:rPr>
        <w:t>.</w:t>
      </w:r>
      <w:r w:rsidRPr="00304C70">
        <w:rPr>
          <w:rFonts w:ascii="Lotus Linotype" w:hAnsi="Lotus Linotype" w:cs="Traditional Arabic" w:hint="cs"/>
          <w:sz w:val="32"/>
          <w:szCs w:val="32"/>
          <w:rtl/>
          <w:lang w:bidi="ar-EG"/>
        </w:rPr>
        <w:t xml:space="preserve">  </w:t>
      </w:r>
    </w:p>
    <w:p w:rsidR="00166D1F" w:rsidRPr="00680A54" w:rsidRDefault="00166D1F" w:rsidP="00B118E5">
      <w:pPr>
        <w:autoSpaceDE w:val="0"/>
        <w:autoSpaceDN w:val="0"/>
        <w:adjustRightInd w:val="0"/>
        <w:spacing w:before="120"/>
        <w:ind w:firstLine="565"/>
        <w:jc w:val="both"/>
        <w:rPr>
          <w:rFonts w:ascii="Simplified Arabic" w:hAnsi="AGA Arabesque" w:cs="Traditional Arabic"/>
          <w:sz w:val="36"/>
          <w:szCs w:val="36"/>
          <w:rtl/>
          <w:lang w:bidi="ar-EG"/>
        </w:rPr>
      </w:pPr>
      <w:r w:rsidRPr="00680A54">
        <w:rPr>
          <w:rFonts w:ascii="Simplified Arabic" w:hAnsi="AGA Arabesque" w:cs="Traditional Arabic" w:hint="cs"/>
          <w:sz w:val="36"/>
          <w:szCs w:val="36"/>
          <w:rtl/>
          <w:lang w:bidi="ar-EG"/>
        </w:rPr>
        <w:t>وفي إنجيل يوحنا أن اليهود لما طلبوا من المسيح آية قال</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(انقضوا هذا الهيكل أقمه في ثلاثة أيام)</w:t>
      </w:r>
      <w:r w:rsidRPr="003F7D4F">
        <w:rPr>
          <w:rFonts w:ascii="Lotus Linotype" w:hAnsi="Lotus Linotype" w:cs="Traditional Arabic"/>
          <w:sz w:val="36"/>
          <w:szCs w:val="36"/>
          <w:vertAlign w:val="superscript"/>
          <w:rtl/>
          <w:lang w:bidi="ar-EG"/>
        </w:rPr>
        <w:t>(</w:t>
      </w:r>
      <w:r w:rsidRPr="003F7D4F">
        <w:rPr>
          <w:rStyle w:val="a4"/>
          <w:rFonts w:ascii="Lotus Linotype" w:hAnsi="Lotus Linotype" w:cs="Traditional Arabic"/>
          <w:sz w:val="36"/>
          <w:szCs w:val="36"/>
          <w:rtl/>
          <w:lang w:bidi="ar-EG"/>
        </w:rPr>
        <w:footnoteReference w:id="615"/>
      </w:r>
      <w:r w:rsidRPr="003F7D4F">
        <w:rPr>
          <w:rFonts w:ascii="Lotus Linotype" w:hAnsi="Lotus Linotype" w:cs="Traditional Arabic"/>
          <w:sz w:val="36"/>
          <w:szCs w:val="36"/>
          <w:vertAlign w:val="superscript"/>
          <w:rtl/>
          <w:lang w:bidi="ar-EG"/>
        </w:rPr>
        <w:t>)</w:t>
      </w:r>
      <w:r w:rsidRPr="003F7D4F">
        <w:rPr>
          <w:rFonts w:ascii="Lotus Linotype" w:hAnsi="Lotus Linotype" w:cs="Traditional Arabic" w:hint="cs"/>
          <w:sz w:val="32"/>
          <w:szCs w:val="32"/>
          <w:rtl/>
          <w:lang w:bidi="ar-EG"/>
        </w:rPr>
        <w:t xml:space="preserve"> </w:t>
      </w:r>
      <w:r w:rsidR="005C12B3">
        <w:rPr>
          <w:rFonts w:ascii="Lotus Linotype" w:hAnsi="Lotus Linotype" w:cs="Traditional Arabic" w:hint="cs"/>
          <w:sz w:val="32"/>
          <w:szCs w:val="32"/>
          <w:rtl/>
          <w:lang w:bidi="ar-EG"/>
        </w:rPr>
        <w:t>.</w:t>
      </w:r>
      <w:r w:rsidRPr="003F7D4F">
        <w:rPr>
          <w:rFonts w:ascii="Lotus Linotype" w:hAnsi="Lotus Linotype" w:cs="Traditional Arabic" w:hint="cs"/>
          <w:sz w:val="32"/>
          <w:szCs w:val="32"/>
          <w:rtl/>
          <w:lang w:bidi="ar-EG"/>
        </w:rPr>
        <w:t xml:space="preserve"> </w:t>
      </w:r>
      <w:r w:rsidRPr="00680A54">
        <w:rPr>
          <w:rFonts w:ascii="Simplified Arabic" w:hAnsi="AGA Arabesque" w:cs="Traditional Arabic"/>
          <w:sz w:val="36"/>
          <w:szCs w:val="36"/>
          <w:rtl/>
          <w:lang w:bidi="ar-EG"/>
        </w:rPr>
        <w:t xml:space="preserve"> </w:t>
      </w:r>
    </w:p>
    <w:p w:rsidR="00166D1F" w:rsidRPr="00680A54" w:rsidRDefault="00166D1F" w:rsidP="005C12B3">
      <w:pPr>
        <w:autoSpaceDE w:val="0"/>
        <w:autoSpaceDN w:val="0"/>
        <w:adjustRightInd w:val="0"/>
        <w:spacing w:before="120"/>
        <w:ind w:firstLine="565"/>
        <w:jc w:val="both"/>
        <w:rPr>
          <w:rFonts w:ascii="Simplified Arabic" w:hAnsi="AGA Arabesque" w:cs="Traditional Arabic"/>
          <w:sz w:val="36"/>
          <w:szCs w:val="36"/>
          <w:rtl/>
          <w:lang w:bidi="ar-EG"/>
        </w:rPr>
      </w:pPr>
      <w:r w:rsidRPr="00680A54">
        <w:rPr>
          <w:rFonts w:ascii="Simplified Arabic" w:hAnsi="AGA Arabesque" w:cs="Traditional Arabic" w:hint="cs"/>
          <w:sz w:val="36"/>
          <w:szCs w:val="36"/>
          <w:rtl/>
          <w:lang w:bidi="ar-EG"/>
        </w:rPr>
        <w:t xml:space="preserve">   3 </w:t>
      </w:r>
      <w:r w:rsidRPr="00680A54">
        <w:rPr>
          <w:rFonts w:ascii="Simplified Arabic" w:hAnsi="AGA Arabesque" w:cs="Traditional Arabic"/>
          <w:sz w:val="36"/>
          <w:szCs w:val="36"/>
          <w:rtl/>
          <w:lang w:bidi="ar-EG"/>
        </w:rPr>
        <w:t xml:space="preserve">- </w:t>
      </w:r>
      <w:r w:rsidRPr="00680A54">
        <w:rPr>
          <w:rFonts w:ascii="Simplified Arabic" w:hAnsi="AGA Arabesque" w:cs="Traditional Arabic" w:hint="cs"/>
          <w:sz w:val="36"/>
          <w:szCs w:val="36"/>
          <w:rtl/>
          <w:lang w:bidi="ar-EG"/>
        </w:rPr>
        <w:t>ورد في أنجيل يوحنا أن المسيح عليه السلام قال</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(لو كنت أنا أشهد لنفسي لما صحت شهادتي)</w:t>
      </w:r>
      <w:r>
        <w:rPr>
          <w:rFonts w:ascii="Simplified Arabic" w:hAnsi="AGA Arabesque" w:cs="Traditional Arabic" w:hint="cs"/>
          <w:sz w:val="36"/>
          <w:szCs w:val="36"/>
          <w:rtl/>
          <w:lang w:bidi="ar-EG"/>
        </w:rPr>
        <w:t xml:space="preserve"> </w:t>
      </w:r>
      <w:r w:rsidRPr="003F7D4F">
        <w:rPr>
          <w:rFonts w:ascii="Lotus Linotype" w:hAnsi="Lotus Linotype" w:cs="Traditional Arabic"/>
          <w:sz w:val="36"/>
          <w:szCs w:val="36"/>
          <w:vertAlign w:val="superscript"/>
          <w:rtl/>
          <w:lang w:bidi="ar-EG"/>
        </w:rPr>
        <w:t>(</w:t>
      </w:r>
      <w:r w:rsidRPr="003F7D4F">
        <w:rPr>
          <w:rStyle w:val="a4"/>
          <w:rFonts w:ascii="Lotus Linotype" w:hAnsi="Lotus Linotype" w:cs="Traditional Arabic"/>
          <w:sz w:val="36"/>
          <w:szCs w:val="36"/>
          <w:rtl/>
          <w:lang w:bidi="ar-EG"/>
        </w:rPr>
        <w:footnoteReference w:id="616"/>
      </w:r>
      <w:r w:rsidRPr="003F7D4F">
        <w:rPr>
          <w:rFonts w:ascii="Lotus Linotype" w:hAnsi="Lotus Linotype" w:cs="Traditional Arabic"/>
          <w:sz w:val="36"/>
          <w:szCs w:val="36"/>
          <w:vertAlign w:val="superscript"/>
          <w:rtl/>
          <w:lang w:bidi="ar-EG"/>
        </w:rPr>
        <w:t>)</w:t>
      </w:r>
      <w:r w:rsidRPr="003F7D4F">
        <w:rPr>
          <w:rFonts w:ascii="Lotus Linotype" w:hAnsi="Lotus Linotype" w:cs="Traditional Arabic" w:hint="cs"/>
          <w:sz w:val="32"/>
          <w:szCs w:val="32"/>
          <w:rtl/>
          <w:lang w:bidi="ar-EG"/>
        </w:rPr>
        <w:t xml:space="preserve">  </w:t>
      </w:r>
      <w:r w:rsidRPr="00680A54">
        <w:rPr>
          <w:rFonts w:ascii="Simplified Arabic" w:hAnsi="AGA Arabesque" w:cs="Traditional Arabic" w:hint="cs"/>
          <w:sz w:val="36"/>
          <w:szCs w:val="36"/>
          <w:rtl/>
          <w:lang w:bidi="ar-EG"/>
        </w:rPr>
        <w:t>وورد في نفس السفر قول المسيح أيضا</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(إني وإن شهدت لنفسي فشهادتي تصح)</w:t>
      </w:r>
      <w:r>
        <w:rPr>
          <w:rFonts w:ascii="Simplified Arabic" w:hAnsi="AGA Arabesque" w:cs="Traditional Arabic" w:hint="cs"/>
          <w:sz w:val="36"/>
          <w:szCs w:val="36"/>
          <w:rtl/>
          <w:lang w:bidi="ar-EG"/>
        </w:rPr>
        <w:t xml:space="preserve"> </w:t>
      </w:r>
      <w:r w:rsidRPr="003F7D4F">
        <w:rPr>
          <w:rFonts w:ascii="Lotus Linotype" w:hAnsi="Lotus Linotype" w:cs="Traditional Arabic"/>
          <w:sz w:val="36"/>
          <w:szCs w:val="36"/>
          <w:vertAlign w:val="superscript"/>
          <w:rtl/>
          <w:lang w:bidi="ar-EG"/>
        </w:rPr>
        <w:t>(</w:t>
      </w:r>
      <w:r w:rsidRPr="003F7D4F">
        <w:rPr>
          <w:rStyle w:val="a4"/>
          <w:rFonts w:ascii="Lotus Linotype" w:hAnsi="Lotus Linotype" w:cs="Traditional Arabic"/>
          <w:sz w:val="36"/>
          <w:szCs w:val="36"/>
          <w:rtl/>
          <w:lang w:bidi="ar-EG"/>
        </w:rPr>
        <w:footnoteReference w:id="617"/>
      </w:r>
      <w:r w:rsidRPr="003F7D4F">
        <w:rPr>
          <w:rFonts w:ascii="Lotus Linotype" w:hAnsi="Lotus Linotype" w:cs="Traditional Arabic"/>
          <w:sz w:val="36"/>
          <w:szCs w:val="36"/>
          <w:vertAlign w:val="superscript"/>
          <w:rtl/>
          <w:lang w:bidi="ar-EG"/>
        </w:rPr>
        <w:t>)</w:t>
      </w:r>
      <w:r w:rsidRPr="003F7D4F">
        <w:rPr>
          <w:rFonts w:ascii="Lotus Linotype" w:hAnsi="Lotus Linotype" w:cs="Traditional Arabic" w:hint="cs"/>
          <w:sz w:val="32"/>
          <w:szCs w:val="32"/>
          <w:rtl/>
          <w:lang w:bidi="ar-EG"/>
        </w:rPr>
        <w:t xml:space="preserve"> </w:t>
      </w:r>
      <w:r>
        <w:rPr>
          <w:rFonts w:ascii="Simplified Arabic" w:hAnsi="AGA Arabesque" w:cs="Traditional Arabic" w:hint="cs"/>
          <w:sz w:val="36"/>
          <w:szCs w:val="36"/>
          <w:rtl/>
          <w:lang w:bidi="ar-EG"/>
        </w:rPr>
        <w:t>.</w:t>
      </w:r>
    </w:p>
    <w:p w:rsidR="00166D1F" w:rsidRPr="00680A54" w:rsidRDefault="00166D1F" w:rsidP="005C12B3">
      <w:pPr>
        <w:autoSpaceDE w:val="0"/>
        <w:autoSpaceDN w:val="0"/>
        <w:adjustRightInd w:val="0"/>
        <w:spacing w:before="120"/>
        <w:ind w:firstLine="565"/>
        <w:jc w:val="both"/>
        <w:rPr>
          <w:rFonts w:ascii="Simplified Arabic" w:hAnsi="AGA Arabesque" w:cs="Traditional Arabic"/>
          <w:sz w:val="36"/>
          <w:szCs w:val="36"/>
          <w:rtl/>
          <w:lang w:bidi="ar-EG"/>
        </w:rPr>
      </w:pPr>
      <w:r w:rsidRPr="00680A54">
        <w:rPr>
          <w:rFonts w:ascii="Simplified Arabic" w:hAnsi="AGA Arabesque" w:cs="Traditional Arabic"/>
          <w:sz w:val="36"/>
          <w:szCs w:val="36"/>
          <w:rtl/>
          <w:lang w:bidi="ar-EG"/>
        </w:rPr>
        <w:t xml:space="preserve">   </w:t>
      </w:r>
      <w:r w:rsidRPr="00680A54">
        <w:rPr>
          <w:rFonts w:ascii="Simplified Arabic" w:hAnsi="AGA Arabesque" w:cs="Traditional Arabic" w:hint="cs"/>
          <w:sz w:val="36"/>
          <w:szCs w:val="36"/>
          <w:rtl/>
          <w:lang w:bidi="ar-EG"/>
        </w:rPr>
        <w:t>4</w:t>
      </w:r>
      <w:r w:rsidRPr="00680A54">
        <w:rPr>
          <w:rFonts w:ascii="Simplified Arabic" w:hAnsi="AGA Arabesque" w:cs="Traditional Arabic"/>
          <w:sz w:val="36"/>
          <w:szCs w:val="36"/>
          <w:rtl/>
          <w:lang w:bidi="ar-EG"/>
        </w:rPr>
        <w:t xml:space="preserve">- </w:t>
      </w:r>
      <w:r w:rsidRPr="00680A54">
        <w:rPr>
          <w:rFonts w:ascii="Simplified Arabic" w:hAnsi="AGA Arabesque" w:cs="Traditional Arabic" w:hint="cs"/>
          <w:sz w:val="36"/>
          <w:szCs w:val="36"/>
          <w:rtl/>
          <w:lang w:bidi="ar-EG"/>
        </w:rPr>
        <w:t>ورد في إنجيل مرقس في قصة قيامة المسيح من القبر</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(قام يسوع فجر الأحد فتراءى أولا لمريم المجدلية تلك التي أخرج منها سبعة شياطين فمضت وأخبرت الذين صحبوه)</w:t>
      </w:r>
      <w:r w:rsidRPr="003F7D4F">
        <w:rPr>
          <w:rFonts w:ascii="Lotus Linotype" w:hAnsi="Lotus Linotype" w:cs="Traditional Arabic"/>
          <w:sz w:val="36"/>
          <w:szCs w:val="36"/>
          <w:vertAlign w:val="superscript"/>
          <w:rtl/>
          <w:lang w:bidi="ar-EG"/>
        </w:rPr>
        <w:t>(</w:t>
      </w:r>
      <w:r w:rsidRPr="003F7D4F">
        <w:rPr>
          <w:rStyle w:val="a4"/>
          <w:rFonts w:ascii="Lotus Linotype" w:hAnsi="Lotus Linotype" w:cs="Traditional Arabic"/>
          <w:sz w:val="36"/>
          <w:szCs w:val="36"/>
          <w:rtl/>
          <w:lang w:bidi="ar-EG"/>
        </w:rPr>
        <w:footnoteReference w:id="618"/>
      </w:r>
      <w:r w:rsidRPr="003F7D4F">
        <w:rPr>
          <w:rFonts w:ascii="Lotus Linotype" w:hAnsi="Lotus Linotype" w:cs="Traditional Arabic"/>
          <w:sz w:val="36"/>
          <w:szCs w:val="36"/>
          <w:vertAlign w:val="superscript"/>
          <w:rtl/>
          <w:lang w:bidi="ar-EG"/>
        </w:rPr>
        <w:t>)</w:t>
      </w:r>
      <w:r w:rsidRPr="003F7D4F">
        <w:rPr>
          <w:rFonts w:ascii="Lotus Linotype" w:hAnsi="Lotus Linotype" w:cs="Traditional Arabic" w:hint="cs"/>
          <w:sz w:val="32"/>
          <w:szCs w:val="32"/>
          <w:rtl/>
          <w:lang w:bidi="ar-EG"/>
        </w:rPr>
        <w:t xml:space="preserve"> </w:t>
      </w:r>
      <w:r>
        <w:rPr>
          <w:rFonts w:ascii="Simplified Arabic" w:hAnsi="AGA Arabesque" w:cs="Traditional Arabic" w:hint="cs"/>
          <w:sz w:val="36"/>
          <w:szCs w:val="36"/>
          <w:rtl/>
          <w:lang w:bidi="ar-EG"/>
        </w:rPr>
        <w:t>.</w:t>
      </w:r>
    </w:p>
    <w:p w:rsidR="00166D1F" w:rsidRPr="00680A54" w:rsidRDefault="00166D1F" w:rsidP="005C12B3">
      <w:pPr>
        <w:autoSpaceDE w:val="0"/>
        <w:autoSpaceDN w:val="0"/>
        <w:adjustRightInd w:val="0"/>
        <w:spacing w:before="120"/>
        <w:ind w:firstLine="565"/>
        <w:jc w:val="both"/>
        <w:rPr>
          <w:rFonts w:ascii="Simplified Arabic" w:hAnsi="AGA Arabesque" w:cs="Traditional Arabic"/>
          <w:sz w:val="36"/>
          <w:szCs w:val="36"/>
          <w:rtl/>
          <w:lang w:bidi="ar-EG"/>
        </w:rPr>
      </w:pPr>
      <w:r w:rsidRPr="00680A54">
        <w:rPr>
          <w:rFonts w:ascii="Simplified Arabic" w:hAnsi="AGA Arabesque" w:cs="Traditional Arabic" w:hint="cs"/>
          <w:sz w:val="36"/>
          <w:szCs w:val="36"/>
          <w:rtl/>
          <w:lang w:bidi="ar-EG"/>
        </w:rPr>
        <w:t>وفي إنجيل يوحنا</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(وفي يوم الأحد جاءت ملريم المجدلية إلى القبر عند الفجر والظلام لم يزل مخيما فرأت الحجر قد أزيل عن القبر )</w:t>
      </w:r>
      <w:r>
        <w:rPr>
          <w:rFonts w:ascii="Simplified Arabic" w:hAnsi="AGA Arabesque" w:cs="Traditional Arabic" w:hint="cs"/>
          <w:sz w:val="36"/>
          <w:szCs w:val="36"/>
          <w:rtl/>
          <w:lang w:bidi="ar-EG"/>
        </w:rPr>
        <w:t xml:space="preserve"> </w:t>
      </w:r>
      <w:r w:rsidRPr="003F7D4F">
        <w:rPr>
          <w:rFonts w:ascii="Lotus Linotype" w:hAnsi="Lotus Linotype" w:cs="Traditional Arabic"/>
          <w:sz w:val="36"/>
          <w:szCs w:val="36"/>
          <w:vertAlign w:val="superscript"/>
          <w:rtl/>
          <w:lang w:bidi="ar-EG"/>
        </w:rPr>
        <w:t>(</w:t>
      </w:r>
      <w:r w:rsidRPr="003F7D4F">
        <w:rPr>
          <w:rStyle w:val="a4"/>
          <w:rFonts w:ascii="Lotus Linotype" w:hAnsi="Lotus Linotype" w:cs="Traditional Arabic"/>
          <w:sz w:val="36"/>
          <w:szCs w:val="36"/>
          <w:rtl/>
          <w:lang w:bidi="ar-EG"/>
        </w:rPr>
        <w:footnoteReference w:id="619"/>
      </w:r>
      <w:r w:rsidRPr="003F7D4F">
        <w:rPr>
          <w:rFonts w:ascii="Lotus Linotype" w:hAnsi="Lotus Linotype" w:cs="Traditional Arabic"/>
          <w:sz w:val="36"/>
          <w:szCs w:val="36"/>
          <w:vertAlign w:val="superscript"/>
          <w:rtl/>
          <w:lang w:bidi="ar-EG"/>
        </w:rPr>
        <w:t>)</w:t>
      </w:r>
      <w:r>
        <w:rPr>
          <w:rFonts w:ascii="Simplified Arabic" w:hAnsi="AGA Arabesque" w:cs="Traditional Arabic" w:hint="cs"/>
          <w:sz w:val="36"/>
          <w:szCs w:val="36"/>
          <w:rtl/>
          <w:lang w:bidi="ar-EG"/>
        </w:rPr>
        <w:t>.</w:t>
      </w:r>
    </w:p>
    <w:p w:rsidR="00166D1F" w:rsidRPr="00680A54" w:rsidRDefault="00166D1F" w:rsidP="00B118E5">
      <w:pPr>
        <w:autoSpaceDE w:val="0"/>
        <w:autoSpaceDN w:val="0"/>
        <w:adjustRightInd w:val="0"/>
        <w:spacing w:before="120"/>
        <w:ind w:firstLine="565"/>
        <w:jc w:val="both"/>
        <w:rPr>
          <w:rFonts w:ascii="Simplified Arabic" w:hAnsi="AGA Arabesque" w:cs="Traditional Arabic"/>
          <w:sz w:val="36"/>
          <w:szCs w:val="36"/>
          <w:rtl/>
          <w:lang w:bidi="ar-EG"/>
        </w:rPr>
      </w:pPr>
      <w:r w:rsidRPr="00680A54">
        <w:rPr>
          <w:rFonts w:ascii="Simplified Arabic" w:hAnsi="AGA Arabesque" w:cs="Traditional Arabic" w:hint="cs"/>
          <w:sz w:val="36"/>
          <w:szCs w:val="36"/>
          <w:rtl/>
          <w:lang w:bidi="ar-EG"/>
        </w:rPr>
        <w:lastRenderedPageBreak/>
        <w:t>وقد رأيت ألا أطيل في ذكر التناقضات التي اشتملت عليها تلك الأناجيل</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لأنه قد اعتنى بذلك أهل العلم</w:t>
      </w:r>
      <w:r w:rsidR="000B7E25">
        <w:rPr>
          <w:rFonts w:ascii="Simplified Arabic" w:hAnsi="AGA Arabesque" w:cs="Traditional Arabic" w:hint="cs"/>
          <w:sz w:val="36"/>
          <w:szCs w:val="36"/>
          <w:rtl/>
          <w:lang w:bidi="ar-EG"/>
        </w:rPr>
        <w:t>،</w:t>
      </w:r>
      <w:r w:rsidRPr="00680A54">
        <w:rPr>
          <w:rFonts w:ascii="Simplified Arabic" w:hAnsi="AGA Arabesque" w:cs="Traditional Arabic" w:hint="cs"/>
          <w:sz w:val="36"/>
          <w:szCs w:val="36"/>
          <w:rtl/>
          <w:lang w:bidi="ar-EG"/>
        </w:rPr>
        <w:t xml:space="preserve"> وبينوا ذلك أتم بيان</w:t>
      </w:r>
      <w:r w:rsidR="005C12B3">
        <w:rPr>
          <w:rFonts w:ascii="Simplified Arabic" w:hAnsi="AGA Arabesque" w:cs="Traditional Arabic" w:hint="cs"/>
          <w:sz w:val="36"/>
          <w:szCs w:val="36"/>
          <w:rtl/>
          <w:lang w:bidi="ar-EG"/>
        </w:rPr>
        <w:t>.</w:t>
      </w:r>
    </w:p>
    <w:p w:rsidR="00166D1F" w:rsidRPr="00680A54" w:rsidRDefault="00166D1F" w:rsidP="00166087">
      <w:pPr>
        <w:numPr>
          <w:ilvl w:val="0"/>
          <w:numId w:val="23"/>
        </w:numPr>
        <w:tabs>
          <w:tab w:val="clear" w:pos="720"/>
          <w:tab w:val="num" w:pos="139"/>
          <w:tab w:val="left" w:pos="848"/>
        </w:tabs>
        <w:spacing w:before="120"/>
        <w:ind w:left="-2" w:firstLine="565"/>
        <w:jc w:val="both"/>
        <w:rPr>
          <w:rFonts w:cs="Traditional Arabic"/>
          <w:b/>
          <w:bCs/>
          <w:sz w:val="36"/>
          <w:szCs w:val="36"/>
        </w:rPr>
      </w:pPr>
      <w:r w:rsidRPr="00680A54">
        <w:rPr>
          <w:rFonts w:cs="Traditional Arabic" w:hint="cs"/>
          <w:b/>
          <w:bCs/>
          <w:sz w:val="36"/>
          <w:szCs w:val="36"/>
          <w:rtl/>
        </w:rPr>
        <w:t xml:space="preserve">أقوال بعض علماء ومؤرخي النصارى </w:t>
      </w:r>
    </w:p>
    <w:p w:rsidR="00166D1F" w:rsidRPr="00680A54" w:rsidRDefault="00166D1F" w:rsidP="005C12B3">
      <w:pPr>
        <w:autoSpaceDE w:val="0"/>
        <w:autoSpaceDN w:val="0"/>
        <w:adjustRightInd w:val="0"/>
        <w:spacing w:before="120"/>
        <w:ind w:firstLine="565"/>
        <w:jc w:val="both"/>
        <w:rPr>
          <w:rFonts w:ascii="Simplified Arabic" w:hAnsi="AGA Arabesque" w:cs="Traditional Arabic"/>
          <w:noProof/>
          <w:sz w:val="36"/>
          <w:szCs w:val="36"/>
          <w:rtl/>
        </w:rPr>
      </w:pPr>
      <w:r w:rsidRPr="00680A54">
        <w:rPr>
          <w:rFonts w:cs="Traditional Arabic" w:hint="cs"/>
          <w:noProof/>
          <w:sz w:val="36"/>
          <w:szCs w:val="36"/>
          <w:rtl/>
        </w:rPr>
        <w:t>يقول الشيخ رشيد</w:t>
      </w:r>
      <w:r w:rsidR="00166087">
        <w:rPr>
          <w:rFonts w:ascii="Simplified Arabic" w:hAnsi="AGA Arabesque" w:cs="Traditional Arabic" w:hint="cs"/>
          <w:noProof/>
          <w:sz w:val="36"/>
          <w:szCs w:val="36"/>
          <w:rtl/>
        </w:rPr>
        <w:t xml:space="preserve"> : </w:t>
      </w:r>
      <w:r w:rsidRPr="00680A54">
        <w:rPr>
          <w:rFonts w:ascii="Simplified Arabic" w:hAnsi="AGA Arabesque" w:cs="Traditional Arabic" w:hint="cs"/>
          <w:noProof/>
          <w:sz w:val="36"/>
          <w:szCs w:val="36"/>
          <w:rtl/>
        </w:rPr>
        <w:t>(</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إن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العقول</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المطلقة</w:t>
      </w:r>
      <w:r w:rsidR="000B7E25">
        <w:rPr>
          <w:rFonts w:ascii="Simplified Arabic" w:hAnsi="AGA Arabesque" w:cs="Traditional Arabic" w:hint="cs"/>
          <w:noProof/>
          <w:sz w:val="36"/>
          <w:szCs w:val="36"/>
          <w:rtl/>
        </w:rPr>
        <w:t xml:space="preserve"> </w:t>
      </w:r>
      <w:r w:rsidRPr="00680A54">
        <w:rPr>
          <w:rFonts w:ascii="Simplified Arabic" w:hAnsi="AGA Arabesque" w:cs="Traditional Arabic" w:hint="eastAsia"/>
          <w:noProof/>
          <w:sz w:val="36"/>
          <w:szCs w:val="36"/>
          <w:rtl/>
        </w:rPr>
        <w:t>من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أسر</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تقليد</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الكنيسة</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قد</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اهتدت</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إلى</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ما</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حكم</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به</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الإسلام</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في</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الجملة</w:t>
      </w:r>
      <w:r w:rsidRPr="00680A54">
        <w:rPr>
          <w:rFonts w:ascii="Simplified Arabic" w:hAnsi="AGA Arabesque" w:cs="Traditional Arabic"/>
          <w:noProof/>
          <w:sz w:val="36"/>
          <w:szCs w:val="36"/>
          <w:rtl/>
        </w:rPr>
        <w:t xml:space="preserve"> </w:t>
      </w:r>
      <w:r w:rsidRPr="00680A54">
        <w:rPr>
          <w:rFonts w:ascii="Simplified Arabic" w:hAnsi="AGA Arabesque" w:cs="Traditional Arabic" w:hint="cs"/>
          <w:noProof/>
          <w:sz w:val="36"/>
          <w:szCs w:val="36"/>
          <w:rtl/>
        </w:rPr>
        <w:t>)</w:t>
      </w:r>
      <w:r w:rsidRPr="003F7D4F">
        <w:rPr>
          <w:rFonts w:ascii="Lotus Linotype" w:hAnsi="Lotus Linotype" w:cs="Traditional Arabic"/>
          <w:noProof/>
          <w:sz w:val="36"/>
          <w:szCs w:val="36"/>
          <w:vertAlign w:val="superscript"/>
          <w:rtl/>
        </w:rPr>
        <w:t>(</w:t>
      </w:r>
      <w:r w:rsidRPr="003F7D4F">
        <w:rPr>
          <w:rStyle w:val="a4"/>
          <w:rFonts w:ascii="Lotus Linotype" w:hAnsi="Lotus Linotype" w:cs="Traditional Arabic"/>
          <w:noProof/>
          <w:sz w:val="36"/>
          <w:szCs w:val="36"/>
          <w:rtl/>
        </w:rPr>
        <w:footnoteReference w:id="620"/>
      </w:r>
      <w:r w:rsidRPr="003F7D4F">
        <w:rPr>
          <w:rFonts w:ascii="Lotus Linotype" w:hAnsi="Lotus Linotype" w:cs="Traditional Arabic"/>
          <w:noProof/>
          <w:sz w:val="36"/>
          <w:szCs w:val="36"/>
          <w:vertAlign w:val="superscript"/>
          <w:rtl/>
        </w:rPr>
        <w:t>)</w:t>
      </w:r>
      <w:r w:rsidRPr="003F7D4F">
        <w:rPr>
          <w:rFonts w:ascii="Lotus Linotype" w:hAnsi="Lotus Linotype" w:cs="Traditional Arabic" w:hint="cs"/>
          <w:noProof/>
          <w:sz w:val="32"/>
          <w:szCs w:val="32"/>
          <w:rtl/>
        </w:rPr>
        <w:t xml:space="preserve">  </w:t>
      </w:r>
      <w:r w:rsidR="000B7E25">
        <w:rPr>
          <w:rFonts w:ascii="Simplified Arabic" w:hAnsi="AGA Arabesque" w:cs="Traditional Arabic" w:hint="cs"/>
          <w:noProof/>
          <w:sz w:val="36"/>
          <w:szCs w:val="36"/>
          <w:rtl/>
        </w:rPr>
        <w:t>وماحكم به الإسلام,</w:t>
      </w:r>
      <w:r w:rsidRPr="00680A54">
        <w:rPr>
          <w:rFonts w:ascii="Simplified Arabic" w:hAnsi="AGA Arabesque" w:cs="Traditional Arabic" w:hint="cs"/>
          <w:noProof/>
          <w:sz w:val="36"/>
          <w:szCs w:val="36"/>
          <w:rtl/>
        </w:rPr>
        <w:t xml:space="preserve"> </w:t>
      </w:r>
      <w:r w:rsidR="000B7E25">
        <w:rPr>
          <w:rFonts w:ascii="Simplified Arabic" w:hAnsi="AGA Arabesque" w:cs="Traditional Arabic" w:hint="cs"/>
          <w:noProof/>
          <w:sz w:val="36"/>
          <w:szCs w:val="36"/>
          <w:rtl/>
        </w:rPr>
        <w:t xml:space="preserve">هو </w:t>
      </w:r>
      <w:r w:rsidRPr="00680A54">
        <w:rPr>
          <w:rFonts w:ascii="Simplified Arabic" w:hAnsi="AGA Arabesque" w:cs="Traditional Arabic" w:hint="cs"/>
          <w:noProof/>
          <w:sz w:val="36"/>
          <w:szCs w:val="36"/>
          <w:rtl/>
        </w:rPr>
        <w:t>أن الإنجيل الم</w:t>
      </w:r>
      <w:r w:rsidR="000B7E25">
        <w:rPr>
          <w:rFonts w:ascii="Simplified Arabic" w:hAnsi="AGA Arabesque" w:cs="Traditional Arabic" w:hint="cs"/>
          <w:noProof/>
          <w:sz w:val="36"/>
          <w:szCs w:val="36"/>
          <w:rtl/>
        </w:rPr>
        <w:t>نزل على عيسى عليه السلام ،قد نسي النصارى</w:t>
      </w:r>
      <w:r w:rsidRPr="00680A54">
        <w:rPr>
          <w:rFonts w:ascii="Simplified Arabic" w:hAnsi="AGA Arabesque" w:cs="Traditional Arabic" w:hint="cs"/>
          <w:noProof/>
          <w:sz w:val="36"/>
          <w:szCs w:val="36"/>
          <w:rtl/>
        </w:rPr>
        <w:t xml:space="preserve"> حظا منه</w:t>
      </w:r>
      <w:r w:rsidR="000B7E25">
        <w:rPr>
          <w:rFonts w:ascii="Simplified Arabic" w:hAnsi="AGA Arabesque" w:cs="Traditional Arabic" w:hint="cs"/>
          <w:noProof/>
          <w:sz w:val="36"/>
          <w:szCs w:val="36"/>
          <w:rtl/>
        </w:rPr>
        <w:t>،</w:t>
      </w:r>
      <w:r w:rsidRPr="00680A54">
        <w:rPr>
          <w:rFonts w:ascii="Simplified Arabic" w:hAnsi="AGA Arabesque" w:cs="Traditional Arabic" w:hint="cs"/>
          <w:noProof/>
          <w:sz w:val="36"/>
          <w:szCs w:val="36"/>
          <w:rtl/>
        </w:rPr>
        <w:t xml:space="preserve"> وحرفوا الباقي</w:t>
      </w:r>
      <w:r w:rsidR="000B7E25">
        <w:rPr>
          <w:rFonts w:ascii="Simplified Arabic" w:hAnsi="AGA Arabesque" w:cs="Traditional Arabic" w:hint="cs"/>
          <w:noProof/>
          <w:sz w:val="36"/>
          <w:szCs w:val="36"/>
          <w:rtl/>
        </w:rPr>
        <w:t>،</w:t>
      </w:r>
      <w:r w:rsidRPr="00680A54">
        <w:rPr>
          <w:rFonts w:ascii="Simplified Arabic" w:hAnsi="AGA Arabesque" w:cs="Traditional Arabic" w:hint="cs"/>
          <w:noProof/>
          <w:sz w:val="36"/>
          <w:szCs w:val="36"/>
          <w:rtl/>
        </w:rPr>
        <w:t xml:space="preserve"> وبدلوه عن وجهه قال تعالى</w:t>
      </w:r>
      <w:r w:rsidR="00A502CD">
        <w:rPr>
          <w:rFonts w:ascii="Simplified Arabic" w:hAnsi="AGA Arabesque" w:cs="Traditional Arabic" w:hint="cs"/>
          <w:noProof/>
          <w:sz w:val="36"/>
          <w:szCs w:val="36"/>
          <w:rtl/>
        </w:rPr>
        <w:t>:</w:t>
      </w:r>
      <w:r w:rsidRPr="00520BF6">
        <w:rPr>
          <w:rFonts w:ascii="Simplified Arabic" w:hAnsi="AGA Arabesque" w:cs="Traditional Arabic"/>
          <w:noProof/>
          <w:sz w:val="36"/>
          <w:szCs w:val="36"/>
          <w:rtl/>
        </w:rPr>
        <w:t xml:space="preserve"> </w:t>
      </w:r>
      <w:r w:rsidR="00A502CD">
        <w:rPr>
          <w:rFonts w:ascii="QCF_BSML" w:hAnsi="QCF_BSML" w:cs="QCF_BSML"/>
          <w:color w:val="000000"/>
          <w:sz w:val="32"/>
          <w:szCs w:val="32"/>
          <w:rtl/>
        </w:rPr>
        <w:t>ﮋ</w:t>
      </w:r>
      <w:r w:rsidR="00A502CD">
        <w:rPr>
          <w:rFonts w:ascii="QCF_BSML" w:hAnsi="QCF_BSML" w:cs="QCF_BSML"/>
          <w:color w:val="000000"/>
          <w:sz w:val="2"/>
          <w:szCs w:val="2"/>
          <w:rtl/>
        </w:rPr>
        <w:t xml:space="preserve"> </w:t>
      </w:r>
      <w:r w:rsidR="00A502CD">
        <w:rPr>
          <w:rFonts w:ascii="QCF_P110" w:hAnsi="QCF_P110" w:cs="QCF_P110"/>
          <w:b/>
          <w:bCs/>
          <w:color w:val="000000"/>
          <w:sz w:val="32"/>
          <w:szCs w:val="32"/>
          <w:rtl/>
        </w:rPr>
        <w:t>ﭑ</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ﭒ</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ﭓ</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ﭔ</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ﭕ</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ﭖ</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ﭗ</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ﭘ</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ﭙ</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ﭚ</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ﭛ</w:t>
      </w:r>
      <w:r w:rsidR="00A502CD">
        <w:rPr>
          <w:rFonts w:ascii="QCF_P110" w:hAnsi="QCF_P110" w:cs="QCF_P110"/>
          <w:b/>
          <w:bCs/>
          <w:color w:val="000000"/>
          <w:sz w:val="2"/>
          <w:szCs w:val="2"/>
          <w:rtl/>
        </w:rPr>
        <w:t xml:space="preserve"> </w:t>
      </w:r>
      <w:r w:rsidR="00A502CD">
        <w:rPr>
          <w:rFonts w:ascii="QCF_P110" w:hAnsi="QCF_P110" w:cs="QCF_P110"/>
          <w:b/>
          <w:bCs/>
          <w:color w:val="000000"/>
          <w:sz w:val="32"/>
          <w:szCs w:val="32"/>
          <w:rtl/>
        </w:rPr>
        <w:t>ﭜ</w:t>
      </w:r>
      <w:r w:rsidR="00A502CD">
        <w:rPr>
          <w:rFonts w:ascii="QCF_P110" w:hAnsi="QCF_P110" w:cs="QCF_P110"/>
          <w:b/>
          <w:bCs/>
          <w:color w:val="000000"/>
          <w:sz w:val="2"/>
          <w:szCs w:val="2"/>
          <w:rtl/>
        </w:rPr>
        <w:t xml:space="preserve"> </w:t>
      </w:r>
      <w:r w:rsidR="00A502CD">
        <w:rPr>
          <w:rFonts w:ascii="QCF_BSML" w:hAnsi="QCF_BSML" w:cs="QCF_BSML"/>
          <w:color w:val="000000"/>
          <w:sz w:val="32"/>
          <w:szCs w:val="32"/>
          <w:rtl/>
        </w:rPr>
        <w:t>ﮊ</w:t>
      </w:r>
      <w:r w:rsidR="00A502CD">
        <w:rPr>
          <w:rFonts w:ascii="Arial" w:hAnsi="Arial" w:cs="Arial"/>
          <w:color w:val="000000"/>
          <w:sz w:val="2"/>
          <w:szCs w:val="2"/>
        </w:rPr>
        <w:t xml:space="preserve"> </w:t>
      </w:r>
      <w:r>
        <w:rPr>
          <w:rFonts w:ascii="Simplified Arabic" w:hAnsi="AGA Arabesque" w:cs="Traditional Arabic" w:hint="cs"/>
          <w:noProof/>
          <w:sz w:val="36"/>
          <w:szCs w:val="36"/>
          <w:rtl/>
        </w:rPr>
        <w:t xml:space="preserve"> </w:t>
      </w:r>
      <w:r w:rsidRPr="003F7D4F">
        <w:rPr>
          <w:rFonts w:ascii="Lotus Linotype" w:hAnsi="Lotus Linotype" w:cs="Traditional Arabic"/>
          <w:noProof/>
          <w:sz w:val="36"/>
          <w:szCs w:val="36"/>
          <w:vertAlign w:val="superscript"/>
          <w:rtl/>
        </w:rPr>
        <w:t>(</w:t>
      </w:r>
      <w:r w:rsidRPr="003F7D4F">
        <w:rPr>
          <w:rStyle w:val="a4"/>
          <w:rFonts w:ascii="Lotus Linotype" w:hAnsi="Lotus Linotype" w:cs="Traditional Arabic"/>
          <w:noProof/>
          <w:sz w:val="36"/>
          <w:szCs w:val="36"/>
          <w:rtl/>
        </w:rPr>
        <w:footnoteReference w:id="621"/>
      </w:r>
      <w:r w:rsidRPr="003F7D4F">
        <w:rPr>
          <w:rFonts w:ascii="Lotus Linotype" w:hAnsi="Lotus Linotype" w:cs="Traditional Arabic"/>
          <w:noProof/>
          <w:sz w:val="36"/>
          <w:szCs w:val="36"/>
          <w:vertAlign w:val="superscript"/>
          <w:rtl/>
        </w:rPr>
        <w:t>)</w:t>
      </w:r>
      <w:r w:rsidRPr="003F7D4F">
        <w:rPr>
          <w:rFonts w:ascii="Lotus Linotype" w:hAnsi="Lotus Linotype" w:cs="Traditional Arabic" w:hint="cs"/>
          <w:noProof/>
          <w:sz w:val="32"/>
          <w:szCs w:val="32"/>
          <w:rtl/>
        </w:rPr>
        <w:t xml:space="preserve">  </w:t>
      </w:r>
      <w:r>
        <w:rPr>
          <w:rFonts w:ascii="Simplified Arabic" w:hAnsi="AGA Arabesque" w:cs="Traditional Arabic" w:hint="cs"/>
          <w:noProof/>
          <w:sz w:val="36"/>
          <w:szCs w:val="36"/>
          <w:rtl/>
        </w:rPr>
        <w:t>.</w:t>
      </w:r>
    </w:p>
    <w:p w:rsidR="00166D1F" w:rsidRPr="00680A54" w:rsidRDefault="00166D1F" w:rsidP="00B118E5">
      <w:pPr>
        <w:autoSpaceDE w:val="0"/>
        <w:autoSpaceDN w:val="0"/>
        <w:adjustRightInd w:val="0"/>
        <w:spacing w:before="120"/>
        <w:ind w:firstLine="565"/>
        <w:jc w:val="both"/>
        <w:rPr>
          <w:rFonts w:ascii="Simplified Arabic" w:hAnsi="AGA Arabesque" w:cs="Traditional Arabic"/>
          <w:sz w:val="36"/>
          <w:szCs w:val="36"/>
          <w:rtl/>
        </w:rPr>
      </w:pPr>
      <w:r w:rsidRPr="00680A54">
        <w:rPr>
          <w:rFonts w:ascii="Simplified Arabic" w:hAnsi="AGA Arabesque" w:cs="Traditional Arabic" w:hint="cs"/>
          <w:noProof/>
          <w:sz w:val="36"/>
          <w:szCs w:val="36"/>
          <w:rtl/>
        </w:rPr>
        <w:t>وبالفعل</w:t>
      </w:r>
      <w:r w:rsidR="000B7E25">
        <w:rPr>
          <w:rFonts w:ascii="Simplified Arabic" w:hAnsi="AGA Arabesque" w:cs="Traditional Arabic" w:hint="cs"/>
          <w:noProof/>
          <w:sz w:val="36"/>
          <w:szCs w:val="36"/>
          <w:rtl/>
        </w:rPr>
        <w:t>،</w:t>
      </w:r>
      <w:r w:rsidRPr="00680A54">
        <w:rPr>
          <w:rFonts w:ascii="Simplified Arabic" w:hAnsi="AGA Arabesque" w:cs="Traditional Arabic" w:hint="cs"/>
          <w:noProof/>
          <w:sz w:val="36"/>
          <w:szCs w:val="36"/>
          <w:rtl/>
        </w:rPr>
        <w:t xml:space="preserve"> فإنه قد أقر كثير من علماء النصارى بأن تلك الكتب التي يقدسونها تحتوي على كثيرمن الأخطاء والتحريف</w:t>
      </w:r>
      <w:r w:rsidR="000B7E25">
        <w:rPr>
          <w:rFonts w:ascii="Simplified Arabic" w:hAnsi="AGA Arabesque" w:cs="Traditional Arabic" w:hint="cs"/>
          <w:noProof/>
          <w:sz w:val="36"/>
          <w:szCs w:val="36"/>
          <w:rtl/>
        </w:rPr>
        <w:t>،</w:t>
      </w:r>
      <w:r w:rsidRPr="00680A54">
        <w:rPr>
          <w:rFonts w:ascii="Simplified Arabic" w:hAnsi="AGA Arabesque" w:cs="Traditional Arabic" w:hint="cs"/>
          <w:noProof/>
          <w:sz w:val="36"/>
          <w:szCs w:val="36"/>
          <w:rtl/>
        </w:rPr>
        <w:t xml:space="preserve"> وقد تقدم معنا شهادة بعض علماء أهل الكتاب على التوراة وإقرارهم يتحريفها</w:t>
      </w:r>
      <w:r w:rsidR="000B7E25">
        <w:rPr>
          <w:rFonts w:ascii="Simplified Arabic" w:hAnsi="AGA Arabesque" w:cs="Traditional Arabic" w:hint="cs"/>
          <w:noProof/>
          <w:sz w:val="36"/>
          <w:szCs w:val="36"/>
          <w:rtl/>
        </w:rPr>
        <w:t>،</w:t>
      </w:r>
      <w:r w:rsidRPr="00680A54">
        <w:rPr>
          <w:rFonts w:ascii="Simplified Arabic" w:hAnsi="AGA Arabesque" w:cs="Traditional Arabic" w:hint="cs"/>
          <w:noProof/>
          <w:sz w:val="36"/>
          <w:szCs w:val="36"/>
          <w:rtl/>
        </w:rPr>
        <w:t xml:space="preserve"> والكلام هنا عن شهادتهم على الإنجيل</w:t>
      </w:r>
      <w:r w:rsidR="000B7E25">
        <w:rPr>
          <w:rFonts w:ascii="Simplified Arabic" w:hAnsi="AGA Arabesque" w:cs="Traditional Arabic" w:hint="cs"/>
          <w:noProof/>
          <w:sz w:val="36"/>
          <w:szCs w:val="36"/>
          <w:rtl/>
        </w:rPr>
        <w:t>،</w:t>
      </w:r>
      <w:r w:rsidRPr="00680A54">
        <w:rPr>
          <w:rFonts w:ascii="Simplified Arabic" w:hAnsi="AGA Arabesque" w:cs="Traditional Arabic" w:hint="cs"/>
          <w:noProof/>
          <w:sz w:val="36"/>
          <w:szCs w:val="36"/>
          <w:rtl/>
        </w:rPr>
        <w:t xml:space="preserve"> وقد وذكر الشيخ </w:t>
      </w:r>
      <w:r>
        <w:rPr>
          <w:rFonts w:ascii="Simplified Arabic" w:hAnsi="AGA Arabesque" w:cs="Traditional Arabic" w:hint="cs"/>
          <w:noProof/>
          <w:sz w:val="36"/>
          <w:szCs w:val="36"/>
          <w:rtl/>
        </w:rPr>
        <w:t xml:space="preserve">رشيد </w:t>
      </w:r>
      <w:r w:rsidRPr="00680A54">
        <w:rPr>
          <w:rFonts w:ascii="Simplified Arabic" w:hAnsi="AGA Arabesque" w:cs="Traditional Arabic" w:hint="cs"/>
          <w:noProof/>
          <w:sz w:val="36"/>
          <w:szCs w:val="36"/>
          <w:rtl/>
        </w:rPr>
        <w:t xml:space="preserve">رحمه الله </w:t>
      </w:r>
      <w:r w:rsidRPr="00680A54">
        <w:rPr>
          <w:rFonts w:ascii="Simplified Arabic" w:hAnsi="AGA Arabesque" w:cs="Traditional Arabic" w:hint="cs"/>
          <w:sz w:val="36"/>
          <w:szCs w:val="36"/>
          <w:rtl/>
        </w:rPr>
        <w:t xml:space="preserve">من هؤلاء العالم </w:t>
      </w:r>
      <w:r w:rsidR="000B7E25">
        <w:rPr>
          <w:rFonts w:ascii="Simplified Arabic" w:hAnsi="AGA Arabesque" w:cs="Traditional Arabic" w:hint="cs"/>
          <w:sz w:val="36"/>
          <w:szCs w:val="36"/>
          <w:rtl/>
        </w:rPr>
        <w:t>الشهير "</w:t>
      </w:r>
      <w:r w:rsidRPr="00680A54">
        <w:rPr>
          <w:rFonts w:ascii="Simplified Arabic" w:hAnsi="AGA Arabesque" w:cs="Traditional Arabic" w:hint="cs"/>
          <w:sz w:val="36"/>
          <w:szCs w:val="36"/>
          <w:rtl/>
        </w:rPr>
        <w:t>تولستوي</w:t>
      </w:r>
      <w:r w:rsidR="000B7E25">
        <w:rPr>
          <w:rFonts w:ascii="Simplified Arabic" w:hAnsi="AGA Arabesque" w:cs="Traditional Arabic" w:hint="cs"/>
          <w:sz w:val="36"/>
          <w:szCs w:val="36"/>
          <w:rtl/>
        </w:rPr>
        <w:t>"</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2"/>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000B7E25">
        <w:rPr>
          <w:rFonts w:ascii="Simplified Arabic" w:hAnsi="AGA Arabesque" w:cs="Traditional Arabic" w:hint="cs"/>
          <w:sz w:val="36"/>
          <w:szCs w:val="36"/>
          <w:rtl/>
        </w:rPr>
        <w:t>فقال عنه :</w:t>
      </w:r>
      <w:r w:rsidRPr="00680A54">
        <w:rPr>
          <w:rFonts w:ascii="Simplified Arabic" w:hAnsi="AGA Arabesque" w:cs="Traditional Arabic" w:hint="cs"/>
          <w:sz w:val="36"/>
          <w:szCs w:val="36"/>
          <w:rtl/>
        </w:rPr>
        <w:t>(</w:t>
      </w:r>
      <w:r w:rsidRPr="00680A54">
        <w:rPr>
          <w:rFonts w:ascii="Simplified Arabic" w:hAnsi="AGA Arabesque" w:cs="Traditional Arabic" w:hint="eastAsia"/>
          <w:noProof/>
          <w:sz w:val="36"/>
          <w:szCs w:val="36"/>
          <w:rtl/>
        </w:rPr>
        <w:t>ومن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أكبر</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هذه</w:t>
      </w:r>
      <w:r w:rsidRPr="00680A54">
        <w:rPr>
          <w:rFonts w:ascii="Simplified Arabic" w:hAnsi="AGA Arabesque" w:cs="Traditional Arabic" w:hint="cs"/>
          <w:noProof/>
          <w:sz w:val="36"/>
          <w:szCs w:val="36"/>
          <w:rtl/>
        </w:rPr>
        <w:t xml:space="preserve"> </w:t>
      </w:r>
      <w:r w:rsidRPr="00680A54">
        <w:rPr>
          <w:rFonts w:ascii="Simplified Arabic" w:hAnsi="AGA Arabesque" w:cs="Traditional Arabic" w:hint="eastAsia"/>
          <w:noProof/>
          <w:sz w:val="36"/>
          <w:szCs w:val="36"/>
          <w:rtl/>
        </w:rPr>
        <w:t>العقول</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عقل</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الفيلسوف</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تولستوى</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الروسي</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الشهير</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فقد</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ألف</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كتابًا</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أرجع</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فيه</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الأناجيلا</w:t>
      </w:r>
      <w:r w:rsidRPr="00680A54">
        <w:rPr>
          <w:rFonts w:ascii="Simplified Arabic" w:hAnsi="AGA Arabesque" w:cs="Traditional Arabic" w:hint="cs"/>
          <w:noProof/>
          <w:sz w:val="36"/>
          <w:szCs w:val="36"/>
          <w:rtl/>
        </w:rPr>
        <w:t xml:space="preserve"> ا</w:t>
      </w:r>
      <w:r w:rsidRPr="00680A54">
        <w:rPr>
          <w:rFonts w:ascii="Simplified Arabic" w:hAnsi="AGA Arabesque" w:cs="Traditional Arabic" w:hint="eastAsia"/>
          <w:noProof/>
          <w:sz w:val="36"/>
          <w:szCs w:val="36"/>
          <w:rtl/>
        </w:rPr>
        <w:t>لأربعة</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إلى</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إنجيل</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واحد</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وحذف</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منها</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ما</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لا</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يوثق</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به</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من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الأقوال</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التاريخية</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والخوارق</w:t>
      </w:r>
      <w:r w:rsidRPr="00680A54">
        <w:rPr>
          <w:rFonts w:ascii="Simplified Arabic" w:hAnsi="AGA Arabesque" w:cs="Traditional Arabic" w:hint="cs"/>
          <w:noProof/>
          <w:sz w:val="36"/>
          <w:szCs w:val="36"/>
          <w:rtl/>
        </w:rPr>
        <w:t xml:space="preserve"> </w:t>
      </w:r>
      <w:r w:rsidRPr="00680A54">
        <w:rPr>
          <w:rFonts w:ascii="Simplified Arabic" w:hAnsi="AGA Arabesque" w:cs="Traditional Arabic" w:hint="eastAsia"/>
          <w:noProof/>
          <w:sz w:val="36"/>
          <w:szCs w:val="36"/>
          <w:rtl/>
        </w:rPr>
        <w:t>الكونية</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وإن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كان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بعضه</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صحيحًا</w:t>
      </w:r>
      <w:r w:rsidRPr="00680A54">
        <w:rPr>
          <w:rFonts w:ascii="Simplified Arabic" w:hAnsi="AGA Arabesque" w:cs="Traditional Arabic" w:hint="cs"/>
          <w:sz w:val="36"/>
          <w:szCs w:val="36"/>
          <w:rtl/>
        </w:rPr>
        <w:t>)</w:t>
      </w:r>
      <w:r>
        <w:rPr>
          <w:rFonts w:ascii="Simplified Arabic" w:hAnsi="AGA Arabesque"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3"/>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ascii="Simplified Arabic" w:hAnsi="AGA Arabesque" w:cs="Traditional Arabic" w:hint="cs"/>
          <w:sz w:val="36"/>
          <w:szCs w:val="36"/>
          <w:rtl/>
        </w:rPr>
        <w:t>.</w:t>
      </w:r>
    </w:p>
    <w:p w:rsidR="00166D1F" w:rsidRPr="00680A54" w:rsidRDefault="00166D1F" w:rsidP="00A502CD">
      <w:pPr>
        <w:autoSpaceDE w:val="0"/>
        <w:autoSpaceDN w:val="0"/>
        <w:adjustRightInd w:val="0"/>
        <w:spacing w:before="120" w:line="580" w:lineRule="exact"/>
        <w:ind w:firstLine="567"/>
        <w:jc w:val="both"/>
        <w:rPr>
          <w:rFonts w:ascii="Simplified Arabic" w:cs="Traditional Arabic"/>
          <w:noProof/>
          <w:sz w:val="36"/>
          <w:szCs w:val="36"/>
          <w:rtl/>
        </w:rPr>
      </w:pPr>
      <w:r w:rsidRPr="00680A54">
        <w:rPr>
          <w:rFonts w:ascii="Simplified Arabic" w:hAnsi="AGA Arabesque" w:cs="Traditional Arabic" w:hint="cs"/>
          <w:sz w:val="36"/>
          <w:szCs w:val="36"/>
          <w:rtl/>
        </w:rPr>
        <w:t>وقد نقل الشيخ رحمه الله نقلا مطولا عن كتابه</w:t>
      </w:r>
      <w:r w:rsidR="000B7E25">
        <w:rPr>
          <w:rFonts w:ascii="Simplified Arabic" w:hAnsi="AGA Arabesque" w:cs="Traditional Arabic" w:hint="cs"/>
          <w:sz w:val="36"/>
          <w:szCs w:val="36"/>
          <w:rtl/>
        </w:rPr>
        <w:t>،</w:t>
      </w:r>
      <w:r w:rsidRPr="00680A54">
        <w:rPr>
          <w:rFonts w:ascii="Simplified Arabic" w:hAnsi="AGA Arabesque" w:cs="Traditional Arabic" w:hint="cs"/>
          <w:sz w:val="36"/>
          <w:szCs w:val="36"/>
          <w:rtl/>
        </w:rPr>
        <w:t xml:space="preserve"> وسأقتبس منه ما</w:t>
      </w:r>
      <w:r>
        <w:rPr>
          <w:rFonts w:ascii="Simplified Arabic" w:hAnsi="AGA Arabesque" w:cs="Traditional Arabic" w:hint="cs"/>
          <w:sz w:val="36"/>
          <w:szCs w:val="36"/>
          <w:rtl/>
        </w:rPr>
        <w:t xml:space="preserve"> </w:t>
      </w:r>
      <w:r w:rsidRPr="00680A54">
        <w:rPr>
          <w:rFonts w:ascii="Simplified Arabic" w:hAnsi="AGA Arabesque" w:cs="Traditional Arabic" w:hint="cs"/>
          <w:sz w:val="36"/>
          <w:szCs w:val="36"/>
          <w:rtl/>
        </w:rPr>
        <w:t>أراه يفي بالمقصود إنشاء الله</w:t>
      </w:r>
      <w:r w:rsidR="000B7E25">
        <w:rPr>
          <w:rFonts w:ascii="Simplified Arabic" w:hAnsi="AGA Arabesque" w:cs="Traditional Arabic" w:hint="cs"/>
          <w:sz w:val="36"/>
          <w:szCs w:val="36"/>
          <w:rtl/>
        </w:rPr>
        <w:t>،</w:t>
      </w:r>
      <w:r w:rsidRPr="00680A54">
        <w:rPr>
          <w:rFonts w:ascii="Simplified Arabic" w:hAnsi="AGA Arabesque" w:cs="Traditional Arabic" w:hint="cs"/>
          <w:sz w:val="36"/>
          <w:szCs w:val="36"/>
          <w:rtl/>
        </w:rPr>
        <w:t xml:space="preserve"> فمن ذلك قوله</w:t>
      </w:r>
      <w:r w:rsidR="00A502CD">
        <w:rPr>
          <w:rFonts w:ascii="Simplified Arabic" w:hAnsi="AGA Arabesque" w:cs="Traditional Arabic" w:hint="cs"/>
          <w:sz w:val="36"/>
          <w:szCs w:val="36"/>
          <w:rtl/>
        </w:rPr>
        <w:t xml:space="preserve">: </w:t>
      </w:r>
      <w:r w:rsidRPr="00680A54">
        <w:rPr>
          <w:rFonts w:ascii="Simplified Arabic" w:hAnsi="AGA Arabesque" w:cs="Traditional Arabic" w:hint="cs"/>
          <w:sz w:val="36"/>
          <w:szCs w:val="36"/>
          <w:rtl/>
        </w:rPr>
        <w:t>(</w:t>
      </w:r>
      <w:r w:rsidRPr="00680A54">
        <w:rPr>
          <w:rFonts w:ascii="Simplified Arabic" w:hAnsi="AGA Arabesque" w:cs="Traditional Arabic" w:hint="eastAsia"/>
          <w:noProof/>
          <w:sz w:val="36"/>
          <w:szCs w:val="36"/>
          <w:rtl/>
        </w:rPr>
        <w:t xml:space="preserve"> إن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القارئ</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لا</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ينبغي</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له</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أن</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ينسى</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أنه</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من</w:t>
      </w:r>
      <w:r w:rsidRPr="00680A54">
        <w:rPr>
          <w:rFonts w:ascii="Simplified Arabic" w:hAnsi="AGA Arabesque" w:cs="Traditional Arabic" w:hint="cs"/>
          <w:noProof/>
          <w:sz w:val="36"/>
          <w:szCs w:val="36"/>
          <w:rtl/>
        </w:rPr>
        <w:t xml:space="preserve"> </w:t>
      </w:r>
      <w:r w:rsidRPr="00680A54">
        <w:rPr>
          <w:rFonts w:ascii="Simplified Arabic" w:hAnsi="AGA Arabesque" w:cs="Traditional Arabic" w:hint="eastAsia"/>
          <w:noProof/>
          <w:sz w:val="36"/>
          <w:szCs w:val="36"/>
          <w:rtl/>
        </w:rPr>
        <w:t>الخطأ</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الفاحش</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والكذب</w:t>
      </w:r>
      <w:r w:rsidRPr="00680A54">
        <w:rPr>
          <w:rFonts w:ascii="Simplified Arabic" w:hAnsi="AGA Arabesque" w:cs="Traditional Arabic"/>
          <w:noProof/>
          <w:sz w:val="36"/>
          <w:szCs w:val="36"/>
          <w:rtl/>
        </w:rPr>
        <w:t xml:space="preserve"> </w:t>
      </w:r>
      <w:r w:rsidRPr="00680A54">
        <w:rPr>
          <w:rFonts w:ascii="Simplified Arabic" w:hAnsi="AGA Arabesque" w:cs="Traditional Arabic" w:hint="eastAsia"/>
          <w:noProof/>
          <w:sz w:val="36"/>
          <w:szCs w:val="36"/>
          <w:rtl/>
        </w:rPr>
        <w:t>الصرا</w:t>
      </w:r>
      <w:r w:rsidRPr="00680A54">
        <w:rPr>
          <w:rFonts w:cs="Traditional Arabic" w:hint="eastAsia"/>
          <w:sz w:val="36"/>
          <w:szCs w:val="36"/>
          <w:rtl/>
        </w:rPr>
        <w:t>ح</w:t>
      </w:r>
      <w:r w:rsidRPr="00680A54">
        <w:rPr>
          <w:rFonts w:ascii="Simplified Arabic" w:cs="Traditional Arabic"/>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يقال</w:t>
      </w:r>
      <w:r w:rsidRPr="00680A54">
        <w:rPr>
          <w:rFonts w:ascii="Simplified Arabic" w:cs="Traditional Arabic"/>
          <w:noProof/>
          <w:sz w:val="36"/>
          <w:szCs w:val="36"/>
          <w:rtl/>
        </w:rPr>
        <w:t xml:space="preserve"> : </w:t>
      </w:r>
      <w:r w:rsidRPr="00680A54">
        <w:rPr>
          <w:rFonts w:ascii="Simplified Arabic" w:cs="Traditional Arabic" w:hint="eastAsia"/>
          <w:noProof/>
          <w:sz w:val="36"/>
          <w:szCs w:val="36"/>
          <w:rtl/>
        </w:rPr>
        <w:t>إن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الأناجيل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الأربعة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هي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كتب</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مقدسة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فيجميع</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آياتها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جميع</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lastRenderedPageBreak/>
        <w:t>مقاطع</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كلماتها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وإنها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مقدسة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بحيث</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يحرم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تبديل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شيء</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منها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فلايصح</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للقارئ</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ينسى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عيسى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يؤلف</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كتابًا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قط</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كما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فعل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أفلاطون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وفيلونومارك</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أوريل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وأنه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يلقِ</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تعاليمه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مثل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سقراط</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على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رجال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أهل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العلم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والأدب</w:t>
      </w:r>
      <w:r w:rsidRPr="00680A54">
        <w:rPr>
          <w:rFonts w:ascii="Simplified Arabic" w:cs="Traditional Arabic" w:hint="cs"/>
          <w:noProof/>
          <w:sz w:val="36"/>
          <w:szCs w:val="36"/>
          <w:rtl/>
        </w:rPr>
        <w:t xml:space="preserve"> </w:t>
      </w:r>
      <w:r w:rsidRPr="00680A54">
        <w:rPr>
          <w:rFonts w:ascii="Simplified Arabic" w:cs="Traditional Arabic" w:hint="eastAsia"/>
          <w:noProof/>
          <w:sz w:val="36"/>
          <w:szCs w:val="36"/>
          <w:rtl/>
        </w:rPr>
        <w:t>وإنما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عرضها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على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قوم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الجهال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قد</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خشنت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طباعهم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كان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يصادفهم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طريقه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وإنما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جاء</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بعد</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مماته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بزمان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يقارب</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المئة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عام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رجال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أدركوا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مكانة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كلماته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فخطر</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ببالهم</w:t>
      </w:r>
      <w:r w:rsidRPr="00680A54">
        <w:rPr>
          <w:rFonts w:ascii="Simplified Arabic" w:cs="Traditional Arabic" w:hint="cs"/>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يدونوها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بالكتابة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ولا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ينبغي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للقارئ</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ينسى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مثل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هذه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المدونات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كانت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كثيرة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وقدضاع</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معظمها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وإن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منها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كان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محشوًّا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بالخطأ</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والغلط</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النصارى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قد</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استخدموا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كل</w:t>
      </w:r>
      <w:r w:rsidRPr="00680A54">
        <w:rPr>
          <w:rFonts w:ascii="Simplified Arabic" w:cs="Traditional Arabic" w:hint="cs"/>
          <w:noProof/>
          <w:sz w:val="36"/>
          <w:szCs w:val="36"/>
          <w:rtl/>
        </w:rPr>
        <w:t xml:space="preserve"> </w:t>
      </w:r>
      <w:r w:rsidRPr="00680A54">
        <w:rPr>
          <w:rFonts w:ascii="Simplified Arabic" w:cs="Traditional Arabic" w:hint="eastAsia"/>
          <w:noProof/>
          <w:sz w:val="36"/>
          <w:szCs w:val="36"/>
          <w:rtl/>
        </w:rPr>
        <w:t>هذه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المدونات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أول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الأمر</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حتى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اختاروا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منها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مع</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توالي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الأيام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ظهر</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لهم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أنه</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أقرب</w:t>
      </w:r>
      <w:r w:rsidRPr="00680A54">
        <w:rPr>
          <w:rFonts w:ascii="Simplified Arabic" w:cs="Traditional Arabic" w:hint="cs"/>
          <w:noProof/>
          <w:sz w:val="36"/>
          <w:szCs w:val="36"/>
          <w:rtl/>
        </w:rPr>
        <w:t xml:space="preserve"> </w:t>
      </w:r>
      <w:r w:rsidRPr="00680A54">
        <w:rPr>
          <w:rFonts w:ascii="Simplified Arabic" w:cs="Traditional Arabic" w:hint="eastAsia"/>
          <w:noProof/>
          <w:sz w:val="36"/>
          <w:szCs w:val="36"/>
          <w:rtl/>
        </w:rPr>
        <w:t>للكمال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وللصواب</w:t>
      </w:r>
      <w:r w:rsidRPr="00680A54">
        <w:rPr>
          <w:rFonts w:ascii="Simplified Arabic" w:cs="Traditional Arabic"/>
          <w:noProof/>
          <w:sz w:val="36"/>
          <w:szCs w:val="36"/>
          <w:rtl/>
        </w:rPr>
        <w:t xml:space="preserve"> - </w:t>
      </w:r>
      <w:r w:rsidRPr="00680A54">
        <w:rPr>
          <w:rFonts w:ascii="Simplified Arabic" w:cs="Traditional Arabic" w:hint="eastAsia"/>
          <w:noProof/>
          <w:sz w:val="36"/>
          <w:szCs w:val="36"/>
          <w:rtl/>
        </w:rPr>
        <w:t>وإن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الكنائس</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حينما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اختارت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أحسن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الأناجيل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بين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مئات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الألوف</w:t>
      </w:r>
      <w:r w:rsidRPr="00680A54">
        <w:rPr>
          <w:rFonts w:ascii="Simplified Arabic" w:cs="Traditional Arabic" w:hint="cs"/>
          <w:noProof/>
          <w:sz w:val="36"/>
          <w:szCs w:val="36"/>
          <w:rtl/>
        </w:rPr>
        <w:t xml:space="preserve"> </w:t>
      </w:r>
      <w:r w:rsidRPr="00680A54">
        <w:rPr>
          <w:rFonts w:ascii="Simplified Arabic" w:cs="Traditional Arabic" w:hint="eastAsia"/>
          <w:noProof/>
          <w:sz w:val="36"/>
          <w:szCs w:val="36"/>
          <w:rtl/>
        </w:rPr>
        <w:t>من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المصنفات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التي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جادت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قرائح</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المشتغلين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بالعلم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أوائل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النصرانية</w:t>
      </w:r>
      <w:r w:rsidRPr="00680A54">
        <w:rPr>
          <w:rFonts w:ascii="Simplified Arabic" w:cs="Traditional Arabic"/>
          <w:noProof/>
          <w:sz w:val="36"/>
          <w:szCs w:val="36"/>
          <w:rtl/>
        </w:rPr>
        <w:t xml:space="preserve"> </w:t>
      </w:r>
      <w:r w:rsidRPr="00680A54">
        <w:rPr>
          <w:rFonts w:ascii="Simplified Arabic" w:cs="Traditional Arabic" w:hint="cs"/>
          <w:noProof/>
          <w:sz w:val="36"/>
          <w:szCs w:val="36"/>
          <w:rtl/>
        </w:rPr>
        <w:t>...</w:t>
      </w:r>
      <w:r w:rsidRPr="00680A54">
        <w:rPr>
          <w:rFonts w:ascii="Simplified Arabic" w:cs="Traditional Arabic" w:hint="eastAsia"/>
          <w:noProof/>
          <w:sz w:val="36"/>
          <w:szCs w:val="36"/>
          <w:rtl/>
        </w:rPr>
        <w:t>وأن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الغلط</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الأناجيل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القانونية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هو</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بقدر</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الغلط</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الأناجيل</w:t>
      </w:r>
      <w:r w:rsidRPr="00680A54">
        <w:rPr>
          <w:rFonts w:ascii="Simplified Arabic" w:hAnsi="AGA Arabesque" w:cs="Traditional Arabic" w:hint="cs"/>
          <w:noProof/>
          <w:sz w:val="36"/>
          <w:szCs w:val="36"/>
          <w:rtl/>
        </w:rPr>
        <w:t xml:space="preserve"> </w:t>
      </w:r>
      <w:r w:rsidRPr="00680A54">
        <w:rPr>
          <w:rFonts w:ascii="Simplified Arabic" w:cs="Traditional Arabic" w:hint="eastAsia"/>
          <w:noProof/>
          <w:sz w:val="36"/>
          <w:szCs w:val="36"/>
          <w:rtl/>
        </w:rPr>
        <w:t>المهملة</w:t>
      </w:r>
      <w:r w:rsidRPr="00680A54">
        <w:rPr>
          <w:rFonts w:ascii="Simplified Arabic" w:cs="Traditional Arabic" w:hint="cs"/>
          <w:noProof/>
          <w:sz w:val="36"/>
          <w:szCs w:val="36"/>
          <w:rtl/>
        </w:rPr>
        <w:t>)</w:t>
      </w:r>
      <w:r w:rsidR="00A502CD">
        <w:rPr>
          <w:rFonts w:ascii="Simplified Arabic" w:cs="Traditional Arabic" w:hint="cs"/>
          <w:noProof/>
          <w:sz w:val="36"/>
          <w:szCs w:val="36"/>
          <w:rtl/>
        </w:rPr>
        <w:t>.</w:t>
      </w:r>
    </w:p>
    <w:p w:rsidR="00166D1F" w:rsidRPr="00680A54" w:rsidRDefault="00166D1F" w:rsidP="00A502CD">
      <w:pPr>
        <w:autoSpaceDE w:val="0"/>
        <w:autoSpaceDN w:val="0"/>
        <w:adjustRightInd w:val="0"/>
        <w:spacing w:before="120" w:line="580" w:lineRule="exact"/>
        <w:ind w:firstLine="567"/>
        <w:jc w:val="both"/>
        <w:rPr>
          <w:rFonts w:ascii="Simplified Arabic" w:cs="Traditional Arabic"/>
          <w:noProof/>
          <w:sz w:val="36"/>
          <w:szCs w:val="36"/>
          <w:rtl/>
        </w:rPr>
      </w:pPr>
      <w:r w:rsidRPr="00680A54">
        <w:rPr>
          <w:rFonts w:ascii="Simplified Arabic" w:cs="Traditional Arabic" w:hint="cs"/>
          <w:sz w:val="36"/>
          <w:szCs w:val="36"/>
          <w:rtl/>
        </w:rPr>
        <w:t>وقوله</w:t>
      </w:r>
      <w:r>
        <w:rPr>
          <w:rFonts w:ascii="Simplified Arabic" w:cs="Traditional Arabic" w:hint="cs"/>
          <w:sz w:val="36"/>
          <w:szCs w:val="36"/>
          <w:rtl/>
        </w:rPr>
        <w:t xml:space="preserve"> :</w:t>
      </w:r>
      <w:r w:rsidRPr="00680A54">
        <w:rPr>
          <w:rFonts w:ascii="Simplified Arabic" w:cs="Traditional Arabic" w:hint="cs"/>
          <w:sz w:val="36"/>
          <w:szCs w:val="36"/>
          <w:rtl/>
        </w:rPr>
        <w:t xml:space="preserve"> (</w:t>
      </w:r>
      <w:r w:rsidRPr="00680A54">
        <w:rPr>
          <w:rFonts w:ascii="Simplified Arabic" w:cs="Traditional Arabic" w:hint="eastAsia"/>
          <w:noProof/>
          <w:sz w:val="36"/>
          <w:szCs w:val="36"/>
          <w:rtl/>
        </w:rPr>
        <w:t>ولا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ينبغي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للقارئ</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ينسى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الأناجيل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بشكلها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الحاضر</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تتضمن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ألبتة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شهادةالحواريين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وتلامذة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عيسى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مباشرة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القول</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بذلك</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من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الخرافات</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التي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لا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تصبر</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على</w:t>
      </w:r>
      <w:r w:rsidRPr="00680A54">
        <w:rPr>
          <w:rFonts w:ascii="Simplified Arabic" w:cs="Traditional Arabic" w:hint="cs"/>
          <w:noProof/>
          <w:sz w:val="36"/>
          <w:szCs w:val="36"/>
          <w:rtl/>
        </w:rPr>
        <w:t xml:space="preserve"> </w:t>
      </w:r>
      <w:r w:rsidRPr="00680A54">
        <w:rPr>
          <w:rFonts w:ascii="Simplified Arabic" w:cs="Traditional Arabic" w:hint="eastAsia"/>
          <w:noProof/>
          <w:sz w:val="36"/>
          <w:szCs w:val="36"/>
          <w:rtl/>
        </w:rPr>
        <w:t>محك</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الانتقاد</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فضلاً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عدم</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بنائها</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على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أدنى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أساس</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سوى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رغبة</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نفوس</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أربابالتقوى</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والورع</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في</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أن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تكون</w:t>
      </w:r>
      <w:r w:rsidRPr="00680A54">
        <w:rPr>
          <w:rFonts w:ascii="Simplified Arabic" w:cs="Traditional Arabic"/>
          <w:noProof/>
          <w:sz w:val="36"/>
          <w:szCs w:val="36"/>
          <w:rtl/>
        </w:rPr>
        <w:t xml:space="preserve"> </w:t>
      </w:r>
      <w:r w:rsidRPr="00680A54">
        <w:rPr>
          <w:rFonts w:ascii="Simplified Arabic" w:cs="Traditional Arabic" w:hint="eastAsia"/>
          <w:noProof/>
          <w:sz w:val="36"/>
          <w:szCs w:val="36"/>
          <w:rtl/>
        </w:rPr>
        <w:t>كذلك</w:t>
      </w:r>
      <w:r w:rsidRPr="00680A54">
        <w:rPr>
          <w:rFonts w:ascii="Simplified Arabic" w:cs="Traditional Arabic" w:hint="cs"/>
          <w:noProof/>
          <w:sz w:val="36"/>
          <w:szCs w:val="36"/>
          <w:rtl/>
        </w:rPr>
        <w:t>)</w:t>
      </w:r>
      <w:r w:rsidRPr="003F7D4F">
        <w:rPr>
          <w:rFonts w:ascii="Lotus Linotype" w:hAnsi="Lotus Linotype" w:cs="Traditional Arabic"/>
          <w:noProof/>
          <w:sz w:val="36"/>
          <w:szCs w:val="36"/>
          <w:vertAlign w:val="superscript"/>
          <w:rtl/>
        </w:rPr>
        <w:t>(</w:t>
      </w:r>
      <w:r w:rsidRPr="003F7D4F">
        <w:rPr>
          <w:rStyle w:val="a4"/>
          <w:rFonts w:ascii="Lotus Linotype" w:hAnsi="Lotus Linotype" w:cs="Traditional Arabic"/>
          <w:noProof/>
          <w:sz w:val="36"/>
          <w:szCs w:val="36"/>
          <w:rtl/>
        </w:rPr>
        <w:footnoteReference w:id="624"/>
      </w:r>
      <w:r w:rsidRPr="003F7D4F">
        <w:rPr>
          <w:rFonts w:ascii="Lotus Linotype" w:hAnsi="Lotus Linotype" w:cs="Traditional Arabic"/>
          <w:noProof/>
          <w:sz w:val="36"/>
          <w:szCs w:val="36"/>
          <w:vertAlign w:val="superscript"/>
          <w:rtl/>
        </w:rPr>
        <w:t>)</w:t>
      </w:r>
      <w:r w:rsidRPr="003F7D4F">
        <w:rPr>
          <w:rFonts w:ascii="Lotus Linotype" w:hAnsi="Lotus Linotype" w:cs="Traditional Arabic" w:hint="cs"/>
          <w:noProof/>
          <w:sz w:val="32"/>
          <w:szCs w:val="32"/>
          <w:rtl/>
        </w:rPr>
        <w:t xml:space="preserve">  </w:t>
      </w:r>
      <w:r>
        <w:rPr>
          <w:rFonts w:ascii="Simplified Arabic" w:cs="Traditional Arabic" w:hint="cs"/>
          <w:noProof/>
          <w:sz w:val="36"/>
          <w:szCs w:val="36"/>
          <w:rtl/>
        </w:rPr>
        <w:t>.</w:t>
      </w:r>
    </w:p>
    <w:p w:rsidR="00166D1F" w:rsidRPr="00680A54" w:rsidRDefault="00166D1F" w:rsidP="00A502CD">
      <w:pPr>
        <w:autoSpaceDE w:val="0"/>
        <w:autoSpaceDN w:val="0"/>
        <w:adjustRightInd w:val="0"/>
        <w:spacing w:before="120" w:line="580" w:lineRule="exact"/>
        <w:ind w:firstLine="567"/>
        <w:jc w:val="both"/>
        <w:rPr>
          <w:rFonts w:ascii="Simplified Arabic" w:hAnsi="AGA Arabesque" w:cs="Traditional Arabic"/>
          <w:sz w:val="36"/>
          <w:szCs w:val="36"/>
          <w:rtl/>
        </w:rPr>
      </w:pPr>
      <w:r w:rsidRPr="00680A54">
        <w:rPr>
          <w:rFonts w:ascii="Simplified Arabic" w:hAnsi="AGA Arabesque" w:cs="Traditional Arabic" w:hint="cs"/>
          <w:sz w:val="36"/>
          <w:szCs w:val="36"/>
          <w:rtl/>
        </w:rPr>
        <w:t xml:space="preserve">وأضيف إلى تولستوي بعضا من علماء النصارى الذين أثبتوا ذلك فمنهم </w:t>
      </w:r>
      <w:r w:rsidR="005C12B3">
        <w:rPr>
          <w:rFonts w:ascii="Simplified Arabic" w:hAnsi="AGA Arabesque" w:cs="Traditional Arabic" w:hint="cs"/>
          <w:sz w:val="36"/>
          <w:szCs w:val="36"/>
          <w:rtl/>
        </w:rPr>
        <w:t>.</w:t>
      </w:r>
    </w:p>
    <w:p w:rsidR="00166D1F" w:rsidRPr="00680A54" w:rsidRDefault="00166D1F" w:rsidP="00A502CD">
      <w:pPr>
        <w:numPr>
          <w:ilvl w:val="0"/>
          <w:numId w:val="25"/>
        </w:numPr>
        <w:tabs>
          <w:tab w:val="clear" w:pos="720"/>
          <w:tab w:val="num" w:pos="139"/>
          <w:tab w:val="left" w:pos="848"/>
        </w:tabs>
        <w:autoSpaceDE w:val="0"/>
        <w:autoSpaceDN w:val="0"/>
        <w:adjustRightInd w:val="0"/>
        <w:spacing w:before="120" w:line="580" w:lineRule="exact"/>
        <w:ind w:left="-2" w:firstLine="567"/>
        <w:jc w:val="both"/>
        <w:rPr>
          <w:rFonts w:cs="Traditional Arabic"/>
          <w:sz w:val="36"/>
          <w:szCs w:val="36"/>
          <w:rtl/>
        </w:rPr>
      </w:pPr>
      <w:r w:rsidRPr="00680A54">
        <w:rPr>
          <w:rFonts w:ascii="Simplified Arabic" w:hAnsi="AGA Arabesque" w:cs="Traditional Arabic" w:hint="cs"/>
          <w:sz w:val="36"/>
          <w:szCs w:val="36"/>
          <w:rtl/>
        </w:rPr>
        <w:t>الدكتور</w:t>
      </w:r>
      <w:r>
        <w:rPr>
          <w:rFonts w:ascii="Simplified Arabic" w:hAnsi="AGA Arabesque" w:cs="Traditional Arabic" w:hint="cs"/>
          <w:sz w:val="36"/>
          <w:szCs w:val="36"/>
          <w:rtl/>
        </w:rPr>
        <w:t xml:space="preserve"> </w:t>
      </w:r>
      <w:r w:rsidR="000B7E25">
        <w:rPr>
          <w:rFonts w:ascii="Simplified Arabic" w:hAnsi="AGA Arabesque" w:cs="Traditional Arabic" w:hint="cs"/>
          <w:sz w:val="36"/>
          <w:szCs w:val="36"/>
          <w:rtl/>
        </w:rPr>
        <w:t>"</w:t>
      </w:r>
      <w:r>
        <w:rPr>
          <w:rFonts w:ascii="Simplified Arabic" w:hAnsi="AGA Arabesque" w:cs="Traditional Arabic" w:hint="cs"/>
          <w:sz w:val="36"/>
          <w:szCs w:val="36"/>
          <w:rtl/>
        </w:rPr>
        <w:t>فريدريك جرانت</w:t>
      </w:r>
      <w:r w:rsidR="000B7E25">
        <w:rPr>
          <w:rFonts w:ascii="Simplified Arabic" w:hAnsi="AGA Arabesque" w:cs="Traditional Arabic" w:hint="cs"/>
          <w:sz w:val="36"/>
          <w:szCs w:val="36"/>
          <w:rtl/>
        </w:rPr>
        <w:t>"</w:t>
      </w:r>
      <w:r>
        <w:rPr>
          <w:rFonts w:ascii="Simplified Arabic" w:hAnsi="AGA Arabesque" w:cs="Traditional Arabic" w:hint="cs"/>
          <w:sz w:val="36"/>
          <w:szCs w:val="36"/>
          <w:rtl/>
        </w:rPr>
        <w:t xml:space="preserve"> وهو أستاذ علم اللاهوت الذي يقول في كتابه الأناجيل أصلها ونموها </w:t>
      </w:r>
      <w:r>
        <w:rPr>
          <w:rFonts w:cs="Traditional Arabic" w:hint="cs"/>
          <w:sz w:val="36"/>
          <w:szCs w:val="36"/>
          <w:rtl/>
        </w:rPr>
        <w:t xml:space="preserve">الذي </w:t>
      </w:r>
      <w:r w:rsidRPr="00680A54">
        <w:rPr>
          <w:rFonts w:cs="Traditional Arabic" w:hint="cs"/>
          <w:sz w:val="36"/>
          <w:szCs w:val="36"/>
          <w:rtl/>
        </w:rPr>
        <w:t>عن مخطوطات العهد الجديد</w:t>
      </w:r>
      <w:r w:rsidR="000B7E25">
        <w:rPr>
          <w:rFonts w:cs="Traditional Arabic" w:hint="cs"/>
          <w:sz w:val="36"/>
          <w:szCs w:val="36"/>
          <w:rtl/>
        </w:rPr>
        <w:t xml:space="preserve"> : </w:t>
      </w:r>
      <w:r w:rsidRPr="00680A54">
        <w:rPr>
          <w:rFonts w:cs="Traditional Arabic" w:hint="cs"/>
          <w:sz w:val="36"/>
          <w:szCs w:val="36"/>
          <w:rtl/>
        </w:rPr>
        <w:t>(إن نصوص جميع هذه المخطوطات تخ</w:t>
      </w:r>
      <w:r>
        <w:rPr>
          <w:rFonts w:cs="Traditional Arabic" w:hint="cs"/>
          <w:sz w:val="36"/>
          <w:szCs w:val="36"/>
          <w:rtl/>
        </w:rPr>
        <w:t>تلف اختلافا كبيرا ولا يمكننا الا</w:t>
      </w:r>
      <w:r w:rsidRPr="00680A54">
        <w:rPr>
          <w:rFonts w:cs="Traditional Arabic" w:hint="cs"/>
          <w:sz w:val="36"/>
          <w:szCs w:val="36"/>
          <w:rtl/>
        </w:rPr>
        <w:t>عتقاد بأن أيا منها قد نجا من الخطأ ومهما كان الناسخ حي الضمير فإنه ارتكب أخطاء وهذه الأخطاء بقيت في كل النسخ التي نقلت عن نسخته الأصلية)</w:t>
      </w:r>
      <w:r>
        <w:rPr>
          <w:rFonts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5"/>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cs="Traditional Arabic" w:hint="cs"/>
          <w:sz w:val="36"/>
          <w:szCs w:val="36"/>
          <w:rtl/>
        </w:rPr>
        <w:t>.</w:t>
      </w:r>
    </w:p>
    <w:p w:rsidR="00166D1F" w:rsidRPr="00680A54" w:rsidRDefault="00166D1F" w:rsidP="005C12B3">
      <w:pPr>
        <w:numPr>
          <w:ilvl w:val="0"/>
          <w:numId w:val="25"/>
        </w:numPr>
        <w:autoSpaceDE w:val="0"/>
        <w:autoSpaceDN w:val="0"/>
        <w:adjustRightInd w:val="0"/>
        <w:spacing w:before="120"/>
        <w:jc w:val="both"/>
        <w:rPr>
          <w:rFonts w:cs="Traditional Arabic"/>
          <w:sz w:val="36"/>
          <w:szCs w:val="36"/>
          <w:rtl/>
        </w:rPr>
      </w:pPr>
      <w:r w:rsidRPr="00680A54">
        <w:rPr>
          <w:rFonts w:cs="Traditional Arabic" w:hint="cs"/>
          <w:sz w:val="36"/>
          <w:szCs w:val="36"/>
          <w:rtl/>
        </w:rPr>
        <w:lastRenderedPageBreak/>
        <w:t>يقول القس فهيم عزيز</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6"/>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cs="Traditional Arabic" w:hint="cs"/>
          <w:sz w:val="36"/>
          <w:szCs w:val="36"/>
          <w:rtl/>
        </w:rPr>
        <w:t>عن سبب وجود الاختلافات بين النسخ</w:t>
      </w:r>
      <w:r w:rsidR="000B7E25">
        <w:rPr>
          <w:rFonts w:cs="Traditional Arabic" w:hint="cs"/>
          <w:sz w:val="36"/>
          <w:szCs w:val="36"/>
          <w:rtl/>
        </w:rPr>
        <w:t>:</w:t>
      </w:r>
      <w:r w:rsidRPr="00680A54">
        <w:rPr>
          <w:rFonts w:cs="Traditional Arabic" w:hint="cs"/>
          <w:sz w:val="36"/>
          <w:szCs w:val="36"/>
          <w:rtl/>
        </w:rPr>
        <w:t xml:space="preserve"> (وذلك يرجع إلى إهمال الكتبة وإلى التعمد في تغيير الترجمة لتطابق نصا يونانيا يعرفه من يكتب النسخة)</w:t>
      </w:r>
      <w:r>
        <w:rPr>
          <w:rFonts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7"/>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cs="Traditional Arabic" w:hint="cs"/>
          <w:sz w:val="36"/>
          <w:szCs w:val="36"/>
          <w:rtl/>
        </w:rPr>
        <w:t>إلى غير ذلك من علمائهم الذين شهدوا بتحريف الكتاب المقدس</w:t>
      </w:r>
      <w:r w:rsidR="00A502CD">
        <w:rPr>
          <w:rFonts w:cs="Traditional Arabic" w:hint="cs"/>
          <w:sz w:val="36"/>
          <w:szCs w:val="36"/>
          <w:rtl/>
        </w:rPr>
        <w:t>.</w:t>
      </w:r>
      <w:r w:rsidRPr="00680A54">
        <w:rPr>
          <w:rFonts w:cs="Traditional Arabic" w:hint="cs"/>
          <w:sz w:val="36"/>
          <w:szCs w:val="36"/>
          <w:rtl/>
        </w:rPr>
        <w:t xml:space="preserve"> </w:t>
      </w:r>
    </w:p>
    <w:p w:rsidR="00166D1F" w:rsidRPr="00680A54" w:rsidRDefault="00166D1F" w:rsidP="000A65B2">
      <w:pPr>
        <w:numPr>
          <w:ilvl w:val="0"/>
          <w:numId w:val="23"/>
        </w:numPr>
        <w:tabs>
          <w:tab w:val="clear" w:pos="720"/>
          <w:tab w:val="num" w:pos="139"/>
          <w:tab w:val="left" w:pos="848"/>
        </w:tabs>
        <w:autoSpaceDE w:val="0"/>
        <w:autoSpaceDN w:val="0"/>
        <w:adjustRightInd w:val="0"/>
        <w:spacing w:before="120"/>
        <w:ind w:left="-2" w:firstLine="565"/>
        <w:jc w:val="both"/>
        <w:rPr>
          <w:rFonts w:cs="Traditional Arabic"/>
          <w:b/>
          <w:bCs/>
          <w:sz w:val="36"/>
          <w:szCs w:val="36"/>
        </w:rPr>
      </w:pPr>
      <w:r w:rsidRPr="00680A54">
        <w:rPr>
          <w:rFonts w:cs="Traditional Arabic" w:hint="cs"/>
          <w:b/>
          <w:bCs/>
          <w:sz w:val="36"/>
          <w:szCs w:val="36"/>
          <w:rtl/>
        </w:rPr>
        <w:t>مخالفة بعض تعاليم الإنجيل المعرفية للعلوم الحديثة :</w:t>
      </w:r>
    </w:p>
    <w:p w:rsidR="00166D1F" w:rsidRPr="00680A54" w:rsidRDefault="00166D1F" w:rsidP="000A65B2">
      <w:pPr>
        <w:autoSpaceDE w:val="0"/>
        <w:autoSpaceDN w:val="0"/>
        <w:adjustRightInd w:val="0"/>
        <w:spacing w:before="120"/>
        <w:ind w:firstLine="565"/>
        <w:jc w:val="both"/>
        <w:rPr>
          <w:rFonts w:ascii="Simplified Arabic" w:cs="Traditional Arabic"/>
          <w:sz w:val="36"/>
          <w:szCs w:val="36"/>
          <w:rtl/>
        </w:rPr>
      </w:pPr>
      <w:r w:rsidRPr="00680A54">
        <w:rPr>
          <w:rFonts w:cs="Traditional Arabic" w:hint="cs"/>
          <w:sz w:val="36"/>
          <w:szCs w:val="36"/>
          <w:rtl/>
        </w:rPr>
        <w:t xml:space="preserve">كما سبق معنا بيان مخالفة تعاليم العهد القديم </w:t>
      </w:r>
      <w:r w:rsidRPr="00680A54">
        <w:rPr>
          <w:rFonts w:ascii="Simplified Arabic" w:cs="Traditional Arabic" w:hint="cs"/>
          <w:sz w:val="36"/>
          <w:szCs w:val="36"/>
          <w:rtl/>
        </w:rPr>
        <w:t>للعلم والواقع</w:t>
      </w:r>
      <w:r w:rsidR="000B7E25">
        <w:rPr>
          <w:rFonts w:ascii="Simplified Arabic" w:cs="Traditional Arabic" w:hint="cs"/>
          <w:sz w:val="36"/>
          <w:szCs w:val="36"/>
          <w:rtl/>
        </w:rPr>
        <w:t>،</w:t>
      </w:r>
      <w:r w:rsidRPr="00680A54">
        <w:rPr>
          <w:rFonts w:ascii="Simplified Arabic" w:cs="Traditional Arabic" w:hint="cs"/>
          <w:sz w:val="36"/>
          <w:szCs w:val="36"/>
          <w:rtl/>
        </w:rPr>
        <w:t xml:space="preserve"> يأتي هنا دور العهد الجديد</w:t>
      </w:r>
      <w:r w:rsidR="000B7E25">
        <w:rPr>
          <w:rFonts w:ascii="Simplified Arabic" w:cs="Traditional Arabic" w:hint="cs"/>
          <w:sz w:val="36"/>
          <w:szCs w:val="36"/>
          <w:rtl/>
        </w:rPr>
        <w:t>،</w:t>
      </w:r>
      <w:r w:rsidRPr="00680A54">
        <w:rPr>
          <w:rFonts w:ascii="Simplified Arabic" w:cs="Traditional Arabic" w:hint="cs"/>
          <w:sz w:val="36"/>
          <w:szCs w:val="36"/>
          <w:rtl/>
        </w:rPr>
        <w:t xml:space="preserve"> في ذلك فيرى </w:t>
      </w:r>
      <w:r w:rsidR="000B7E25">
        <w:rPr>
          <w:rFonts w:ascii="Simplified Arabic" w:cs="Traditional Arabic" w:hint="cs"/>
          <w:sz w:val="36"/>
          <w:szCs w:val="36"/>
          <w:rtl/>
        </w:rPr>
        <w:t>القاريء ل</w:t>
      </w:r>
      <w:r w:rsidRPr="00680A54">
        <w:rPr>
          <w:rFonts w:ascii="Simplified Arabic" w:cs="Traditional Arabic" w:hint="cs"/>
          <w:sz w:val="36"/>
          <w:szCs w:val="36"/>
          <w:rtl/>
        </w:rPr>
        <w:t>لعهد الجديد أنه يشتمل بوجه عام على قليل من المعلومات المعرفية</w:t>
      </w:r>
      <w:r w:rsidR="000B7E25">
        <w:rPr>
          <w:rFonts w:ascii="Simplified Arabic" w:cs="Traditional Arabic" w:hint="cs"/>
          <w:sz w:val="36"/>
          <w:szCs w:val="36"/>
          <w:rtl/>
        </w:rPr>
        <w:t>،</w:t>
      </w:r>
      <w:r w:rsidRPr="00680A54">
        <w:rPr>
          <w:rFonts w:ascii="Simplified Arabic" w:cs="Traditional Arabic" w:hint="cs"/>
          <w:sz w:val="36"/>
          <w:szCs w:val="36"/>
          <w:rtl/>
        </w:rPr>
        <w:t xml:space="preserve"> ورغم ذلك</w:t>
      </w:r>
      <w:r w:rsidR="000B7E25">
        <w:rPr>
          <w:rFonts w:ascii="Simplified Arabic" w:cs="Traditional Arabic" w:hint="cs"/>
          <w:sz w:val="36"/>
          <w:szCs w:val="36"/>
          <w:rtl/>
        </w:rPr>
        <w:t>،</w:t>
      </w:r>
      <w:r w:rsidRPr="00680A54">
        <w:rPr>
          <w:rFonts w:ascii="Simplified Arabic" w:cs="Traditional Arabic" w:hint="cs"/>
          <w:sz w:val="36"/>
          <w:szCs w:val="36"/>
          <w:rtl/>
        </w:rPr>
        <w:t xml:space="preserve"> فإن هذا القليل مخالف للعلم الحديث والمعارف التي اكتشفها الإنسان</w:t>
      </w:r>
      <w:r w:rsidR="000B7E25">
        <w:rPr>
          <w:rFonts w:ascii="Simplified Arabic" w:cs="Traditional Arabic" w:hint="cs"/>
          <w:sz w:val="36"/>
          <w:szCs w:val="36"/>
          <w:rtl/>
        </w:rPr>
        <w:t>،</w:t>
      </w:r>
      <w:r w:rsidRPr="00680A54">
        <w:rPr>
          <w:rFonts w:ascii="Simplified Arabic" w:cs="Traditional Arabic" w:hint="cs"/>
          <w:sz w:val="36"/>
          <w:szCs w:val="36"/>
          <w:rtl/>
        </w:rPr>
        <w:t xml:space="preserve"> ونتيجة لتلك المعلومات الخاطئة حاربت الكنيسة النصرانية كل ما يمت للعلم والمعرفة بصلة مما يخالف المعلومات المقدسة في كتبهم</w:t>
      </w:r>
      <w:r w:rsidR="000B7E25">
        <w:rPr>
          <w:rFonts w:ascii="Simplified Arabic" w:cs="Traditional Arabic" w:hint="cs"/>
          <w:sz w:val="36"/>
          <w:szCs w:val="36"/>
          <w:rtl/>
        </w:rPr>
        <w:t>،</w:t>
      </w:r>
      <w:r w:rsidRPr="00680A54">
        <w:rPr>
          <w:rFonts w:ascii="Simplified Arabic" w:cs="Traditional Arabic" w:hint="cs"/>
          <w:sz w:val="36"/>
          <w:szCs w:val="36"/>
          <w:rtl/>
        </w:rPr>
        <w:t xml:space="preserve"> وإن كانت الشواهد على صحته كالشمس في رابعة النهار</w:t>
      </w:r>
      <w:r>
        <w:rPr>
          <w:rFonts w:ascii="Simplified Arabic"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8"/>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ascii="Simplified Arabic" w:cs="Traditional Arabic" w:hint="cs"/>
          <w:sz w:val="36"/>
          <w:szCs w:val="36"/>
          <w:rtl/>
        </w:rPr>
        <w:t>.</w:t>
      </w:r>
    </w:p>
    <w:p w:rsidR="00166D1F" w:rsidRPr="00680A54" w:rsidRDefault="00166D1F" w:rsidP="000A65B2">
      <w:pPr>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وقد نقل الشيخ رشيد رضا عن بعض كبار اللاهوتين والقساوسة النصارى ما يثبت ذلك</w:t>
      </w:r>
      <w:r w:rsidR="000B7E25">
        <w:rPr>
          <w:rFonts w:ascii="Simplified Arabic" w:cs="Traditional Arabic" w:hint="cs"/>
          <w:sz w:val="36"/>
          <w:szCs w:val="36"/>
          <w:rtl/>
        </w:rPr>
        <w:t>،</w:t>
      </w:r>
      <w:r w:rsidRPr="00680A54">
        <w:rPr>
          <w:rFonts w:ascii="Simplified Arabic" w:cs="Traditional Arabic" w:hint="cs"/>
          <w:sz w:val="36"/>
          <w:szCs w:val="36"/>
          <w:rtl/>
        </w:rPr>
        <w:t xml:space="preserve"> فمن ذلك ما نقله عن </w:t>
      </w:r>
      <w:r w:rsidRPr="00680A54">
        <w:rPr>
          <w:rFonts w:ascii="Simplified Arabic" w:cs="Traditional Arabic" w:hint="eastAsia"/>
          <w:sz w:val="36"/>
          <w:szCs w:val="36"/>
          <w:rtl/>
        </w:rPr>
        <w:t>جريدة</w:t>
      </w:r>
      <w:r w:rsidRPr="00680A54">
        <w:rPr>
          <w:rFonts w:ascii="Simplified Arabic" w:cs="Traditional Arabic"/>
          <w:sz w:val="36"/>
          <w:szCs w:val="36"/>
          <w:rtl/>
        </w:rPr>
        <w:t xml:space="preserve"> </w:t>
      </w:r>
      <w:r w:rsidR="000B7E25">
        <w:rPr>
          <w:rFonts w:ascii="Simplified Arabic" w:cs="Traditional Arabic" w:hint="cs"/>
          <w:sz w:val="36"/>
          <w:szCs w:val="36"/>
          <w:rtl/>
        </w:rPr>
        <w:t>"</w:t>
      </w:r>
      <w:r w:rsidRPr="00680A54">
        <w:rPr>
          <w:rFonts w:ascii="Simplified Arabic" w:cs="Traditional Arabic" w:hint="eastAsia"/>
          <w:sz w:val="36"/>
          <w:szCs w:val="36"/>
          <w:rtl/>
        </w:rPr>
        <w:t>الديلي</w:t>
      </w:r>
      <w:r w:rsidRPr="00680A54">
        <w:rPr>
          <w:rFonts w:ascii="Simplified Arabic" w:cs="Traditional Arabic"/>
          <w:sz w:val="36"/>
          <w:szCs w:val="36"/>
          <w:rtl/>
        </w:rPr>
        <w:t xml:space="preserve"> </w:t>
      </w:r>
      <w:r w:rsidRPr="00680A54">
        <w:rPr>
          <w:rFonts w:ascii="Simplified Arabic" w:cs="Traditional Arabic" w:hint="eastAsia"/>
          <w:sz w:val="36"/>
          <w:szCs w:val="36"/>
          <w:rtl/>
        </w:rPr>
        <w:t>إكسبريس</w:t>
      </w:r>
      <w:r w:rsidR="000B7E25">
        <w:rPr>
          <w:rFonts w:ascii="Simplified Arabic" w:cs="Traditional Arabic" w:hint="cs"/>
          <w:sz w:val="36"/>
          <w:szCs w:val="36"/>
          <w:rtl/>
        </w:rPr>
        <w:t>"</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29"/>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صدرت</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لندن</w:t>
      </w:r>
      <w:r w:rsidRPr="00680A54">
        <w:rPr>
          <w:rFonts w:ascii="Simplified Arabic" w:cs="Traditional Arabic"/>
          <w:sz w:val="36"/>
          <w:szCs w:val="36"/>
          <w:rtl/>
        </w:rPr>
        <w:t xml:space="preserve"> </w:t>
      </w:r>
      <w:r w:rsidRPr="00680A54">
        <w:rPr>
          <w:rFonts w:ascii="Simplified Arabic" w:cs="Traditional Arabic" w:hint="eastAsia"/>
          <w:sz w:val="36"/>
          <w:szCs w:val="36"/>
          <w:rtl/>
        </w:rPr>
        <w:t>بتاريخ</w:t>
      </w:r>
      <w:r w:rsidRPr="00680A54">
        <w:rPr>
          <w:rFonts w:ascii="Simplified Arabic" w:cs="Traditional Arabic"/>
          <w:sz w:val="36"/>
          <w:szCs w:val="36"/>
          <w:rtl/>
        </w:rPr>
        <w:t xml:space="preserve"> 21 </w:t>
      </w:r>
      <w:r w:rsidRPr="00680A54">
        <w:rPr>
          <w:rFonts w:ascii="Simplified Arabic" w:cs="Traditional Arabic" w:hint="eastAsia"/>
          <w:sz w:val="36"/>
          <w:szCs w:val="36"/>
          <w:rtl/>
        </w:rPr>
        <w:t>نوفمبر</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سنة</w:t>
      </w:r>
      <w:r w:rsidRPr="00680A54">
        <w:rPr>
          <w:rFonts w:ascii="Simplified Arabic" w:cs="Traditional Arabic"/>
          <w:sz w:val="36"/>
          <w:szCs w:val="36"/>
          <w:rtl/>
        </w:rPr>
        <w:t xml:space="preserve"> 1925 </w:t>
      </w:r>
      <w:r w:rsidRPr="00680A54">
        <w:rPr>
          <w:rFonts w:ascii="Simplified Arabic" w:cs="Traditional Arabic" w:hint="eastAsia"/>
          <w:sz w:val="36"/>
          <w:szCs w:val="36"/>
          <w:rtl/>
        </w:rPr>
        <w:t>ما</w:t>
      </w:r>
      <w:r w:rsidRPr="00680A54">
        <w:rPr>
          <w:rFonts w:ascii="Simplified Arabic" w:cs="Traditional Arabic"/>
          <w:sz w:val="36"/>
          <w:szCs w:val="36"/>
          <w:rtl/>
        </w:rPr>
        <w:t xml:space="preserve"> </w:t>
      </w:r>
      <w:r w:rsidRPr="00680A54">
        <w:rPr>
          <w:rFonts w:ascii="Simplified Arabic" w:cs="Traditional Arabic" w:hint="eastAsia"/>
          <w:sz w:val="36"/>
          <w:szCs w:val="36"/>
          <w:rtl/>
        </w:rPr>
        <w:t>ترجمته</w:t>
      </w:r>
      <w:r w:rsidRPr="00680A54">
        <w:rPr>
          <w:rFonts w:ascii="Simplified Arabic" w:cs="Traditional Arabic"/>
          <w:sz w:val="36"/>
          <w:szCs w:val="36"/>
          <w:rtl/>
        </w:rPr>
        <w:t xml:space="preserve"> :</w:t>
      </w:r>
    </w:p>
    <w:p w:rsidR="00166D1F" w:rsidRPr="00680A54" w:rsidRDefault="00166D1F" w:rsidP="000A65B2">
      <w:pPr>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 xml:space="preserve"> (</w:t>
      </w:r>
      <w:r w:rsidRPr="00680A54">
        <w:rPr>
          <w:rFonts w:ascii="Simplified Arabic" w:cs="Traditional Arabic" w:hint="eastAsia"/>
          <w:sz w:val="36"/>
          <w:szCs w:val="36"/>
          <w:rtl/>
        </w:rPr>
        <w:t>يقول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اللورد</w:t>
      </w:r>
      <w:r w:rsidRPr="00680A54">
        <w:rPr>
          <w:rFonts w:ascii="Simplified Arabic" w:cs="Traditional Arabic"/>
          <w:sz w:val="36"/>
          <w:szCs w:val="36"/>
          <w:rtl/>
        </w:rPr>
        <w:t xml:space="preserve"> </w:t>
      </w:r>
      <w:r w:rsidRPr="00680A54">
        <w:rPr>
          <w:rFonts w:ascii="Simplified Arabic" w:cs="Traditional Arabic" w:hint="eastAsia"/>
          <w:sz w:val="36"/>
          <w:szCs w:val="36"/>
          <w:rtl/>
        </w:rPr>
        <w:t>بلفور</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0"/>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ascii="Simplified Arabic" w:cs="Traditional Arabic" w:hint="eastAsia"/>
          <w:sz w:val="36"/>
          <w:szCs w:val="36"/>
          <w:rtl/>
        </w:rPr>
        <w:t>بأنه</w:t>
      </w:r>
      <w:r w:rsidRPr="00680A54">
        <w:rPr>
          <w:rFonts w:ascii="Simplified Arabic" w:cs="Traditional Arabic"/>
          <w:sz w:val="36"/>
          <w:szCs w:val="36"/>
          <w:rtl/>
        </w:rPr>
        <w:t xml:space="preserve"> : </w:t>
      </w:r>
      <w:r w:rsidRPr="00680A54">
        <w:rPr>
          <w:rFonts w:ascii="Simplified Arabic" w:cs="Traditional Arabic" w:hint="eastAsia"/>
          <w:sz w:val="36"/>
          <w:szCs w:val="36"/>
          <w:rtl/>
        </w:rPr>
        <w:t>ليس</w:t>
      </w:r>
      <w:r w:rsidRPr="00680A54">
        <w:rPr>
          <w:rFonts w:ascii="Simplified Arabic" w:cs="Traditional Arabic"/>
          <w:sz w:val="36"/>
          <w:szCs w:val="36"/>
          <w:rtl/>
        </w:rPr>
        <w:t xml:space="preserve"> </w:t>
      </w:r>
      <w:r w:rsidRPr="00680A54">
        <w:rPr>
          <w:rFonts w:ascii="Simplified Arabic" w:cs="Traditional Arabic" w:hint="eastAsia"/>
          <w:sz w:val="36"/>
          <w:szCs w:val="36"/>
          <w:rtl/>
        </w:rPr>
        <w:t>بين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القراء</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يعتقد</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الكتاب</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المقدس</w:t>
      </w:r>
      <w:r w:rsidRPr="00680A54">
        <w:rPr>
          <w:rFonts w:ascii="Simplified Arabic" w:cs="Traditional Arabic"/>
          <w:sz w:val="36"/>
          <w:szCs w:val="36"/>
          <w:rtl/>
        </w:rPr>
        <w:t xml:space="preserve"> </w:t>
      </w:r>
      <w:r w:rsidRPr="00680A54">
        <w:rPr>
          <w:rFonts w:ascii="Simplified Arabic" w:cs="Traditional Arabic" w:hint="eastAsia"/>
          <w:sz w:val="36"/>
          <w:szCs w:val="36"/>
          <w:rtl/>
        </w:rPr>
        <w:t>ليس</w:t>
      </w:r>
      <w:r w:rsidRPr="00680A54">
        <w:rPr>
          <w:rFonts w:ascii="Simplified Arabic" w:cs="Traditional Arabic"/>
          <w:sz w:val="36"/>
          <w:szCs w:val="36"/>
          <w:rtl/>
        </w:rPr>
        <w:t xml:space="preserve"> </w:t>
      </w:r>
      <w:r w:rsidRPr="00680A54">
        <w:rPr>
          <w:rFonts w:ascii="Simplified Arabic" w:cs="Traditional Arabic" w:hint="eastAsia"/>
          <w:sz w:val="36"/>
          <w:szCs w:val="36"/>
          <w:rtl/>
        </w:rPr>
        <w:t>إلا</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كتابًا</w:t>
      </w:r>
      <w:r w:rsidRPr="00680A54">
        <w:rPr>
          <w:rFonts w:ascii="Simplified Arabic" w:cs="Traditional Arabic"/>
          <w:sz w:val="36"/>
          <w:szCs w:val="36"/>
          <w:rtl/>
        </w:rPr>
        <w:t xml:space="preserve"> </w:t>
      </w:r>
      <w:r w:rsidRPr="00680A54">
        <w:rPr>
          <w:rFonts w:ascii="Simplified Arabic" w:cs="Traditional Arabic" w:hint="eastAsia"/>
          <w:sz w:val="36"/>
          <w:szCs w:val="36"/>
          <w:rtl/>
        </w:rPr>
        <w:t>تاريخيًّا</w:t>
      </w:r>
      <w:r w:rsidRPr="00680A54">
        <w:rPr>
          <w:rFonts w:ascii="Simplified Arabic" w:cs="Traditional Arabic"/>
          <w:sz w:val="36"/>
          <w:szCs w:val="36"/>
          <w:rtl/>
        </w:rPr>
        <w:t xml:space="preserve"> </w:t>
      </w:r>
      <w:r w:rsidRPr="00680A54">
        <w:rPr>
          <w:rFonts w:ascii="Simplified Arabic" w:cs="Traditional Arabic" w:hint="eastAsia"/>
          <w:sz w:val="36"/>
          <w:szCs w:val="36"/>
          <w:rtl/>
        </w:rPr>
        <w:t>ومرجعًا</w:t>
      </w:r>
      <w:r w:rsidRPr="00680A54">
        <w:rPr>
          <w:rFonts w:ascii="Simplified Arabic" w:cs="Traditional Arabic"/>
          <w:sz w:val="36"/>
          <w:szCs w:val="36"/>
          <w:rtl/>
        </w:rPr>
        <w:t xml:space="preserve"> </w:t>
      </w:r>
      <w:r w:rsidRPr="00680A54">
        <w:rPr>
          <w:rFonts w:ascii="Simplified Arabic" w:cs="Traditional Arabic" w:hint="eastAsia"/>
          <w:sz w:val="36"/>
          <w:szCs w:val="36"/>
          <w:rtl/>
        </w:rPr>
        <w:t>للعلوم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الكونية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يمتاز</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غيره</w:t>
      </w:r>
      <w:r w:rsidRPr="00680A54">
        <w:rPr>
          <w:rFonts w:ascii="Simplified Arabic" w:cs="Traditional Arabic"/>
          <w:sz w:val="36"/>
          <w:szCs w:val="36"/>
          <w:rtl/>
        </w:rPr>
        <w:t xml:space="preserve"> </w:t>
      </w:r>
      <w:r w:rsidRPr="00680A54">
        <w:rPr>
          <w:rFonts w:ascii="Simplified Arabic" w:cs="Traditional Arabic" w:hint="eastAsia"/>
          <w:sz w:val="36"/>
          <w:szCs w:val="36"/>
          <w:rtl/>
        </w:rPr>
        <w:t>إلا</w:t>
      </w:r>
      <w:r w:rsidRPr="00680A54">
        <w:rPr>
          <w:rFonts w:ascii="Simplified Arabic" w:cs="Traditional Arabic"/>
          <w:sz w:val="36"/>
          <w:szCs w:val="36"/>
          <w:rtl/>
        </w:rPr>
        <w:t xml:space="preserve"> </w:t>
      </w:r>
      <w:r w:rsidRPr="00680A54">
        <w:rPr>
          <w:rFonts w:ascii="Simplified Arabic" w:cs="Traditional Arabic" w:hint="eastAsia"/>
          <w:sz w:val="36"/>
          <w:szCs w:val="36"/>
          <w:rtl/>
        </w:rPr>
        <w:t>بأنه</w:t>
      </w:r>
      <w:r w:rsidRPr="00680A54">
        <w:rPr>
          <w:rFonts w:ascii="Simplified Arabic" w:cs="Traditional Arabic"/>
          <w:sz w:val="36"/>
          <w:szCs w:val="36"/>
          <w:rtl/>
        </w:rPr>
        <w:t xml:space="preserve"> </w:t>
      </w:r>
      <w:r w:rsidRPr="00680A54">
        <w:rPr>
          <w:rFonts w:ascii="Simplified Arabic" w:cs="Traditional Arabic" w:hint="eastAsia"/>
          <w:sz w:val="36"/>
          <w:szCs w:val="36"/>
          <w:rtl/>
        </w:rPr>
        <w:t>موحى</w:t>
      </w:r>
      <w:r w:rsidRPr="00680A54">
        <w:rPr>
          <w:rFonts w:ascii="Simplified Arabic" w:cs="Traditional Arabic"/>
          <w:sz w:val="36"/>
          <w:szCs w:val="36"/>
          <w:rtl/>
        </w:rPr>
        <w:t xml:space="preserve"> </w:t>
      </w:r>
      <w:r w:rsidRPr="00680A54">
        <w:rPr>
          <w:rFonts w:ascii="Simplified Arabic" w:cs="Traditional Arabic" w:hint="eastAsia"/>
          <w:sz w:val="36"/>
          <w:szCs w:val="36"/>
          <w:rtl/>
        </w:rPr>
        <w:t>به</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وبذلك</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يكون</w:t>
      </w:r>
      <w:r w:rsidRPr="00680A54">
        <w:rPr>
          <w:rFonts w:ascii="Simplified Arabic" w:cs="Traditional Arabic"/>
          <w:sz w:val="36"/>
          <w:szCs w:val="36"/>
          <w:rtl/>
        </w:rPr>
        <w:t xml:space="preserve"> </w:t>
      </w:r>
      <w:r w:rsidRPr="00680A54">
        <w:rPr>
          <w:rFonts w:ascii="Simplified Arabic" w:cs="Traditional Arabic" w:hint="eastAsia"/>
          <w:sz w:val="36"/>
          <w:szCs w:val="36"/>
          <w:rtl/>
        </w:rPr>
        <w:lastRenderedPageBreak/>
        <w:t>منزهًا</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الخطأ</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ويضيف</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ذلك</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القس</w:t>
      </w:r>
      <w:r w:rsidRPr="00680A54">
        <w:rPr>
          <w:rFonts w:ascii="Simplified Arabic" w:cs="Traditional Arabic"/>
          <w:sz w:val="36"/>
          <w:szCs w:val="36"/>
          <w:rtl/>
        </w:rPr>
        <w:t xml:space="preserve"> </w:t>
      </w:r>
      <w:r w:rsidRPr="00680A54">
        <w:rPr>
          <w:rFonts w:ascii="Simplified Arabic" w:cs="Traditional Arabic" w:hint="eastAsia"/>
          <w:sz w:val="36"/>
          <w:szCs w:val="36"/>
          <w:rtl/>
        </w:rPr>
        <w:t>أنج</w:t>
      </w:r>
      <w:r w:rsidRPr="00680A54">
        <w:rPr>
          <w:rFonts w:ascii="Simplified Arabic" w:cs="Traditional Arabic"/>
          <w:sz w:val="36"/>
          <w:szCs w:val="36"/>
          <w:rtl/>
        </w:rPr>
        <w:t xml:space="preserve"> </w:t>
      </w:r>
      <w:r w:rsidRPr="00680A54">
        <w:rPr>
          <w:rFonts w:ascii="Simplified Arabic" w:cs="Traditional Arabic" w:hint="eastAsia"/>
          <w:sz w:val="36"/>
          <w:szCs w:val="36"/>
          <w:rtl/>
        </w:rPr>
        <w:t>يسلم</w:t>
      </w:r>
      <w:r w:rsidRPr="00680A54">
        <w:rPr>
          <w:rFonts w:ascii="Simplified Arabic" w:cs="Traditional Arabic"/>
          <w:sz w:val="36"/>
          <w:szCs w:val="36"/>
          <w:rtl/>
        </w:rPr>
        <w:t xml:space="preserve"> </w:t>
      </w:r>
      <w:r w:rsidRPr="00680A54">
        <w:rPr>
          <w:rFonts w:ascii="Simplified Arabic" w:cs="Traditional Arabic" w:hint="eastAsia"/>
          <w:sz w:val="36"/>
          <w:szCs w:val="36"/>
          <w:rtl/>
        </w:rPr>
        <w:t>بأنه</w:t>
      </w:r>
      <w:r w:rsidRPr="00680A54">
        <w:rPr>
          <w:rFonts w:ascii="Simplified Arabic" w:cs="Traditional Arabic"/>
          <w:sz w:val="36"/>
          <w:szCs w:val="36"/>
          <w:rtl/>
        </w:rPr>
        <w:t xml:space="preserve"> </w:t>
      </w:r>
      <w:r w:rsidRPr="00680A54">
        <w:rPr>
          <w:rFonts w:ascii="Simplified Arabic" w:cs="Traditional Arabic" w:hint="eastAsia"/>
          <w:sz w:val="36"/>
          <w:szCs w:val="36"/>
          <w:rtl/>
        </w:rPr>
        <w:t>موحى</w:t>
      </w:r>
      <w:r w:rsidRPr="00680A54">
        <w:rPr>
          <w:rFonts w:ascii="Simplified Arabic" w:cs="Traditional Arabic"/>
          <w:sz w:val="36"/>
          <w:szCs w:val="36"/>
          <w:rtl/>
        </w:rPr>
        <w:t xml:space="preserve"> </w:t>
      </w:r>
      <w:r w:rsidRPr="00680A54">
        <w:rPr>
          <w:rFonts w:ascii="Simplified Arabic" w:cs="Traditional Arabic" w:hint="eastAsia"/>
          <w:sz w:val="36"/>
          <w:szCs w:val="36"/>
          <w:rtl/>
        </w:rPr>
        <w:t>به</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وأما</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مسألة</w:t>
      </w:r>
      <w:r w:rsidRPr="00680A54">
        <w:rPr>
          <w:rFonts w:ascii="Simplified Arabic" w:cs="Traditional Arabic"/>
          <w:sz w:val="36"/>
          <w:szCs w:val="36"/>
          <w:rtl/>
        </w:rPr>
        <w:t xml:space="preserve"> </w:t>
      </w:r>
      <w:r w:rsidRPr="00680A54">
        <w:rPr>
          <w:rFonts w:ascii="Simplified Arabic" w:cs="Traditional Arabic" w:hint="eastAsia"/>
          <w:sz w:val="36"/>
          <w:szCs w:val="36"/>
          <w:rtl/>
        </w:rPr>
        <w:t>تنزيهه</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الخطأ</w:t>
      </w:r>
      <w:r w:rsidRPr="00680A54">
        <w:rPr>
          <w:rFonts w:ascii="Simplified Arabic" w:cs="Traditional Arabic"/>
          <w:sz w:val="36"/>
          <w:szCs w:val="36"/>
          <w:rtl/>
        </w:rPr>
        <w:t xml:space="preserve"> </w:t>
      </w:r>
      <w:r w:rsidRPr="00680A54">
        <w:rPr>
          <w:rFonts w:ascii="Simplified Arabic" w:cs="Traditional Arabic" w:hint="eastAsia"/>
          <w:sz w:val="36"/>
          <w:szCs w:val="36"/>
          <w:rtl/>
        </w:rPr>
        <w:t>فينكرها</w:t>
      </w:r>
      <w:r w:rsidRPr="00680A54">
        <w:rPr>
          <w:rFonts w:ascii="Simplified Arabic" w:cs="Traditional Arabic"/>
          <w:sz w:val="36"/>
          <w:szCs w:val="36"/>
          <w:rtl/>
        </w:rPr>
        <w:t xml:space="preserve"> </w:t>
      </w:r>
      <w:r w:rsidRPr="00680A54">
        <w:rPr>
          <w:rFonts w:ascii="Simplified Arabic" w:cs="Traditional Arabic" w:hint="eastAsia"/>
          <w:sz w:val="36"/>
          <w:szCs w:val="36"/>
          <w:rtl/>
        </w:rPr>
        <w:t>ألبتة</w:t>
      </w:r>
      <w:r w:rsidR="000A65B2">
        <w:rPr>
          <w:rFonts w:ascii="Simplified Arabic" w:cs="Traditional Arabic" w:hint="cs"/>
          <w:sz w:val="36"/>
          <w:szCs w:val="36"/>
          <w:rtl/>
        </w:rPr>
        <w:t>.</w:t>
      </w:r>
    </w:p>
    <w:p w:rsidR="00166D1F" w:rsidRPr="00680A54" w:rsidRDefault="00166D1F" w:rsidP="005C12B3">
      <w:pPr>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eastAsia"/>
          <w:sz w:val="36"/>
          <w:szCs w:val="36"/>
          <w:rtl/>
        </w:rPr>
        <w:t>ويعلن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القس</w:t>
      </w:r>
      <w:r w:rsidRPr="00680A54">
        <w:rPr>
          <w:rFonts w:ascii="Simplified Arabic" w:cs="Traditional Arabic"/>
          <w:sz w:val="36"/>
          <w:szCs w:val="36"/>
          <w:rtl/>
        </w:rPr>
        <w:t xml:space="preserve"> </w:t>
      </w:r>
      <w:r w:rsidRPr="00680A54">
        <w:rPr>
          <w:rFonts w:ascii="Simplified Arabic" w:cs="Traditional Arabic" w:hint="eastAsia"/>
          <w:sz w:val="36"/>
          <w:szCs w:val="36"/>
          <w:rtl/>
        </w:rPr>
        <w:t>أنج</w:t>
      </w:r>
      <w:r>
        <w:rPr>
          <w:rFonts w:ascii="Simplified Arabic"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1"/>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صراحة</w:t>
      </w:r>
      <w:r w:rsidRPr="00680A54">
        <w:rPr>
          <w:rFonts w:ascii="Simplified Arabic" w:cs="Traditional Arabic"/>
          <w:sz w:val="36"/>
          <w:szCs w:val="36"/>
          <w:rtl/>
        </w:rPr>
        <w:t xml:space="preserve"> </w:t>
      </w:r>
      <w:r w:rsidRPr="00680A54">
        <w:rPr>
          <w:rFonts w:ascii="Simplified Arabic" w:cs="Traditional Arabic" w:hint="eastAsia"/>
          <w:sz w:val="36"/>
          <w:szCs w:val="36"/>
          <w:rtl/>
        </w:rPr>
        <w:t>تامة</w:t>
      </w:r>
      <w:r w:rsidRPr="00680A54">
        <w:rPr>
          <w:rFonts w:ascii="Simplified Arabic" w:cs="Traditional Arabic"/>
          <w:sz w:val="36"/>
          <w:szCs w:val="36"/>
          <w:rtl/>
        </w:rPr>
        <w:t xml:space="preserve"> </w:t>
      </w:r>
      <w:r w:rsidRPr="00680A54">
        <w:rPr>
          <w:rFonts w:ascii="Simplified Arabic" w:cs="Traditional Arabic" w:hint="eastAsia"/>
          <w:sz w:val="36"/>
          <w:szCs w:val="36"/>
          <w:rtl/>
        </w:rPr>
        <w:t>وبلا</w:t>
      </w:r>
      <w:r w:rsidRPr="00680A54">
        <w:rPr>
          <w:rFonts w:ascii="Simplified Arabic" w:cs="Traditional Arabic"/>
          <w:sz w:val="36"/>
          <w:szCs w:val="36"/>
          <w:rtl/>
        </w:rPr>
        <w:t xml:space="preserve"> </w:t>
      </w:r>
      <w:r w:rsidRPr="00680A54">
        <w:rPr>
          <w:rFonts w:ascii="Simplified Arabic" w:cs="Traditional Arabic" w:hint="eastAsia"/>
          <w:sz w:val="36"/>
          <w:szCs w:val="36"/>
          <w:rtl/>
        </w:rPr>
        <w:t>أدنى</w:t>
      </w:r>
      <w:r w:rsidRPr="00680A54">
        <w:rPr>
          <w:rFonts w:ascii="Simplified Arabic" w:cs="Traditional Arabic"/>
          <w:sz w:val="36"/>
          <w:szCs w:val="36"/>
          <w:rtl/>
        </w:rPr>
        <w:t xml:space="preserve"> </w:t>
      </w:r>
      <w:r w:rsidRPr="00680A54">
        <w:rPr>
          <w:rFonts w:ascii="Simplified Arabic" w:cs="Traditional Arabic" w:hint="eastAsia"/>
          <w:sz w:val="36"/>
          <w:szCs w:val="36"/>
          <w:rtl/>
        </w:rPr>
        <w:t>خوف</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هناك</w:t>
      </w:r>
      <w:r w:rsidRPr="00680A54">
        <w:rPr>
          <w:rFonts w:ascii="Simplified Arabic" w:cs="Traditional Arabic"/>
          <w:sz w:val="36"/>
          <w:szCs w:val="36"/>
          <w:rtl/>
        </w:rPr>
        <w:t xml:space="preserve"> </w:t>
      </w:r>
      <w:r w:rsidRPr="00680A54">
        <w:rPr>
          <w:rFonts w:ascii="Simplified Arabic" w:cs="Traditional Arabic" w:hint="eastAsia"/>
          <w:sz w:val="36"/>
          <w:szCs w:val="36"/>
          <w:rtl/>
        </w:rPr>
        <w:t>معركة</w:t>
      </w:r>
      <w:r w:rsidRPr="00680A54">
        <w:rPr>
          <w:rFonts w:ascii="Simplified Arabic" w:cs="Traditional Arabic"/>
          <w:sz w:val="36"/>
          <w:szCs w:val="36"/>
          <w:rtl/>
        </w:rPr>
        <w:t xml:space="preserve"> </w:t>
      </w:r>
      <w:r w:rsidRPr="00680A54">
        <w:rPr>
          <w:rFonts w:ascii="Simplified Arabic" w:cs="Traditional Arabic" w:hint="eastAsia"/>
          <w:sz w:val="36"/>
          <w:szCs w:val="36"/>
          <w:rtl/>
        </w:rPr>
        <w:t>اشتد</w:t>
      </w:r>
      <w:r w:rsidRPr="00680A54">
        <w:rPr>
          <w:rFonts w:ascii="Simplified Arabic" w:cs="Traditional Arabic"/>
          <w:sz w:val="36"/>
          <w:szCs w:val="36"/>
          <w:rtl/>
        </w:rPr>
        <w:t xml:space="preserve"> </w:t>
      </w:r>
      <w:r w:rsidRPr="00680A54">
        <w:rPr>
          <w:rFonts w:ascii="Simplified Arabic" w:cs="Traditional Arabic" w:hint="eastAsia"/>
          <w:sz w:val="36"/>
          <w:szCs w:val="36"/>
          <w:rtl/>
        </w:rPr>
        <w:t>وطيسها</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بين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العلم</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والدين،</w:t>
      </w:r>
      <w:r w:rsidRPr="00680A54">
        <w:rPr>
          <w:rFonts w:ascii="Simplified Arabic" w:cs="Traditional Arabic"/>
          <w:sz w:val="36"/>
          <w:szCs w:val="36"/>
          <w:rtl/>
        </w:rPr>
        <w:t xml:space="preserve"> </w:t>
      </w:r>
      <w:r w:rsidRPr="00680A54">
        <w:rPr>
          <w:rFonts w:ascii="Simplified Arabic" w:cs="Traditional Arabic" w:hint="eastAsia"/>
          <w:sz w:val="36"/>
          <w:szCs w:val="36"/>
          <w:rtl/>
        </w:rPr>
        <w:t>وأن</w:t>
      </w:r>
      <w:r w:rsidRPr="00680A54">
        <w:rPr>
          <w:rFonts w:ascii="Simplified Arabic" w:cs="Traditional Arabic"/>
          <w:sz w:val="36"/>
          <w:szCs w:val="36"/>
          <w:rtl/>
        </w:rPr>
        <w:t xml:space="preserve"> </w:t>
      </w:r>
      <w:r w:rsidRPr="00680A54">
        <w:rPr>
          <w:rFonts w:ascii="Simplified Arabic" w:cs="Traditional Arabic" w:hint="eastAsia"/>
          <w:sz w:val="36"/>
          <w:szCs w:val="36"/>
          <w:rtl/>
        </w:rPr>
        <w:t>أصل</w:t>
      </w:r>
      <w:r w:rsidRPr="00680A54">
        <w:rPr>
          <w:rFonts w:ascii="Simplified Arabic" w:cs="Traditional Arabic"/>
          <w:sz w:val="36"/>
          <w:szCs w:val="36"/>
          <w:rtl/>
        </w:rPr>
        <w:t xml:space="preserve"> </w:t>
      </w:r>
      <w:r w:rsidRPr="00680A54">
        <w:rPr>
          <w:rFonts w:ascii="Simplified Arabic" w:cs="Traditional Arabic" w:hint="eastAsia"/>
          <w:sz w:val="36"/>
          <w:szCs w:val="36"/>
          <w:rtl/>
        </w:rPr>
        <w:t>هذه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المعركة</w:t>
      </w:r>
      <w:r w:rsidRPr="00680A54">
        <w:rPr>
          <w:rFonts w:ascii="Simplified Arabic" w:cs="Traditional Arabic"/>
          <w:sz w:val="36"/>
          <w:szCs w:val="36"/>
          <w:rtl/>
        </w:rPr>
        <w:t xml:space="preserve"> </w:t>
      </w:r>
      <w:r w:rsidRPr="00680A54">
        <w:rPr>
          <w:rFonts w:ascii="Simplified Arabic" w:cs="Traditional Arabic" w:hint="eastAsia"/>
          <w:sz w:val="36"/>
          <w:szCs w:val="36"/>
          <w:rtl/>
        </w:rPr>
        <w:t>يرجع</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الحقيقة</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اكتشاف</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الأرض</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تدور</w:t>
      </w:r>
      <w:r w:rsidRPr="00680A54">
        <w:rPr>
          <w:rFonts w:ascii="Simplified Arabic" w:cs="Traditional Arabic"/>
          <w:sz w:val="36"/>
          <w:szCs w:val="36"/>
          <w:rtl/>
        </w:rPr>
        <w:t xml:space="preserve"> </w:t>
      </w:r>
      <w:r w:rsidRPr="00680A54">
        <w:rPr>
          <w:rFonts w:ascii="Simplified Arabic" w:cs="Traditional Arabic" w:hint="eastAsia"/>
          <w:sz w:val="36"/>
          <w:szCs w:val="36"/>
          <w:rtl/>
        </w:rPr>
        <w:t>حول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الشمس</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وفي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الأربعة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القرون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التالية</w:t>
      </w:r>
      <w:r w:rsidRPr="00680A54">
        <w:rPr>
          <w:rFonts w:ascii="Simplified Arabic" w:cs="Traditional Arabic"/>
          <w:sz w:val="36"/>
          <w:szCs w:val="36"/>
          <w:rtl/>
        </w:rPr>
        <w:t xml:space="preserve"> </w:t>
      </w:r>
      <w:r w:rsidRPr="00680A54">
        <w:rPr>
          <w:rFonts w:ascii="Simplified Arabic" w:cs="Traditional Arabic" w:hint="eastAsia"/>
          <w:sz w:val="36"/>
          <w:szCs w:val="36"/>
          <w:rtl/>
        </w:rPr>
        <w:t>لذلك</w:t>
      </w:r>
      <w:r w:rsidRPr="00680A54">
        <w:rPr>
          <w:rFonts w:ascii="Simplified Arabic" w:cs="Traditional Arabic"/>
          <w:sz w:val="36"/>
          <w:szCs w:val="36"/>
          <w:rtl/>
        </w:rPr>
        <w:t xml:space="preserve"> </w:t>
      </w:r>
      <w:r w:rsidRPr="00680A54">
        <w:rPr>
          <w:rFonts w:ascii="Simplified Arabic" w:cs="Traditional Arabic" w:hint="eastAsia"/>
          <w:sz w:val="36"/>
          <w:szCs w:val="36"/>
          <w:rtl/>
        </w:rPr>
        <w:t>الاكتشاف</w:t>
      </w:r>
      <w:r w:rsidRPr="00680A54">
        <w:rPr>
          <w:rFonts w:ascii="Simplified Arabic" w:cs="Traditional Arabic"/>
          <w:sz w:val="36"/>
          <w:szCs w:val="36"/>
          <w:rtl/>
        </w:rPr>
        <w:t xml:space="preserve"> </w:t>
      </w:r>
      <w:r w:rsidRPr="00680A54">
        <w:rPr>
          <w:rFonts w:ascii="Simplified Arabic" w:cs="Traditional Arabic" w:hint="eastAsia"/>
          <w:sz w:val="36"/>
          <w:szCs w:val="36"/>
          <w:rtl/>
        </w:rPr>
        <w:t>وصفت</w:t>
      </w:r>
      <w:r w:rsidRPr="00680A54">
        <w:rPr>
          <w:rFonts w:ascii="Simplified Arabic" w:cs="Traditional Arabic"/>
          <w:sz w:val="36"/>
          <w:szCs w:val="36"/>
          <w:rtl/>
        </w:rPr>
        <w:t xml:space="preserve"> </w:t>
      </w:r>
      <w:r w:rsidRPr="00680A54">
        <w:rPr>
          <w:rFonts w:ascii="Simplified Arabic" w:cs="Traditional Arabic" w:hint="eastAsia"/>
          <w:sz w:val="36"/>
          <w:szCs w:val="36"/>
          <w:rtl/>
        </w:rPr>
        <w:t>الكنيسة</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البحث</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المشاكل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الدينية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أثارها</w:t>
      </w:r>
      <w:r w:rsidRPr="00680A54">
        <w:rPr>
          <w:rFonts w:ascii="Simplified Arabic" w:cs="Traditional Arabic"/>
          <w:sz w:val="36"/>
          <w:szCs w:val="36"/>
          <w:rtl/>
        </w:rPr>
        <w:t xml:space="preserve"> </w:t>
      </w:r>
      <w:r w:rsidRPr="00680A54">
        <w:rPr>
          <w:rFonts w:ascii="Simplified Arabic" w:cs="Traditional Arabic" w:hint="eastAsia"/>
          <w:sz w:val="36"/>
          <w:szCs w:val="36"/>
          <w:rtl/>
        </w:rPr>
        <w:t>هذا</w:t>
      </w:r>
      <w:r w:rsidRPr="00680A54">
        <w:rPr>
          <w:rFonts w:ascii="Simplified Arabic" w:cs="Traditional Arabic"/>
          <w:sz w:val="36"/>
          <w:szCs w:val="36"/>
          <w:rtl/>
        </w:rPr>
        <w:t xml:space="preserve"> </w:t>
      </w:r>
      <w:r w:rsidRPr="00680A54">
        <w:rPr>
          <w:rFonts w:ascii="Simplified Arabic" w:cs="Traditional Arabic" w:hint="eastAsia"/>
          <w:sz w:val="36"/>
          <w:szCs w:val="36"/>
          <w:rtl/>
        </w:rPr>
        <w:t>الاكتشاف</w:t>
      </w:r>
      <w:r w:rsidRPr="00680A54">
        <w:rPr>
          <w:rFonts w:ascii="Simplified Arabic" w:cs="Traditional Arabic"/>
          <w:sz w:val="36"/>
          <w:szCs w:val="36"/>
          <w:rtl/>
        </w:rPr>
        <w:t xml:space="preserve"> </w:t>
      </w:r>
      <w:r w:rsidRPr="00680A54">
        <w:rPr>
          <w:rFonts w:ascii="Simplified Arabic" w:cs="Traditional Arabic" w:hint="eastAsia"/>
          <w:sz w:val="36"/>
          <w:szCs w:val="36"/>
          <w:rtl/>
        </w:rPr>
        <w:t>جانبًا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فلم</w:t>
      </w:r>
      <w:r w:rsidRPr="00680A54">
        <w:rPr>
          <w:rFonts w:ascii="Simplified Arabic" w:cs="Traditional Arabic"/>
          <w:sz w:val="36"/>
          <w:szCs w:val="36"/>
          <w:rtl/>
        </w:rPr>
        <w:t xml:space="preserve"> </w:t>
      </w:r>
      <w:r w:rsidRPr="00680A54">
        <w:rPr>
          <w:rFonts w:ascii="Simplified Arabic" w:cs="Traditional Arabic" w:hint="eastAsia"/>
          <w:sz w:val="36"/>
          <w:szCs w:val="36"/>
          <w:rtl/>
        </w:rPr>
        <w:t>يبذل</w:t>
      </w:r>
      <w:r w:rsidRPr="00680A54">
        <w:rPr>
          <w:rFonts w:ascii="Simplified Arabic" w:cs="Traditional Arabic"/>
          <w:sz w:val="36"/>
          <w:szCs w:val="36"/>
          <w:rtl/>
        </w:rPr>
        <w:t xml:space="preserve"> </w:t>
      </w:r>
      <w:r w:rsidRPr="00680A54">
        <w:rPr>
          <w:rFonts w:ascii="Simplified Arabic" w:cs="Traditional Arabic" w:hint="eastAsia"/>
          <w:sz w:val="36"/>
          <w:szCs w:val="36"/>
          <w:rtl/>
        </w:rPr>
        <w:t>أي</w:t>
      </w:r>
      <w:r w:rsidRPr="00680A54">
        <w:rPr>
          <w:rFonts w:ascii="Simplified Arabic" w:cs="Traditional Arabic"/>
          <w:sz w:val="36"/>
          <w:szCs w:val="36"/>
          <w:rtl/>
        </w:rPr>
        <w:t xml:space="preserve"> </w:t>
      </w:r>
      <w:r w:rsidRPr="00680A54">
        <w:rPr>
          <w:rFonts w:ascii="Simplified Arabic" w:cs="Traditional Arabic" w:hint="eastAsia"/>
          <w:sz w:val="36"/>
          <w:szCs w:val="36"/>
          <w:rtl/>
        </w:rPr>
        <w:t>مجهود</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لتخفيف</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العبء</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كاهل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العالم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الذي</w:t>
      </w:r>
      <w:r w:rsidRPr="00680A54">
        <w:rPr>
          <w:rFonts w:ascii="Simplified Arabic" w:cs="Traditional Arabic"/>
          <w:sz w:val="36"/>
          <w:szCs w:val="36"/>
          <w:rtl/>
        </w:rPr>
        <w:t xml:space="preserve"> </w:t>
      </w:r>
      <w:r w:rsidRPr="00680A54">
        <w:rPr>
          <w:rFonts w:ascii="Simplified Arabic" w:cs="Traditional Arabic" w:hint="eastAsia"/>
          <w:sz w:val="36"/>
          <w:szCs w:val="36"/>
          <w:rtl/>
        </w:rPr>
        <w:t>أثقل</w:t>
      </w:r>
      <w:r w:rsidRPr="00680A54">
        <w:rPr>
          <w:rFonts w:ascii="Simplified Arabic" w:cs="Traditional Arabic"/>
          <w:sz w:val="36"/>
          <w:szCs w:val="36"/>
          <w:rtl/>
        </w:rPr>
        <w:t xml:space="preserve"> </w:t>
      </w:r>
      <w:r w:rsidRPr="00680A54">
        <w:rPr>
          <w:rFonts w:ascii="Simplified Arabic" w:cs="Traditional Arabic" w:hint="eastAsia"/>
          <w:sz w:val="36"/>
          <w:szCs w:val="36"/>
          <w:rtl/>
        </w:rPr>
        <w:t>عقله</w:t>
      </w:r>
      <w:r w:rsidRPr="00680A54">
        <w:rPr>
          <w:rFonts w:ascii="Simplified Arabic" w:cs="Traditional Arabic"/>
          <w:sz w:val="36"/>
          <w:szCs w:val="36"/>
          <w:rtl/>
        </w:rPr>
        <w:t xml:space="preserve"> </w:t>
      </w:r>
      <w:r w:rsidRPr="00680A54">
        <w:rPr>
          <w:rFonts w:ascii="Simplified Arabic" w:cs="Traditional Arabic" w:hint="eastAsia"/>
          <w:sz w:val="36"/>
          <w:szCs w:val="36"/>
          <w:rtl/>
        </w:rPr>
        <w:t>وضميره</w:t>
      </w:r>
      <w:r w:rsidRPr="00680A54">
        <w:rPr>
          <w:rFonts w:ascii="Simplified Arabic" w:cs="Traditional Arabic"/>
          <w:sz w:val="36"/>
          <w:szCs w:val="36"/>
          <w:rtl/>
        </w:rPr>
        <w:t xml:space="preserve"> </w:t>
      </w:r>
      <w:r w:rsidRPr="00680A54">
        <w:rPr>
          <w:rFonts w:ascii="Simplified Arabic" w:cs="Traditional Arabic" w:hint="eastAsia"/>
          <w:sz w:val="36"/>
          <w:szCs w:val="36"/>
          <w:rtl/>
        </w:rPr>
        <w:t>وحقيقة</w:t>
      </w:r>
      <w:r w:rsidRPr="00680A54">
        <w:rPr>
          <w:rFonts w:ascii="Simplified Arabic" w:cs="Traditional Arabic"/>
          <w:sz w:val="36"/>
          <w:szCs w:val="36"/>
          <w:rtl/>
        </w:rPr>
        <w:t xml:space="preserve"> </w:t>
      </w:r>
      <w:r w:rsidRPr="00680A54">
        <w:rPr>
          <w:rFonts w:ascii="Simplified Arabic" w:cs="Traditional Arabic" w:hint="eastAsia"/>
          <w:sz w:val="36"/>
          <w:szCs w:val="36"/>
          <w:rtl/>
        </w:rPr>
        <w:t>ما</w:t>
      </w:r>
      <w:r w:rsidRPr="00680A54">
        <w:rPr>
          <w:rFonts w:ascii="Simplified Arabic" w:cs="Traditional Arabic"/>
          <w:sz w:val="36"/>
          <w:szCs w:val="36"/>
          <w:rtl/>
        </w:rPr>
        <w:t xml:space="preserve"> </w:t>
      </w:r>
      <w:r w:rsidRPr="00680A54">
        <w:rPr>
          <w:rFonts w:ascii="Simplified Arabic" w:cs="Traditional Arabic" w:hint="eastAsia"/>
          <w:sz w:val="36"/>
          <w:szCs w:val="36"/>
          <w:rtl/>
        </w:rPr>
        <w:t>يقصده</w:t>
      </w:r>
      <w:r w:rsidRPr="00680A54">
        <w:rPr>
          <w:rFonts w:ascii="Simplified Arabic" w:cs="Traditional Arabic"/>
          <w:sz w:val="36"/>
          <w:szCs w:val="36"/>
          <w:rtl/>
        </w:rPr>
        <w:t xml:space="preserve"> </w:t>
      </w:r>
      <w:r w:rsidRPr="00680A54">
        <w:rPr>
          <w:rFonts w:ascii="Simplified Arabic" w:cs="Traditional Arabic" w:hint="cs"/>
          <w:sz w:val="36"/>
          <w:szCs w:val="36"/>
          <w:rtl/>
        </w:rPr>
        <w:t>"</w:t>
      </w:r>
      <w:r w:rsidRPr="00680A54">
        <w:rPr>
          <w:rFonts w:ascii="Simplified Arabic" w:cs="Traditional Arabic" w:hint="eastAsia"/>
          <w:sz w:val="36"/>
          <w:szCs w:val="36"/>
          <w:rtl/>
        </w:rPr>
        <w:t>أنج</w:t>
      </w:r>
      <w:r w:rsidRPr="00680A54">
        <w:rPr>
          <w:rFonts w:ascii="Simplified Arabic" w:cs="Traditional Arabic" w:hint="cs"/>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بعض</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العقائد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المسيحية</w:t>
      </w:r>
      <w:r w:rsidRPr="00680A54">
        <w:rPr>
          <w:rFonts w:ascii="Simplified Arabic" w:cs="Traditional Arabic"/>
          <w:sz w:val="36"/>
          <w:szCs w:val="36"/>
          <w:rtl/>
        </w:rPr>
        <w:t xml:space="preserve"> </w:t>
      </w:r>
      <w:r w:rsidRPr="00680A54">
        <w:rPr>
          <w:rFonts w:ascii="Simplified Arabic" w:cs="Traditional Arabic" w:hint="eastAsia"/>
          <w:sz w:val="36"/>
          <w:szCs w:val="36"/>
          <w:rtl/>
        </w:rPr>
        <w:t>أصبحت</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يمكن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التصديق</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بها</w:t>
      </w:r>
      <w:r w:rsidRPr="00680A54">
        <w:rPr>
          <w:rFonts w:ascii="Simplified Arabic" w:cs="Traditional Arabic"/>
          <w:sz w:val="36"/>
          <w:szCs w:val="36"/>
          <w:rtl/>
        </w:rPr>
        <w:t xml:space="preserve"> </w:t>
      </w:r>
      <w:r w:rsidRPr="00680A54">
        <w:rPr>
          <w:rFonts w:ascii="Simplified Arabic" w:cs="Traditional Arabic" w:hint="eastAsia"/>
          <w:sz w:val="36"/>
          <w:szCs w:val="36"/>
          <w:rtl/>
        </w:rPr>
        <w:t>علميًّا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فلا</w:t>
      </w:r>
      <w:r w:rsidRPr="00680A54">
        <w:rPr>
          <w:rFonts w:ascii="Simplified Arabic" w:cs="Traditional Arabic"/>
          <w:sz w:val="36"/>
          <w:szCs w:val="36"/>
          <w:rtl/>
        </w:rPr>
        <w:t xml:space="preserve"> </w:t>
      </w:r>
      <w:r w:rsidRPr="00680A54">
        <w:rPr>
          <w:rFonts w:ascii="Simplified Arabic" w:cs="Traditional Arabic" w:hint="eastAsia"/>
          <w:sz w:val="36"/>
          <w:szCs w:val="36"/>
          <w:rtl/>
        </w:rPr>
        <w:t>يمكن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التصديق</w:t>
      </w:r>
      <w:r w:rsidRPr="00680A54">
        <w:rPr>
          <w:rFonts w:ascii="Simplified Arabic" w:cs="Traditional Arabic"/>
          <w:sz w:val="36"/>
          <w:szCs w:val="36"/>
          <w:rtl/>
        </w:rPr>
        <w:t xml:space="preserve"> </w:t>
      </w:r>
      <w:r w:rsidRPr="00680A54">
        <w:rPr>
          <w:rFonts w:ascii="Simplified Arabic" w:cs="Traditional Arabic" w:hint="eastAsia"/>
          <w:sz w:val="36"/>
          <w:szCs w:val="36"/>
          <w:rtl/>
        </w:rPr>
        <w:t>بها</w:t>
      </w:r>
      <w:r w:rsidRPr="00680A54">
        <w:rPr>
          <w:rFonts w:ascii="Simplified Arabic" w:cs="Traditional Arabic"/>
          <w:sz w:val="36"/>
          <w:szCs w:val="36"/>
          <w:rtl/>
        </w:rPr>
        <w:t xml:space="preserve"> </w:t>
      </w:r>
      <w:r w:rsidRPr="00680A54">
        <w:rPr>
          <w:rFonts w:ascii="Simplified Arabic" w:cs="Traditional Arabic" w:hint="eastAsia"/>
          <w:sz w:val="36"/>
          <w:szCs w:val="36"/>
          <w:rtl/>
        </w:rPr>
        <w:t>دينيًّا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وهو</w:t>
      </w:r>
      <w:r w:rsidRPr="00680A54">
        <w:rPr>
          <w:rFonts w:ascii="Simplified Arabic" w:cs="Traditional Arabic"/>
          <w:sz w:val="36"/>
          <w:szCs w:val="36"/>
          <w:rtl/>
        </w:rPr>
        <w:t xml:space="preserve"> </w:t>
      </w:r>
      <w:r w:rsidRPr="00680A54">
        <w:rPr>
          <w:rFonts w:ascii="Simplified Arabic" w:cs="Traditional Arabic" w:hint="eastAsia"/>
          <w:sz w:val="36"/>
          <w:szCs w:val="36"/>
          <w:rtl/>
        </w:rPr>
        <w:t>يقول</w:t>
      </w:r>
      <w:r w:rsidRPr="00680A54">
        <w:rPr>
          <w:rFonts w:ascii="Simplified Arabic" w:cs="Traditional Arabic"/>
          <w:sz w:val="36"/>
          <w:szCs w:val="36"/>
          <w:rtl/>
        </w:rPr>
        <w:t xml:space="preserve"> :</w:t>
      </w:r>
    </w:p>
    <w:p w:rsidR="00166D1F" w:rsidRPr="00680A54" w:rsidRDefault="00166D1F" w:rsidP="005C12B3">
      <w:pPr>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eastAsia"/>
          <w:sz w:val="36"/>
          <w:szCs w:val="36"/>
          <w:rtl/>
        </w:rPr>
        <w:t>إن</w:t>
      </w:r>
      <w:r w:rsidRPr="00680A54">
        <w:rPr>
          <w:rFonts w:ascii="Simplified Arabic" w:cs="Traditional Arabic"/>
          <w:sz w:val="36"/>
          <w:szCs w:val="36"/>
          <w:rtl/>
        </w:rPr>
        <w:t xml:space="preserve"> </w:t>
      </w:r>
      <w:r w:rsidRPr="00680A54">
        <w:rPr>
          <w:rFonts w:ascii="Simplified Arabic" w:cs="Traditional Arabic" w:hint="eastAsia"/>
          <w:sz w:val="36"/>
          <w:szCs w:val="36"/>
          <w:rtl/>
        </w:rPr>
        <w:t>هؤلاء</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القساوسة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الذين</w:t>
      </w:r>
      <w:r w:rsidRPr="00680A54">
        <w:rPr>
          <w:rFonts w:ascii="Simplified Arabic" w:cs="Traditional Arabic"/>
          <w:sz w:val="36"/>
          <w:szCs w:val="36"/>
          <w:rtl/>
        </w:rPr>
        <w:t xml:space="preserve"> </w:t>
      </w:r>
      <w:r w:rsidRPr="00680A54">
        <w:rPr>
          <w:rFonts w:ascii="Simplified Arabic" w:cs="Traditional Arabic" w:hint="eastAsia"/>
          <w:sz w:val="36"/>
          <w:szCs w:val="36"/>
          <w:rtl/>
        </w:rPr>
        <w:t>يصرون</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أنه</w:t>
      </w:r>
      <w:r w:rsidRPr="00680A54">
        <w:rPr>
          <w:rFonts w:ascii="Simplified Arabic" w:cs="Traditional Arabic"/>
          <w:sz w:val="36"/>
          <w:szCs w:val="36"/>
          <w:rtl/>
        </w:rPr>
        <w:t xml:space="preserve"> </w:t>
      </w:r>
      <w:r w:rsidRPr="00680A54">
        <w:rPr>
          <w:rFonts w:ascii="Simplified Arabic" w:cs="Traditional Arabic" w:hint="eastAsia"/>
          <w:sz w:val="36"/>
          <w:szCs w:val="36"/>
          <w:rtl/>
        </w:rPr>
        <w:t>ليس</w:t>
      </w:r>
      <w:r w:rsidRPr="00680A54">
        <w:rPr>
          <w:rFonts w:ascii="Simplified Arabic" w:cs="Traditional Arabic"/>
          <w:sz w:val="36"/>
          <w:szCs w:val="36"/>
          <w:rtl/>
        </w:rPr>
        <w:t xml:space="preserve"> </w:t>
      </w:r>
      <w:r w:rsidRPr="00680A54">
        <w:rPr>
          <w:rFonts w:ascii="Simplified Arabic" w:cs="Traditional Arabic" w:hint="eastAsia"/>
          <w:sz w:val="36"/>
          <w:szCs w:val="36"/>
          <w:rtl/>
        </w:rPr>
        <w:t>ثمة</w:t>
      </w:r>
      <w:r w:rsidRPr="00680A54">
        <w:rPr>
          <w:rFonts w:ascii="Simplified Arabic" w:cs="Traditional Arabic"/>
          <w:sz w:val="36"/>
          <w:szCs w:val="36"/>
          <w:rtl/>
        </w:rPr>
        <w:t xml:space="preserve"> </w:t>
      </w:r>
      <w:r w:rsidRPr="00680A54">
        <w:rPr>
          <w:rFonts w:ascii="Simplified Arabic" w:cs="Traditional Arabic" w:hint="eastAsia"/>
          <w:sz w:val="36"/>
          <w:szCs w:val="36"/>
          <w:rtl/>
        </w:rPr>
        <w:t>تناقض</w:t>
      </w:r>
      <w:r w:rsidRPr="00680A54">
        <w:rPr>
          <w:rFonts w:ascii="Simplified Arabic" w:cs="Traditional Arabic"/>
          <w:sz w:val="36"/>
          <w:szCs w:val="36"/>
          <w:rtl/>
        </w:rPr>
        <w:t xml:space="preserve"> </w:t>
      </w:r>
      <w:r w:rsidRPr="00680A54">
        <w:rPr>
          <w:rFonts w:ascii="Simplified Arabic" w:cs="Traditional Arabic" w:hint="eastAsia"/>
          <w:sz w:val="36"/>
          <w:szCs w:val="36"/>
          <w:rtl/>
        </w:rPr>
        <w:t>بين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العلم</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والدين</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إما</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يكونوا</w:t>
      </w:r>
      <w:r w:rsidRPr="00680A54">
        <w:rPr>
          <w:rFonts w:ascii="Simplified Arabic" w:cs="Traditional Arabic"/>
          <w:sz w:val="36"/>
          <w:szCs w:val="36"/>
          <w:rtl/>
        </w:rPr>
        <w:t xml:space="preserve"> </w:t>
      </w:r>
      <w:r w:rsidRPr="00680A54">
        <w:rPr>
          <w:rFonts w:ascii="Simplified Arabic" w:cs="Traditional Arabic" w:hint="eastAsia"/>
          <w:sz w:val="36"/>
          <w:szCs w:val="36"/>
          <w:rtl/>
        </w:rPr>
        <w:t>ذوي</w:t>
      </w:r>
      <w:r w:rsidRPr="00680A54">
        <w:rPr>
          <w:rFonts w:ascii="Simplified Arabic" w:cs="Traditional Arabic"/>
          <w:sz w:val="36"/>
          <w:szCs w:val="36"/>
          <w:rtl/>
        </w:rPr>
        <w:t xml:space="preserve"> </w:t>
      </w:r>
      <w:r w:rsidRPr="00680A54">
        <w:rPr>
          <w:rFonts w:ascii="Simplified Arabic" w:cs="Traditional Arabic" w:hint="eastAsia"/>
          <w:sz w:val="36"/>
          <w:szCs w:val="36"/>
          <w:rtl/>
        </w:rPr>
        <w:t>عقول</w:t>
      </w:r>
      <w:r w:rsidRPr="00680A54">
        <w:rPr>
          <w:rFonts w:ascii="Simplified Arabic" w:cs="Traditional Arabic"/>
          <w:sz w:val="36"/>
          <w:szCs w:val="36"/>
          <w:rtl/>
        </w:rPr>
        <w:t xml:space="preserve"> </w:t>
      </w:r>
      <w:r w:rsidRPr="00680A54">
        <w:rPr>
          <w:rFonts w:ascii="Simplified Arabic" w:cs="Traditional Arabic" w:hint="eastAsia"/>
          <w:sz w:val="36"/>
          <w:szCs w:val="36"/>
          <w:rtl/>
        </w:rPr>
        <w:t>ضيقة</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أو</w:t>
      </w:r>
      <w:r w:rsidRPr="00680A54">
        <w:rPr>
          <w:rFonts w:ascii="Simplified Arabic" w:cs="Traditional Arabic"/>
          <w:sz w:val="36"/>
          <w:szCs w:val="36"/>
          <w:rtl/>
        </w:rPr>
        <w:t xml:space="preserve"> </w:t>
      </w:r>
      <w:r w:rsidRPr="00680A54">
        <w:rPr>
          <w:rFonts w:ascii="Simplified Arabic" w:cs="Traditional Arabic" w:hint="eastAsia"/>
          <w:sz w:val="36"/>
          <w:szCs w:val="36"/>
          <w:rtl/>
        </w:rPr>
        <w:t>متعامين</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الحقيقة</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والحق</w:t>
      </w:r>
      <w:r w:rsidRPr="00680A54">
        <w:rPr>
          <w:rFonts w:ascii="Simplified Arabic" w:cs="Traditional Arabic"/>
          <w:sz w:val="36"/>
          <w:szCs w:val="36"/>
          <w:rtl/>
        </w:rPr>
        <w:t xml:space="preserve"> </w:t>
      </w:r>
      <w:r w:rsidRPr="00680A54">
        <w:rPr>
          <w:rFonts w:ascii="Simplified Arabic" w:cs="Traditional Arabic" w:hint="eastAsia"/>
          <w:sz w:val="36"/>
          <w:szCs w:val="36"/>
          <w:rtl/>
        </w:rPr>
        <w:t>الواقع</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هناك</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صراعًا</w:t>
      </w:r>
      <w:r w:rsidRPr="00680A54">
        <w:rPr>
          <w:rFonts w:ascii="Simplified Arabic" w:cs="Traditional Arabic"/>
          <w:sz w:val="36"/>
          <w:szCs w:val="36"/>
          <w:rtl/>
        </w:rPr>
        <w:t xml:space="preserve"> </w:t>
      </w:r>
      <w:r w:rsidRPr="00680A54">
        <w:rPr>
          <w:rFonts w:ascii="Simplified Arabic" w:cs="Traditional Arabic" w:hint="eastAsia"/>
          <w:sz w:val="36"/>
          <w:szCs w:val="36"/>
          <w:rtl/>
        </w:rPr>
        <w:t>عنيفًا</w:t>
      </w:r>
      <w:r w:rsidRPr="00680A54">
        <w:rPr>
          <w:rFonts w:ascii="Simplified Arabic" w:cs="Traditional Arabic"/>
          <w:sz w:val="36"/>
          <w:szCs w:val="36"/>
          <w:rtl/>
        </w:rPr>
        <w:t xml:space="preserve"> </w:t>
      </w:r>
      <w:r w:rsidRPr="00680A54">
        <w:rPr>
          <w:rFonts w:ascii="Simplified Arabic" w:cs="Traditional Arabic" w:hint="eastAsia"/>
          <w:sz w:val="36"/>
          <w:szCs w:val="36"/>
          <w:rtl/>
        </w:rPr>
        <w:t>بين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العلم</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والدين</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يرجع</w:t>
      </w:r>
      <w:r w:rsidRPr="00680A54">
        <w:rPr>
          <w:rFonts w:ascii="Simplified Arabic" w:cs="Traditional Arabic"/>
          <w:sz w:val="36"/>
          <w:szCs w:val="36"/>
          <w:rtl/>
        </w:rPr>
        <w:t xml:space="preserve"> </w:t>
      </w:r>
      <w:r w:rsidRPr="00680A54">
        <w:rPr>
          <w:rFonts w:ascii="Simplified Arabic" w:cs="Traditional Arabic" w:hint="eastAsia"/>
          <w:sz w:val="36"/>
          <w:szCs w:val="36"/>
          <w:rtl/>
        </w:rPr>
        <w:t>تاريخه</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أيام</w:t>
      </w:r>
      <w:r w:rsidRPr="00680A54">
        <w:rPr>
          <w:rFonts w:ascii="Simplified Arabic" w:cs="Traditional Arabic"/>
          <w:sz w:val="36"/>
          <w:szCs w:val="36"/>
          <w:rtl/>
        </w:rPr>
        <w:t xml:space="preserve"> </w:t>
      </w:r>
      <w:r w:rsidRPr="00680A54">
        <w:rPr>
          <w:rFonts w:ascii="Simplified Arabic" w:cs="Traditional Arabic" w:hint="eastAsia"/>
          <w:sz w:val="36"/>
          <w:szCs w:val="36"/>
          <w:rtl/>
        </w:rPr>
        <w:t>داروين</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2"/>
      </w:r>
      <w:r w:rsidRPr="003F7D4F">
        <w:rPr>
          <w:rFonts w:ascii="Lotus Linotype" w:hAnsi="Lotus Linotype" w:cs="Traditional Arabic"/>
          <w:sz w:val="36"/>
          <w:szCs w:val="36"/>
          <w:vertAlign w:val="superscript"/>
          <w:rtl/>
        </w:rPr>
        <w:t>)</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ولكنه</w:t>
      </w:r>
      <w:r w:rsidRPr="00680A54">
        <w:rPr>
          <w:rFonts w:ascii="Simplified Arabic" w:cs="Traditional Arabic"/>
          <w:sz w:val="36"/>
          <w:szCs w:val="36"/>
          <w:rtl/>
        </w:rPr>
        <w:t xml:space="preserve"> </w:t>
      </w:r>
      <w:r w:rsidRPr="00680A54">
        <w:rPr>
          <w:rFonts w:ascii="Simplified Arabic" w:cs="Traditional Arabic" w:hint="eastAsia"/>
          <w:sz w:val="36"/>
          <w:szCs w:val="36"/>
          <w:rtl/>
        </w:rPr>
        <w:t>يرجع</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عهد</w:t>
      </w:r>
      <w:r w:rsidRPr="00680A54">
        <w:rPr>
          <w:rFonts w:ascii="Simplified Arabic" w:cs="Traditional Arabic"/>
          <w:sz w:val="36"/>
          <w:szCs w:val="36"/>
          <w:rtl/>
        </w:rPr>
        <w:t xml:space="preserve"> </w:t>
      </w:r>
      <w:r w:rsidRPr="00680A54">
        <w:rPr>
          <w:rFonts w:ascii="Simplified Arabic" w:cs="Traditional Arabic" w:hint="eastAsia"/>
          <w:sz w:val="36"/>
          <w:szCs w:val="36"/>
          <w:rtl/>
        </w:rPr>
        <w:t>كوبرنيكوس</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3"/>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ascii="Simplified Arabic" w:cs="Traditional Arabic" w:hint="eastAsia"/>
          <w:sz w:val="36"/>
          <w:szCs w:val="36"/>
          <w:rtl/>
        </w:rPr>
        <w:t>وغاليلي</w:t>
      </w:r>
      <w:r w:rsidRPr="00680A54">
        <w:rPr>
          <w:rFonts w:ascii="Simplified Arabic" w:cs="Traditional Arabic" w:hint="cs"/>
          <w:sz w:val="36"/>
          <w:szCs w:val="36"/>
          <w:rtl/>
        </w:rPr>
        <w:t>و</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4"/>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ascii="Simplified Arabic" w:cs="Traditional Arabic" w:hint="cs"/>
          <w:sz w:val="36"/>
          <w:szCs w:val="36"/>
          <w:rtl/>
        </w:rPr>
        <w:t>)</w:t>
      </w:r>
      <w:r>
        <w:rPr>
          <w:rFonts w:ascii="Simplified Arabic"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5"/>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ascii="Simplified Arabic" w:cs="Traditional Arabic" w:hint="cs"/>
          <w:sz w:val="36"/>
          <w:szCs w:val="36"/>
          <w:rtl/>
        </w:rPr>
        <w:t>.</w:t>
      </w:r>
    </w:p>
    <w:p w:rsidR="00166D1F" w:rsidRPr="00680A54" w:rsidRDefault="00166D1F" w:rsidP="0024783F">
      <w:pPr>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lastRenderedPageBreak/>
        <w:t>وقد نقل الشيخ رشيد ما جاء عن اللورد  في تقرير مخالفة الأناجيل للمعرفة الحديثة ومن ذلك ما نقله عن اللورد بلفور أيضا في قوله :</w:t>
      </w:r>
      <w:r w:rsidRPr="00680A54">
        <w:rPr>
          <w:rFonts w:ascii="Simplified Arabic" w:cs="Traditional Arabic"/>
          <w:sz w:val="36"/>
          <w:szCs w:val="36"/>
          <w:rtl/>
        </w:rPr>
        <w:t xml:space="preserve">( </w:t>
      </w:r>
      <w:r w:rsidRPr="00680A54">
        <w:rPr>
          <w:rFonts w:ascii="Simplified Arabic" w:cs="Traditional Arabic" w:hint="eastAsia"/>
          <w:sz w:val="36"/>
          <w:szCs w:val="36"/>
          <w:rtl/>
        </w:rPr>
        <w:t>إن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التوصل</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معرفة</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الأرض</w:t>
      </w:r>
      <w:r w:rsidRPr="00680A54">
        <w:rPr>
          <w:rFonts w:ascii="Simplified Arabic" w:cs="Traditional Arabic"/>
          <w:sz w:val="36"/>
          <w:szCs w:val="36"/>
          <w:rtl/>
        </w:rPr>
        <w:t xml:space="preserve"> </w:t>
      </w:r>
      <w:r w:rsidRPr="00680A54">
        <w:rPr>
          <w:rFonts w:ascii="Simplified Arabic" w:cs="Traditional Arabic" w:hint="eastAsia"/>
          <w:sz w:val="36"/>
          <w:szCs w:val="36"/>
          <w:rtl/>
        </w:rPr>
        <w:t>ما</w:t>
      </w:r>
      <w:r w:rsidRPr="00680A54">
        <w:rPr>
          <w:rFonts w:ascii="Simplified Arabic" w:cs="Traditional Arabic"/>
          <w:sz w:val="36"/>
          <w:szCs w:val="36"/>
          <w:rtl/>
        </w:rPr>
        <w:t xml:space="preserve"> </w:t>
      </w:r>
      <w:r w:rsidRPr="00680A54">
        <w:rPr>
          <w:rFonts w:ascii="Simplified Arabic" w:cs="Traditional Arabic" w:hint="eastAsia"/>
          <w:sz w:val="36"/>
          <w:szCs w:val="36"/>
          <w:rtl/>
        </w:rPr>
        <w:t>هي</w:t>
      </w:r>
      <w:r w:rsidRPr="00680A54">
        <w:rPr>
          <w:rFonts w:ascii="Simplified Arabic" w:cs="Traditional Arabic"/>
          <w:sz w:val="36"/>
          <w:szCs w:val="36"/>
          <w:rtl/>
        </w:rPr>
        <w:t xml:space="preserve"> </w:t>
      </w:r>
      <w:r w:rsidRPr="00680A54">
        <w:rPr>
          <w:rFonts w:ascii="Simplified Arabic" w:cs="Traditional Arabic" w:hint="eastAsia"/>
          <w:sz w:val="36"/>
          <w:szCs w:val="36"/>
          <w:rtl/>
        </w:rPr>
        <w:t>إلا</w:t>
      </w:r>
      <w:r w:rsidRPr="00680A54">
        <w:rPr>
          <w:rFonts w:ascii="Simplified Arabic" w:cs="Traditional Arabic"/>
          <w:sz w:val="36"/>
          <w:szCs w:val="36"/>
          <w:rtl/>
        </w:rPr>
        <w:t xml:space="preserve"> </w:t>
      </w:r>
      <w:r w:rsidRPr="00680A54">
        <w:rPr>
          <w:rFonts w:ascii="Simplified Arabic" w:cs="Traditional Arabic" w:hint="eastAsia"/>
          <w:sz w:val="36"/>
          <w:szCs w:val="36"/>
          <w:rtl/>
        </w:rPr>
        <w:t>كوكب</w:t>
      </w:r>
      <w:r w:rsidRPr="00680A54">
        <w:rPr>
          <w:rFonts w:ascii="Simplified Arabic" w:cs="Traditional Arabic"/>
          <w:sz w:val="36"/>
          <w:szCs w:val="36"/>
          <w:rtl/>
        </w:rPr>
        <w:t xml:space="preserve"> </w:t>
      </w:r>
      <w:r w:rsidRPr="00680A54">
        <w:rPr>
          <w:rFonts w:ascii="Simplified Arabic" w:cs="Traditional Arabic" w:hint="eastAsia"/>
          <w:sz w:val="36"/>
          <w:szCs w:val="36"/>
          <w:rtl/>
        </w:rPr>
        <w:t>يدور</w:t>
      </w:r>
      <w:r w:rsidRPr="00680A54">
        <w:rPr>
          <w:rFonts w:ascii="Simplified Arabic" w:cs="Traditional Arabic"/>
          <w:sz w:val="36"/>
          <w:szCs w:val="36"/>
          <w:rtl/>
        </w:rPr>
        <w:t xml:space="preserve"> </w:t>
      </w:r>
      <w:r w:rsidRPr="00680A54">
        <w:rPr>
          <w:rFonts w:ascii="Simplified Arabic" w:cs="Traditional Arabic" w:hint="eastAsia"/>
          <w:sz w:val="36"/>
          <w:szCs w:val="36"/>
          <w:rtl/>
        </w:rPr>
        <w:t>حول</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الشمس</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هي</w:t>
      </w:r>
      <w:r w:rsidRPr="00680A54">
        <w:rPr>
          <w:rFonts w:ascii="Simplified Arabic" w:cs="Traditional Arabic"/>
          <w:sz w:val="36"/>
          <w:szCs w:val="36"/>
          <w:rtl/>
        </w:rPr>
        <w:t xml:space="preserve"> </w:t>
      </w:r>
      <w:r w:rsidRPr="00680A54">
        <w:rPr>
          <w:rFonts w:ascii="Simplified Arabic" w:cs="Traditional Arabic" w:hint="eastAsia"/>
          <w:sz w:val="36"/>
          <w:szCs w:val="36"/>
          <w:rtl/>
        </w:rPr>
        <w:t>نفسها</w:t>
      </w:r>
      <w:r w:rsidRPr="00680A54">
        <w:rPr>
          <w:rFonts w:ascii="Simplified Arabic" w:cs="Traditional Arabic"/>
          <w:sz w:val="36"/>
          <w:szCs w:val="36"/>
          <w:rtl/>
        </w:rPr>
        <w:t xml:space="preserve"> </w:t>
      </w:r>
      <w:r w:rsidRPr="00680A54">
        <w:rPr>
          <w:rFonts w:ascii="Simplified Arabic" w:cs="Traditional Arabic" w:hint="eastAsia"/>
          <w:sz w:val="36"/>
          <w:szCs w:val="36"/>
          <w:rtl/>
        </w:rPr>
        <w:t>واحدة</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ملايين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الأجرام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السماوية</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ذلك</w:t>
      </w:r>
      <w:r w:rsidRPr="00680A54">
        <w:rPr>
          <w:rFonts w:ascii="Simplified Arabic" w:cs="Traditional Arabic"/>
          <w:sz w:val="36"/>
          <w:szCs w:val="36"/>
          <w:rtl/>
        </w:rPr>
        <w:t xml:space="preserve"> </w:t>
      </w:r>
      <w:r w:rsidRPr="00680A54">
        <w:rPr>
          <w:rFonts w:ascii="Simplified Arabic" w:cs="Traditional Arabic" w:hint="eastAsia"/>
          <w:sz w:val="36"/>
          <w:szCs w:val="36"/>
          <w:rtl/>
        </w:rPr>
        <w:t>الاكتشاف</w:t>
      </w:r>
      <w:r w:rsidRPr="00680A54">
        <w:rPr>
          <w:rFonts w:ascii="Simplified Arabic" w:cs="Traditional Arabic"/>
          <w:sz w:val="36"/>
          <w:szCs w:val="36"/>
          <w:rtl/>
        </w:rPr>
        <w:t xml:space="preserve"> </w:t>
      </w:r>
      <w:r w:rsidRPr="00680A54">
        <w:rPr>
          <w:rFonts w:ascii="Simplified Arabic" w:cs="Traditional Arabic" w:hint="eastAsia"/>
          <w:sz w:val="36"/>
          <w:szCs w:val="36"/>
          <w:rtl/>
        </w:rPr>
        <w:t>قد</w:t>
      </w:r>
      <w:r w:rsidRPr="00680A54">
        <w:rPr>
          <w:rFonts w:ascii="Simplified Arabic" w:cs="Traditional Arabic"/>
          <w:sz w:val="36"/>
          <w:szCs w:val="36"/>
          <w:rtl/>
        </w:rPr>
        <w:t xml:space="preserve"> </w:t>
      </w:r>
      <w:r w:rsidRPr="00680A54">
        <w:rPr>
          <w:rFonts w:ascii="Simplified Arabic" w:cs="Traditional Arabic" w:hint="eastAsia"/>
          <w:sz w:val="36"/>
          <w:szCs w:val="36"/>
          <w:rtl/>
        </w:rPr>
        <w:t>مزق</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النظرية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المسيحية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تقول</w:t>
      </w:r>
      <w:r w:rsidRPr="00680A54">
        <w:rPr>
          <w:rFonts w:ascii="Simplified Arabic" w:cs="Traditional Arabic"/>
          <w:sz w:val="36"/>
          <w:szCs w:val="36"/>
          <w:rtl/>
        </w:rPr>
        <w:t xml:space="preserve"> </w:t>
      </w:r>
      <w:r w:rsidRPr="00680A54">
        <w:rPr>
          <w:rFonts w:ascii="Simplified Arabic" w:cs="Traditional Arabic" w:hint="eastAsia"/>
          <w:sz w:val="36"/>
          <w:szCs w:val="36"/>
          <w:rtl/>
        </w:rPr>
        <w:t>بأن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الأرض</w:t>
      </w:r>
      <w:r w:rsidRPr="00680A54">
        <w:rPr>
          <w:rFonts w:ascii="Simplified Arabic" w:cs="Traditional Arabic"/>
          <w:sz w:val="36"/>
          <w:szCs w:val="36"/>
          <w:rtl/>
        </w:rPr>
        <w:t xml:space="preserve"> </w:t>
      </w:r>
      <w:r w:rsidRPr="00680A54">
        <w:rPr>
          <w:rFonts w:ascii="Simplified Arabic" w:cs="Traditional Arabic" w:hint="eastAsia"/>
          <w:sz w:val="36"/>
          <w:szCs w:val="36"/>
          <w:rtl/>
        </w:rPr>
        <w:t>هي</w:t>
      </w:r>
      <w:r w:rsidRPr="00680A54">
        <w:rPr>
          <w:rFonts w:ascii="Simplified Arabic" w:cs="Traditional Arabic"/>
          <w:sz w:val="36"/>
          <w:szCs w:val="36"/>
          <w:rtl/>
        </w:rPr>
        <w:t xml:space="preserve"> </w:t>
      </w:r>
      <w:r w:rsidRPr="00680A54">
        <w:rPr>
          <w:rFonts w:ascii="Simplified Arabic" w:cs="Traditional Arabic" w:hint="eastAsia"/>
          <w:sz w:val="36"/>
          <w:szCs w:val="36"/>
          <w:rtl/>
        </w:rPr>
        <w:t>مركز</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العالم</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وأنها</w:t>
      </w:r>
      <w:r w:rsidRPr="00680A54">
        <w:rPr>
          <w:rFonts w:ascii="Simplified Arabic" w:cs="Traditional Arabic"/>
          <w:sz w:val="36"/>
          <w:szCs w:val="36"/>
          <w:rtl/>
        </w:rPr>
        <w:t xml:space="preserve"> </w:t>
      </w:r>
      <w:r w:rsidRPr="00680A54">
        <w:rPr>
          <w:rFonts w:ascii="Simplified Arabic" w:cs="Traditional Arabic" w:hint="eastAsia"/>
          <w:sz w:val="36"/>
          <w:szCs w:val="36"/>
          <w:rtl/>
        </w:rPr>
        <w:t>كطبق</w:t>
      </w:r>
      <w:r w:rsidRPr="00680A54">
        <w:rPr>
          <w:rFonts w:ascii="Simplified Arabic" w:cs="Traditional Arabic"/>
          <w:sz w:val="36"/>
          <w:szCs w:val="36"/>
          <w:rtl/>
        </w:rPr>
        <w:t xml:space="preserve"> </w:t>
      </w:r>
      <w:r w:rsidRPr="00680A54">
        <w:rPr>
          <w:rFonts w:ascii="Simplified Arabic" w:cs="Traditional Arabic" w:hint="eastAsia"/>
          <w:sz w:val="36"/>
          <w:szCs w:val="36"/>
          <w:rtl/>
        </w:rPr>
        <w:t>يحدده</w:t>
      </w:r>
      <w:r w:rsidRPr="00680A54">
        <w:rPr>
          <w:rFonts w:ascii="Simplified Arabic" w:cs="Traditional Arabic"/>
          <w:sz w:val="36"/>
          <w:szCs w:val="36"/>
          <w:rtl/>
        </w:rPr>
        <w:t xml:space="preserve"> </w:t>
      </w:r>
      <w:r w:rsidRPr="00680A54">
        <w:rPr>
          <w:rFonts w:ascii="Simplified Arabic" w:cs="Traditional Arabic" w:hint="eastAsia"/>
          <w:sz w:val="36"/>
          <w:szCs w:val="36"/>
          <w:rtl/>
        </w:rPr>
        <w:t>غطاؤه</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وتؤكد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العقائد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الدينية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مسألة</w:t>
      </w:r>
      <w:r w:rsidRPr="00680A54">
        <w:rPr>
          <w:rFonts w:ascii="Simplified Arabic" w:cs="Traditional Arabic"/>
          <w:sz w:val="36"/>
          <w:szCs w:val="36"/>
          <w:rtl/>
        </w:rPr>
        <w:t xml:space="preserve"> </w:t>
      </w:r>
      <w:r w:rsidRPr="00680A54">
        <w:rPr>
          <w:rFonts w:ascii="Simplified Arabic" w:cs="Traditional Arabic" w:hint="eastAsia"/>
          <w:sz w:val="36"/>
          <w:szCs w:val="36"/>
          <w:rtl/>
        </w:rPr>
        <w:t>نزول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الجحيم</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ثم</w:t>
      </w:r>
      <w:r w:rsidRPr="00680A54">
        <w:rPr>
          <w:rFonts w:ascii="Simplified Arabic" w:cs="Traditional Arabic"/>
          <w:sz w:val="36"/>
          <w:szCs w:val="36"/>
          <w:rtl/>
        </w:rPr>
        <w:t xml:space="preserve"> </w:t>
      </w:r>
      <w:r w:rsidRPr="00680A54">
        <w:rPr>
          <w:rFonts w:ascii="Simplified Arabic" w:cs="Traditional Arabic" w:hint="eastAsia"/>
          <w:sz w:val="36"/>
          <w:szCs w:val="36"/>
          <w:rtl/>
        </w:rPr>
        <w:t>صعوده</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السماء</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ومن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الواضح</w:t>
      </w:r>
      <w:r w:rsidRPr="00680A54">
        <w:rPr>
          <w:rFonts w:ascii="Simplified Arabic" w:cs="Traditional Arabic"/>
          <w:sz w:val="36"/>
          <w:szCs w:val="36"/>
          <w:rtl/>
        </w:rPr>
        <w:t xml:space="preserve"> </w:t>
      </w:r>
      <w:r w:rsidRPr="00680A54">
        <w:rPr>
          <w:rFonts w:ascii="Simplified Arabic" w:cs="Traditional Arabic" w:hint="eastAsia"/>
          <w:sz w:val="36"/>
          <w:szCs w:val="36"/>
          <w:rtl/>
        </w:rPr>
        <w:t>الجلي</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مسألة</w:t>
      </w:r>
      <w:r w:rsidRPr="00680A54">
        <w:rPr>
          <w:rFonts w:ascii="Simplified Arabic" w:cs="Traditional Arabic"/>
          <w:sz w:val="36"/>
          <w:szCs w:val="36"/>
          <w:rtl/>
        </w:rPr>
        <w:t xml:space="preserve"> </w:t>
      </w:r>
      <w:r w:rsidRPr="00680A54">
        <w:rPr>
          <w:rFonts w:ascii="Simplified Arabic" w:cs="Traditional Arabic" w:hint="eastAsia"/>
          <w:sz w:val="36"/>
          <w:szCs w:val="36"/>
          <w:rtl/>
        </w:rPr>
        <w:t>بعث</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eastAsia"/>
          <w:sz w:val="36"/>
          <w:szCs w:val="36"/>
          <w:rtl/>
        </w:rPr>
        <w:t>بجسده</w:t>
      </w:r>
      <w:r w:rsidRPr="00680A54">
        <w:rPr>
          <w:rFonts w:ascii="Simplified Arabic" w:cs="Traditional Arabic"/>
          <w:sz w:val="36"/>
          <w:szCs w:val="36"/>
          <w:rtl/>
        </w:rPr>
        <w:t xml:space="preserve"> </w:t>
      </w:r>
      <w:r w:rsidRPr="00680A54">
        <w:rPr>
          <w:rFonts w:ascii="Simplified Arabic" w:cs="Traditional Arabic" w:hint="eastAsia"/>
          <w:sz w:val="36"/>
          <w:szCs w:val="36"/>
          <w:rtl/>
        </w:rPr>
        <w:t>مرتبطة</w:t>
      </w:r>
      <w:r w:rsidRPr="00680A54">
        <w:rPr>
          <w:rFonts w:ascii="Simplified Arabic" w:cs="Traditional Arabic"/>
          <w:sz w:val="36"/>
          <w:szCs w:val="36"/>
          <w:rtl/>
        </w:rPr>
        <w:t xml:space="preserve"> </w:t>
      </w:r>
      <w:r w:rsidRPr="00680A54">
        <w:rPr>
          <w:rFonts w:ascii="Simplified Arabic" w:cs="Traditional Arabic" w:hint="eastAsia"/>
          <w:sz w:val="36"/>
          <w:szCs w:val="36"/>
          <w:rtl/>
        </w:rPr>
        <w:t>تمامًا</w:t>
      </w:r>
      <w:r w:rsidRPr="00680A54">
        <w:rPr>
          <w:rFonts w:ascii="Simplified Arabic" w:cs="Traditional Arabic"/>
          <w:sz w:val="36"/>
          <w:szCs w:val="36"/>
          <w:rtl/>
        </w:rPr>
        <w:t xml:space="preserve"> </w:t>
      </w:r>
      <w:r w:rsidRPr="00680A54">
        <w:rPr>
          <w:rFonts w:ascii="Simplified Arabic" w:cs="Traditional Arabic" w:hint="eastAsia"/>
          <w:sz w:val="36"/>
          <w:szCs w:val="36"/>
          <w:rtl/>
        </w:rPr>
        <w:t>بمسألة</w:t>
      </w:r>
      <w:r w:rsidRPr="00680A54">
        <w:rPr>
          <w:rFonts w:ascii="Simplified Arabic" w:cs="Traditional Arabic"/>
          <w:sz w:val="36"/>
          <w:szCs w:val="36"/>
          <w:rtl/>
        </w:rPr>
        <w:t xml:space="preserve"> </w:t>
      </w:r>
      <w:r w:rsidRPr="00680A54">
        <w:rPr>
          <w:rFonts w:ascii="Simplified Arabic" w:cs="Traditional Arabic" w:hint="eastAsia"/>
          <w:sz w:val="36"/>
          <w:szCs w:val="36"/>
          <w:rtl/>
        </w:rPr>
        <w:t>صعوده</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بجسده</w:t>
      </w:r>
      <w:r w:rsidRPr="00680A54">
        <w:rPr>
          <w:rFonts w:ascii="Simplified Arabic" w:cs="Traditional Arabic"/>
          <w:sz w:val="36"/>
          <w:szCs w:val="36"/>
          <w:rtl/>
        </w:rPr>
        <w:t xml:space="preserve"> </w:t>
      </w:r>
      <w:r w:rsidRPr="00680A54">
        <w:rPr>
          <w:rFonts w:ascii="Simplified Arabic" w:cs="Traditional Arabic" w:hint="eastAsia"/>
          <w:sz w:val="36"/>
          <w:szCs w:val="36"/>
          <w:rtl/>
        </w:rPr>
        <w:t>أيضًا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ذلك</w:t>
      </w:r>
      <w:r w:rsidRPr="00680A54">
        <w:rPr>
          <w:rFonts w:ascii="Simplified Arabic" w:cs="Traditional Arabic"/>
          <w:sz w:val="36"/>
          <w:szCs w:val="36"/>
          <w:rtl/>
        </w:rPr>
        <w:t xml:space="preserve"> </w:t>
      </w:r>
      <w:r w:rsidRPr="00680A54">
        <w:rPr>
          <w:rFonts w:ascii="Simplified Arabic" w:cs="Traditional Arabic" w:hint="eastAsia"/>
          <w:sz w:val="36"/>
          <w:szCs w:val="36"/>
          <w:rtl/>
        </w:rPr>
        <w:t>فقد</w:t>
      </w:r>
      <w:r w:rsidRPr="00680A54">
        <w:rPr>
          <w:rFonts w:ascii="Simplified Arabic" w:cs="Traditional Arabic"/>
          <w:sz w:val="36"/>
          <w:szCs w:val="36"/>
          <w:rtl/>
        </w:rPr>
        <w:t xml:space="preserve"> </w:t>
      </w:r>
      <w:r w:rsidRPr="00680A54">
        <w:rPr>
          <w:rFonts w:ascii="Simplified Arabic" w:cs="Traditional Arabic" w:hint="eastAsia"/>
          <w:sz w:val="36"/>
          <w:szCs w:val="36"/>
          <w:rtl/>
        </w:rPr>
        <w:t>مست</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العلوم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الكونية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بالعقائد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الدينية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مساسًا</w:t>
      </w:r>
      <w:r w:rsidRPr="00680A54">
        <w:rPr>
          <w:rFonts w:ascii="Simplified Arabic" w:cs="Traditional Arabic"/>
          <w:sz w:val="36"/>
          <w:szCs w:val="36"/>
          <w:rtl/>
        </w:rPr>
        <w:t xml:space="preserve"> </w:t>
      </w:r>
      <w:r w:rsidRPr="00680A54">
        <w:rPr>
          <w:rFonts w:ascii="Simplified Arabic" w:cs="Traditional Arabic" w:hint="eastAsia"/>
          <w:sz w:val="36"/>
          <w:szCs w:val="36"/>
          <w:rtl/>
        </w:rPr>
        <w:t>عظيمًا</w:t>
      </w:r>
      <w:r w:rsidRPr="00680A54">
        <w:rPr>
          <w:rFonts w:ascii="Simplified Arabic" w:cs="Traditional Arabic"/>
          <w:sz w:val="36"/>
          <w:szCs w:val="36"/>
          <w:rtl/>
        </w:rPr>
        <w:t xml:space="preserve"> </w:t>
      </w:r>
      <w:r w:rsidRPr="00680A54">
        <w:rPr>
          <w:rFonts w:ascii="Simplified Arabic" w:cs="Traditional Arabic" w:hint="cs"/>
          <w:sz w:val="36"/>
          <w:szCs w:val="36"/>
          <w:rtl/>
        </w:rPr>
        <w:t>...</w:t>
      </w:r>
      <w:r w:rsidRPr="00680A54">
        <w:rPr>
          <w:rFonts w:ascii="Simplified Arabic" w:cs="Traditional Arabic" w:hint="eastAsia"/>
          <w:sz w:val="36"/>
          <w:szCs w:val="36"/>
          <w:rtl/>
        </w:rPr>
        <w:t>ويستدل</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ذلك</w:t>
      </w:r>
      <w:r w:rsidRPr="00680A54">
        <w:rPr>
          <w:rFonts w:ascii="Simplified Arabic" w:cs="Traditional Arabic"/>
          <w:sz w:val="36"/>
          <w:szCs w:val="36"/>
          <w:rtl/>
        </w:rPr>
        <w:t xml:space="preserve"> </w:t>
      </w:r>
      <w:r w:rsidRPr="00680A54">
        <w:rPr>
          <w:rFonts w:ascii="Simplified Arabic" w:cs="Traditional Arabic" w:hint="eastAsia"/>
          <w:sz w:val="36"/>
          <w:szCs w:val="36"/>
          <w:rtl/>
        </w:rPr>
        <w:t>بالنص</w:t>
      </w:r>
      <w:r w:rsidRPr="00680A54">
        <w:rPr>
          <w:rFonts w:ascii="Simplified Arabic" w:cs="Traditional Arabic"/>
          <w:sz w:val="36"/>
          <w:szCs w:val="36"/>
          <w:rtl/>
        </w:rPr>
        <w:t xml:space="preserve"> </w:t>
      </w:r>
      <w:r w:rsidRPr="00680A54">
        <w:rPr>
          <w:rFonts w:ascii="Simplified Arabic" w:cs="Traditional Arabic" w:hint="eastAsia"/>
          <w:sz w:val="36"/>
          <w:szCs w:val="36"/>
          <w:rtl/>
        </w:rPr>
        <w:t>الإنجيلي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القائل</w:t>
      </w:r>
      <w:r w:rsidRPr="00680A54">
        <w:rPr>
          <w:rFonts w:ascii="Simplified Arabic" w:cs="Traditional Arabic"/>
          <w:sz w:val="36"/>
          <w:szCs w:val="36"/>
          <w:rtl/>
        </w:rPr>
        <w:t xml:space="preserve"> :  </w:t>
      </w:r>
      <w:r w:rsidRPr="00680A54">
        <w:rPr>
          <w:rFonts w:ascii="Simplified Arabic" w:cs="Traditional Arabic" w:hint="eastAsia"/>
          <w:sz w:val="36"/>
          <w:szCs w:val="36"/>
          <w:rtl/>
        </w:rPr>
        <w:t>إن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eastAsia"/>
          <w:sz w:val="36"/>
          <w:szCs w:val="36"/>
          <w:rtl/>
        </w:rPr>
        <w:t>قد</w:t>
      </w:r>
      <w:r w:rsidRPr="00680A54">
        <w:rPr>
          <w:rFonts w:ascii="Simplified Arabic" w:cs="Traditional Arabic"/>
          <w:sz w:val="36"/>
          <w:szCs w:val="36"/>
          <w:rtl/>
        </w:rPr>
        <w:t xml:space="preserve"> </w:t>
      </w:r>
      <w:r w:rsidRPr="00680A54">
        <w:rPr>
          <w:rFonts w:ascii="Simplified Arabic" w:cs="Traditional Arabic" w:hint="eastAsia"/>
          <w:sz w:val="36"/>
          <w:szCs w:val="36"/>
          <w:rtl/>
        </w:rPr>
        <w:t>صعد</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السماء</w:t>
      </w:r>
      <w:r w:rsidRPr="00680A54">
        <w:rPr>
          <w:rFonts w:ascii="Simplified Arabic" w:cs="Traditional Arabic"/>
          <w:sz w:val="36"/>
          <w:szCs w:val="36"/>
          <w:rtl/>
        </w:rPr>
        <w:t xml:space="preserve"> </w:t>
      </w:r>
      <w:r w:rsidRPr="00680A54">
        <w:rPr>
          <w:rFonts w:ascii="Simplified Arabic" w:cs="Traditional Arabic" w:hint="eastAsia"/>
          <w:sz w:val="36"/>
          <w:szCs w:val="36"/>
          <w:rtl/>
        </w:rPr>
        <w:t>حيث</w:t>
      </w:r>
      <w:r w:rsidRPr="00680A54">
        <w:rPr>
          <w:rFonts w:ascii="Simplified Arabic" w:cs="Traditional Arabic"/>
          <w:sz w:val="36"/>
          <w:szCs w:val="36"/>
          <w:rtl/>
        </w:rPr>
        <w:t xml:space="preserve"> </w:t>
      </w:r>
      <w:r w:rsidRPr="00680A54">
        <w:rPr>
          <w:rFonts w:ascii="Simplified Arabic" w:cs="Traditional Arabic" w:hint="eastAsia"/>
          <w:sz w:val="36"/>
          <w:szCs w:val="36"/>
          <w:rtl/>
        </w:rPr>
        <w:t>هو</w:t>
      </w:r>
      <w:r w:rsidRPr="00680A54">
        <w:rPr>
          <w:rFonts w:ascii="Simplified Arabic" w:cs="Traditional Arabic"/>
          <w:sz w:val="36"/>
          <w:szCs w:val="36"/>
          <w:rtl/>
        </w:rPr>
        <w:t xml:space="preserve"> </w:t>
      </w:r>
      <w:r w:rsidRPr="00680A54">
        <w:rPr>
          <w:rFonts w:ascii="Simplified Arabic" w:cs="Traditional Arabic" w:hint="eastAsia"/>
          <w:sz w:val="36"/>
          <w:szCs w:val="36"/>
          <w:rtl/>
        </w:rPr>
        <w:t>الآن</w:t>
      </w:r>
      <w:r w:rsidRPr="00680A54">
        <w:rPr>
          <w:rFonts w:ascii="Simplified Arabic" w:cs="Traditional Arabic"/>
          <w:sz w:val="36"/>
          <w:szCs w:val="36"/>
          <w:rtl/>
        </w:rPr>
        <w:t xml:space="preserve"> </w:t>
      </w:r>
      <w:r w:rsidRPr="00680A54">
        <w:rPr>
          <w:rFonts w:ascii="Simplified Arabic" w:cs="Traditional Arabic" w:hint="eastAsia"/>
          <w:sz w:val="36"/>
          <w:szCs w:val="36"/>
          <w:rtl/>
        </w:rPr>
        <w:t>بلحمه</w:t>
      </w:r>
      <w:r w:rsidRPr="00680A54">
        <w:rPr>
          <w:rFonts w:ascii="Simplified Arabic" w:cs="Traditional Arabic"/>
          <w:sz w:val="36"/>
          <w:szCs w:val="36"/>
          <w:rtl/>
        </w:rPr>
        <w:t xml:space="preserve"> </w:t>
      </w:r>
      <w:r w:rsidRPr="00680A54">
        <w:rPr>
          <w:rFonts w:ascii="Simplified Arabic" w:cs="Traditional Arabic" w:hint="eastAsia"/>
          <w:sz w:val="36"/>
          <w:szCs w:val="36"/>
          <w:rtl/>
        </w:rPr>
        <w:t>وعظامه،</w:t>
      </w:r>
      <w:r w:rsidRPr="00680A54">
        <w:rPr>
          <w:rFonts w:ascii="Simplified Arabic" w:cs="Traditional Arabic"/>
          <w:sz w:val="36"/>
          <w:szCs w:val="36"/>
          <w:rtl/>
        </w:rPr>
        <w:t xml:space="preserve"> </w:t>
      </w:r>
      <w:r w:rsidRPr="00680A54">
        <w:rPr>
          <w:rFonts w:ascii="Simplified Arabic" w:cs="Traditional Arabic" w:hint="eastAsia"/>
          <w:sz w:val="36"/>
          <w:szCs w:val="36"/>
          <w:rtl/>
        </w:rPr>
        <w:t>وكافة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الأشياء</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المتعلقة</w:t>
      </w:r>
      <w:r w:rsidRPr="00680A54">
        <w:rPr>
          <w:rFonts w:ascii="Simplified Arabic" w:cs="Traditional Arabic"/>
          <w:sz w:val="36"/>
          <w:szCs w:val="36"/>
          <w:rtl/>
        </w:rPr>
        <w:t xml:space="preserve"> </w:t>
      </w:r>
      <w:r w:rsidRPr="00680A54">
        <w:rPr>
          <w:rFonts w:ascii="Simplified Arabic" w:cs="Traditional Arabic" w:hint="eastAsia"/>
          <w:sz w:val="36"/>
          <w:szCs w:val="36"/>
          <w:rtl/>
        </w:rPr>
        <w:t>بالكيان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الإنساني</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البشري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الطبيعي</w:t>
      </w:r>
      <w:r w:rsidRPr="00680A54">
        <w:rPr>
          <w:rFonts w:ascii="Simplified Arabic" w:cs="Traditional Arabic"/>
          <w:sz w:val="36"/>
          <w:szCs w:val="36"/>
          <w:rtl/>
        </w:rPr>
        <w:t xml:space="preserve"> </w:t>
      </w:r>
      <w:r w:rsidRPr="00680A54">
        <w:rPr>
          <w:rFonts w:ascii="Simplified Arabic" w:cs="Traditional Arabic" w:hint="cs"/>
          <w:sz w:val="36"/>
          <w:szCs w:val="36"/>
          <w:rtl/>
        </w:rPr>
        <w:t>.</w:t>
      </w:r>
      <w:r w:rsidRPr="00680A54">
        <w:rPr>
          <w:rFonts w:ascii="Simplified Arabic" w:cs="Traditional Arabic" w:hint="eastAsia"/>
          <w:sz w:val="36"/>
          <w:szCs w:val="36"/>
          <w:rtl/>
        </w:rPr>
        <w:t>ونظرية</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eastAsia"/>
          <w:sz w:val="36"/>
          <w:szCs w:val="36"/>
          <w:rtl/>
        </w:rPr>
        <w:t>ناسوتًا</w:t>
      </w:r>
      <w:r w:rsidRPr="00680A54">
        <w:rPr>
          <w:rFonts w:ascii="Simplified Arabic" w:cs="Traditional Arabic"/>
          <w:sz w:val="36"/>
          <w:szCs w:val="36"/>
          <w:rtl/>
        </w:rPr>
        <w:t xml:space="preserve"> </w:t>
      </w:r>
      <w:r w:rsidRPr="00680A54">
        <w:rPr>
          <w:rFonts w:ascii="Simplified Arabic" w:cs="Traditional Arabic" w:hint="eastAsia"/>
          <w:sz w:val="36"/>
          <w:szCs w:val="36"/>
          <w:rtl/>
        </w:rPr>
        <w:t>ولاهوتًا،</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تقول</w:t>
      </w:r>
      <w:r w:rsidRPr="00680A54">
        <w:rPr>
          <w:rFonts w:ascii="Simplified Arabic" w:cs="Traditional Arabic"/>
          <w:sz w:val="36"/>
          <w:szCs w:val="36"/>
          <w:rtl/>
        </w:rPr>
        <w:t xml:space="preserve"> </w:t>
      </w:r>
      <w:r w:rsidRPr="00680A54">
        <w:rPr>
          <w:rFonts w:ascii="Simplified Arabic" w:cs="Traditional Arabic" w:hint="eastAsia"/>
          <w:sz w:val="36"/>
          <w:szCs w:val="36"/>
          <w:rtl/>
        </w:rPr>
        <w:t>بأن</w:t>
      </w:r>
      <w:r w:rsidRPr="00680A54">
        <w:rPr>
          <w:rFonts w:ascii="Simplified Arabic" w:cs="Traditional Arabic"/>
          <w:sz w:val="36"/>
          <w:szCs w:val="36"/>
          <w:rtl/>
        </w:rPr>
        <w:t xml:space="preserve"> </w:t>
      </w:r>
      <w:r w:rsidRPr="00680A54">
        <w:rPr>
          <w:rFonts w:ascii="Simplified Arabic" w:cs="Traditional Arabic" w:hint="eastAsia"/>
          <w:sz w:val="36"/>
          <w:szCs w:val="36"/>
          <w:rtl/>
        </w:rPr>
        <w:t>جسد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السماء</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ينكرها</w:t>
      </w:r>
      <w:r w:rsidRPr="00680A54">
        <w:rPr>
          <w:rFonts w:ascii="Simplified Arabic" w:cs="Traditional Arabic"/>
          <w:sz w:val="36"/>
          <w:szCs w:val="36"/>
          <w:rtl/>
        </w:rPr>
        <w:t xml:space="preserve"> </w:t>
      </w:r>
      <w:r w:rsidRPr="00680A54">
        <w:rPr>
          <w:rFonts w:ascii="Simplified Arabic" w:cs="Traditional Arabic" w:hint="eastAsia"/>
          <w:sz w:val="36"/>
          <w:szCs w:val="36"/>
          <w:rtl/>
        </w:rPr>
        <w:t>تناقضها</w:t>
      </w:r>
      <w:r w:rsidRPr="00680A54">
        <w:rPr>
          <w:rFonts w:ascii="Simplified Arabic" w:cs="Traditional Arabic"/>
          <w:sz w:val="36"/>
          <w:szCs w:val="36"/>
          <w:rtl/>
        </w:rPr>
        <w:t xml:space="preserve"> </w:t>
      </w:r>
      <w:r w:rsidRPr="00680A54">
        <w:rPr>
          <w:rFonts w:ascii="Simplified Arabic" w:cs="Traditional Arabic" w:hint="eastAsia"/>
          <w:sz w:val="36"/>
          <w:szCs w:val="36"/>
          <w:rtl/>
        </w:rPr>
        <w:t>مع</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القانون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القائل</w:t>
      </w:r>
      <w:r w:rsidRPr="00680A54">
        <w:rPr>
          <w:rFonts w:ascii="Simplified Arabic" w:cs="Traditional Arabic"/>
          <w:sz w:val="36"/>
          <w:szCs w:val="36"/>
          <w:rtl/>
        </w:rPr>
        <w:t xml:space="preserve"> : </w:t>
      </w:r>
      <w:r w:rsidRPr="00680A54">
        <w:rPr>
          <w:rFonts w:ascii="Simplified Arabic" w:cs="Traditional Arabic" w:hint="eastAsia"/>
          <w:sz w:val="36"/>
          <w:szCs w:val="36"/>
          <w:rtl/>
        </w:rPr>
        <w:t>باستحالة</w:t>
      </w:r>
      <w:r w:rsidRPr="00680A54">
        <w:rPr>
          <w:rFonts w:ascii="Simplified Arabic" w:cs="Traditional Arabic"/>
          <w:sz w:val="36"/>
          <w:szCs w:val="36"/>
          <w:rtl/>
        </w:rPr>
        <w:t xml:space="preserve"> </w:t>
      </w:r>
      <w:r w:rsidRPr="00680A54">
        <w:rPr>
          <w:rFonts w:ascii="Simplified Arabic" w:cs="Traditional Arabic" w:hint="eastAsia"/>
          <w:sz w:val="36"/>
          <w:szCs w:val="36"/>
          <w:rtl/>
        </w:rPr>
        <w:t>وجود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الجسم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الطبيعي</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أكثر</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مكان</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واحد</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وقت</w:t>
      </w:r>
      <w:r w:rsidRPr="00680A54">
        <w:rPr>
          <w:rFonts w:ascii="Simplified Arabic" w:cs="Traditional Arabic"/>
          <w:sz w:val="36"/>
          <w:szCs w:val="36"/>
          <w:rtl/>
        </w:rPr>
        <w:t xml:space="preserve"> </w:t>
      </w:r>
      <w:r w:rsidRPr="00680A54">
        <w:rPr>
          <w:rFonts w:ascii="Simplified Arabic" w:cs="Traditional Arabic" w:hint="eastAsia"/>
          <w:sz w:val="36"/>
          <w:szCs w:val="36"/>
          <w:rtl/>
        </w:rPr>
        <w:t>واحد</w:t>
      </w:r>
      <w:r w:rsidRPr="00680A54">
        <w:rPr>
          <w:rFonts w:ascii="Simplified Arabic" w:cs="Traditional Arabic"/>
          <w:sz w:val="36"/>
          <w:szCs w:val="36"/>
          <w:rtl/>
        </w:rPr>
        <w:t xml:space="preserve"> </w:t>
      </w:r>
      <w:r w:rsidR="0014492C">
        <w:rPr>
          <w:rFonts w:ascii="Simplified Arabic" w:cs="Traditional Arabic" w:hint="cs"/>
          <w:sz w:val="36"/>
          <w:szCs w:val="36"/>
          <w:rtl/>
        </w:rPr>
        <w:t>.</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و</w:t>
      </w:r>
      <w:r w:rsidRPr="00680A54">
        <w:rPr>
          <w:rFonts w:ascii="Simplified Arabic" w:cs="Traditional Arabic" w:hint="eastAsia"/>
          <w:sz w:val="36"/>
          <w:szCs w:val="36"/>
          <w:rtl/>
        </w:rPr>
        <w:t>يقول</w:t>
      </w:r>
      <w:r w:rsidRPr="00680A54">
        <w:rPr>
          <w:rFonts w:ascii="Simplified Arabic" w:cs="Traditional Arabic"/>
          <w:sz w:val="36"/>
          <w:szCs w:val="36"/>
          <w:rtl/>
        </w:rPr>
        <w:t xml:space="preserve"> : </w:t>
      </w:r>
      <w:r w:rsidRPr="00680A54">
        <w:rPr>
          <w:rFonts w:ascii="Simplified Arabic" w:cs="Traditional Arabic" w:hint="eastAsia"/>
          <w:sz w:val="36"/>
          <w:szCs w:val="36"/>
          <w:rtl/>
        </w:rPr>
        <w:t>يخيل</w:t>
      </w:r>
      <w:r w:rsidRPr="00680A54">
        <w:rPr>
          <w:rFonts w:ascii="Simplified Arabic" w:cs="Traditional Arabic"/>
          <w:sz w:val="36"/>
          <w:szCs w:val="36"/>
          <w:rtl/>
        </w:rPr>
        <w:t xml:space="preserve"> </w:t>
      </w:r>
      <w:r w:rsidRPr="00680A54">
        <w:rPr>
          <w:rFonts w:ascii="Simplified Arabic" w:cs="Traditional Arabic" w:hint="eastAsia"/>
          <w:sz w:val="36"/>
          <w:szCs w:val="36"/>
          <w:rtl/>
        </w:rPr>
        <w:t>إلي</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الفراغ</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السماوي</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نهائي</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ولا</w:t>
      </w:r>
      <w:r w:rsidRPr="00680A54">
        <w:rPr>
          <w:rFonts w:ascii="Simplified Arabic" w:cs="Traditional Arabic"/>
          <w:sz w:val="36"/>
          <w:szCs w:val="36"/>
          <w:rtl/>
        </w:rPr>
        <w:t xml:space="preserve"> </w:t>
      </w:r>
      <w:r w:rsidRPr="00680A54">
        <w:rPr>
          <w:rFonts w:ascii="Simplified Arabic" w:cs="Traditional Arabic" w:hint="eastAsia"/>
          <w:sz w:val="36"/>
          <w:szCs w:val="36"/>
          <w:rtl/>
        </w:rPr>
        <w:t>يمكنني</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أتصور</w:t>
      </w:r>
      <w:r w:rsidRPr="00680A54">
        <w:rPr>
          <w:rFonts w:ascii="Simplified Arabic" w:cs="Traditional Arabic"/>
          <w:sz w:val="36"/>
          <w:szCs w:val="36"/>
          <w:rtl/>
        </w:rPr>
        <w:t xml:space="preserve"> </w:t>
      </w:r>
      <w:r w:rsidRPr="00680A54">
        <w:rPr>
          <w:rFonts w:ascii="Simplified Arabic" w:cs="Traditional Arabic" w:hint="eastAsia"/>
          <w:sz w:val="36"/>
          <w:szCs w:val="36"/>
          <w:rtl/>
        </w:rPr>
        <w:t>أنه</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قد</w:t>
      </w:r>
      <w:r w:rsidRPr="00680A54">
        <w:rPr>
          <w:rFonts w:ascii="Simplified Arabic" w:cs="Traditional Arabic"/>
          <w:sz w:val="36"/>
          <w:szCs w:val="36"/>
          <w:rtl/>
        </w:rPr>
        <w:t xml:space="preserve"> </w:t>
      </w:r>
      <w:r w:rsidRPr="00680A54">
        <w:rPr>
          <w:rFonts w:ascii="Simplified Arabic" w:cs="Traditional Arabic" w:hint="eastAsia"/>
          <w:sz w:val="36"/>
          <w:szCs w:val="36"/>
          <w:rtl/>
        </w:rPr>
        <w:t>وقع</w:t>
      </w:r>
      <w:r w:rsidRPr="00680A54">
        <w:rPr>
          <w:rFonts w:ascii="Simplified Arabic" w:cs="Traditional Arabic"/>
          <w:sz w:val="36"/>
          <w:szCs w:val="36"/>
          <w:rtl/>
        </w:rPr>
        <w:t xml:space="preserve"> </w:t>
      </w:r>
      <w:r w:rsidRPr="00680A54">
        <w:rPr>
          <w:rFonts w:ascii="Simplified Arabic" w:cs="Traditional Arabic" w:hint="eastAsia"/>
          <w:sz w:val="36"/>
          <w:szCs w:val="36"/>
          <w:rtl/>
        </w:rPr>
        <w:t>الاختيار</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أحد</w:t>
      </w:r>
      <w:r w:rsidRPr="00680A54">
        <w:rPr>
          <w:rFonts w:ascii="Simplified Arabic" w:cs="Traditional Arabic"/>
          <w:sz w:val="36"/>
          <w:szCs w:val="36"/>
          <w:rtl/>
        </w:rPr>
        <w:t xml:space="preserve"> </w:t>
      </w:r>
      <w:r w:rsidRPr="00680A54">
        <w:rPr>
          <w:rFonts w:ascii="Simplified Arabic" w:cs="Traditional Arabic" w:hint="eastAsia"/>
          <w:sz w:val="36"/>
          <w:szCs w:val="36"/>
          <w:rtl/>
        </w:rPr>
        <w:t>هذه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النجوم</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والسدم</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والكواكب</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المنتثرة</w:t>
      </w:r>
      <w:r w:rsidRPr="00680A54">
        <w:rPr>
          <w:rFonts w:ascii="Simplified Arabic" w:cs="Traditional Arabic"/>
          <w:sz w:val="36"/>
          <w:szCs w:val="36"/>
          <w:rtl/>
        </w:rPr>
        <w:t xml:space="preserve"> </w:t>
      </w:r>
      <w:r w:rsidRPr="00680A54">
        <w:rPr>
          <w:rFonts w:ascii="Simplified Arabic" w:cs="Traditional Arabic" w:hint="eastAsia"/>
          <w:sz w:val="36"/>
          <w:szCs w:val="36"/>
          <w:rtl/>
        </w:rPr>
        <w:t>بلا</w:t>
      </w:r>
      <w:r w:rsidRPr="00680A54">
        <w:rPr>
          <w:rFonts w:ascii="Simplified Arabic" w:cs="Traditional Arabic"/>
          <w:sz w:val="36"/>
          <w:szCs w:val="36"/>
          <w:rtl/>
        </w:rPr>
        <w:t xml:space="preserve"> </w:t>
      </w:r>
      <w:r w:rsidRPr="00680A54">
        <w:rPr>
          <w:rFonts w:ascii="Simplified Arabic" w:cs="Traditional Arabic" w:hint="eastAsia"/>
          <w:sz w:val="36"/>
          <w:szCs w:val="36"/>
          <w:rtl/>
        </w:rPr>
        <w:t>نظام</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رقعة</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السماء</w:t>
      </w:r>
      <w:r w:rsidRPr="00680A54">
        <w:rPr>
          <w:rFonts w:ascii="Simplified Arabic" w:cs="Traditional Arabic"/>
          <w:sz w:val="36"/>
          <w:szCs w:val="36"/>
          <w:rtl/>
        </w:rPr>
        <w:t xml:space="preserve"> </w:t>
      </w:r>
      <w:r w:rsidRPr="00680A54">
        <w:rPr>
          <w:rFonts w:ascii="Simplified Arabic" w:cs="Traditional Arabic" w:hint="eastAsia"/>
          <w:sz w:val="36"/>
          <w:szCs w:val="36"/>
          <w:rtl/>
        </w:rPr>
        <w:t>لتكون</w:t>
      </w:r>
      <w:r w:rsidRPr="00680A54">
        <w:rPr>
          <w:rFonts w:ascii="Simplified Arabic" w:cs="Traditional Arabic"/>
          <w:sz w:val="36"/>
          <w:szCs w:val="36"/>
          <w:rtl/>
        </w:rPr>
        <w:t xml:space="preserve"> </w:t>
      </w:r>
      <w:r w:rsidRPr="00680A54">
        <w:rPr>
          <w:rFonts w:ascii="Simplified Arabic" w:cs="Traditional Arabic" w:hint="eastAsia"/>
          <w:sz w:val="36"/>
          <w:szCs w:val="36"/>
          <w:rtl/>
        </w:rPr>
        <w:t>مقرًّا</w:t>
      </w:r>
      <w:r w:rsidRPr="00680A54">
        <w:rPr>
          <w:rFonts w:ascii="Simplified Arabic" w:cs="Traditional Arabic"/>
          <w:sz w:val="36"/>
          <w:szCs w:val="36"/>
          <w:rtl/>
        </w:rPr>
        <w:t xml:space="preserve"> </w:t>
      </w:r>
      <w:r w:rsidRPr="00680A54">
        <w:rPr>
          <w:rFonts w:ascii="Simplified Arabic" w:cs="Traditional Arabic" w:hint="eastAsia"/>
          <w:sz w:val="36"/>
          <w:szCs w:val="36"/>
          <w:rtl/>
        </w:rPr>
        <w:t>للخالق</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ومكانًا</w:t>
      </w:r>
      <w:r w:rsidRPr="00680A54">
        <w:rPr>
          <w:rFonts w:ascii="Simplified Arabic" w:cs="Traditional Arabic"/>
          <w:sz w:val="36"/>
          <w:szCs w:val="36"/>
          <w:rtl/>
        </w:rPr>
        <w:t xml:space="preserve"> </w:t>
      </w:r>
      <w:r w:rsidRPr="00680A54">
        <w:rPr>
          <w:rFonts w:ascii="Simplified Arabic" w:cs="Traditional Arabic" w:hint="eastAsia"/>
          <w:sz w:val="36"/>
          <w:szCs w:val="36"/>
          <w:rtl/>
        </w:rPr>
        <w:t>لأورشليم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السماوية</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eastAsia"/>
          <w:sz w:val="36"/>
          <w:szCs w:val="36"/>
          <w:rtl/>
        </w:rPr>
        <w:t>ويضيق</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ذلك</w:t>
      </w:r>
      <w:r w:rsidRPr="00680A54">
        <w:rPr>
          <w:rFonts w:ascii="Simplified Arabic" w:cs="Traditional Arabic"/>
          <w:sz w:val="36"/>
          <w:szCs w:val="36"/>
          <w:rtl/>
        </w:rPr>
        <w:t xml:space="preserve"> </w:t>
      </w:r>
      <w:r w:rsidRPr="00680A54">
        <w:rPr>
          <w:rFonts w:ascii="Simplified Arabic" w:cs="Traditional Arabic" w:hint="eastAsia"/>
          <w:sz w:val="36"/>
          <w:szCs w:val="36"/>
          <w:rtl/>
        </w:rPr>
        <w:t>قوله</w:t>
      </w:r>
      <w:r w:rsidRPr="00680A54">
        <w:rPr>
          <w:rFonts w:ascii="Simplified Arabic" w:cs="Traditional Arabic"/>
          <w:sz w:val="36"/>
          <w:szCs w:val="36"/>
          <w:rtl/>
        </w:rPr>
        <w:t xml:space="preserve"> :</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أما</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القول</w:t>
      </w:r>
      <w:r w:rsidRPr="00680A54">
        <w:rPr>
          <w:rFonts w:ascii="Simplified Arabic" w:cs="Traditional Arabic"/>
          <w:sz w:val="36"/>
          <w:szCs w:val="36"/>
          <w:rtl/>
        </w:rPr>
        <w:t xml:space="preserve"> </w:t>
      </w:r>
      <w:r w:rsidRPr="00680A54">
        <w:rPr>
          <w:rFonts w:ascii="Simplified Arabic" w:cs="Traditional Arabic" w:hint="eastAsia"/>
          <w:sz w:val="36"/>
          <w:szCs w:val="36"/>
          <w:rtl/>
        </w:rPr>
        <w:t>بوجود</w:t>
      </w:r>
      <w:r w:rsidRPr="00680A54">
        <w:rPr>
          <w:rFonts w:ascii="Simplified Arabic" w:cs="Traditional Arabic"/>
          <w:sz w:val="36"/>
          <w:szCs w:val="36"/>
          <w:rtl/>
        </w:rPr>
        <w:t xml:space="preserve"> </w:t>
      </w:r>
      <w:r w:rsidRPr="00680A54">
        <w:rPr>
          <w:rFonts w:ascii="Simplified Arabic" w:cs="Traditional Arabic" w:hint="eastAsia"/>
          <w:sz w:val="36"/>
          <w:szCs w:val="36"/>
          <w:rtl/>
        </w:rPr>
        <w:t>مكان</w:t>
      </w:r>
      <w:r w:rsidRPr="00680A54">
        <w:rPr>
          <w:rFonts w:ascii="Simplified Arabic" w:cs="Traditional Arabic"/>
          <w:sz w:val="36"/>
          <w:szCs w:val="36"/>
          <w:rtl/>
        </w:rPr>
        <w:t xml:space="preserve"> </w:t>
      </w:r>
      <w:r w:rsidRPr="00680A54">
        <w:rPr>
          <w:rFonts w:ascii="Simplified Arabic" w:cs="Traditional Arabic" w:hint="eastAsia"/>
          <w:sz w:val="36"/>
          <w:szCs w:val="36"/>
          <w:rtl/>
        </w:rPr>
        <w:t>سفلي</w:t>
      </w:r>
      <w:r w:rsidRPr="00680A54">
        <w:rPr>
          <w:rFonts w:ascii="Simplified Arabic" w:cs="Traditional Arabic"/>
          <w:sz w:val="36"/>
          <w:szCs w:val="36"/>
          <w:rtl/>
        </w:rPr>
        <w:t xml:space="preserve"> </w:t>
      </w:r>
      <w:r w:rsidRPr="00680A54">
        <w:rPr>
          <w:rFonts w:ascii="Simplified Arabic" w:cs="Traditional Arabic" w:hint="eastAsia"/>
          <w:sz w:val="36"/>
          <w:szCs w:val="36"/>
          <w:rtl/>
        </w:rPr>
        <w:t>مخصص</w:t>
      </w:r>
      <w:r w:rsidRPr="00680A54">
        <w:rPr>
          <w:rFonts w:ascii="Simplified Arabic" w:cs="Traditional Arabic"/>
          <w:sz w:val="36"/>
          <w:szCs w:val="36"/>
          <w:rtl/>
        </w:rPr>
        <w:t xml:space="preserve"> </w:t>
      </w:r>
      <w:r w:rsidRPr="00680A54">
        <w:rPr>
          <w:rFonts w:ascii="Simplified Arabic" w:cs="Traditional Arabic" w:hint="eastAsia"/>
          <w:sz w:val="36"/>
          <w:szCs w:val="36"/>
          <w:rtl/>
        </w:rPr>
        <w:t>للتعذيب</w:t>
      </w:r>
      <w:r w:rsidRPr="00680A54">
        <w:rPr>
          <w:rFonts w:ascii="Simplified Arabic" w:cs="Traditional Arabic"/>
          <w:sz w:val="36"/>
          <w:szCs w:val="36"/>
          <w:rtl/>
        </w:rPr>
        <w:t xml:space="preserve"> </w:t>
      </w:r>
      <w:r w:rsidRPr="00680A54">
        <w:rPr>
          <w:rFonts w:ascii="Simplified Arabic" w:cs="Traditional Arabic" w:hint="eastAsia"/>
          <w:sz w:val="36"/>
          <w:szCs w:val="36"/>
          <w:rtl/>
        </w:rPr>
        <w:t>فقد</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اندثر</w:t>
      </w:r>
      <w:r w:rsidRPr="00680A54">
        <w:rPr>
          <w:rFonts w:ascii="Simplified Arabic" w:cs="Traditional Arabic"/>
          <w:sz w:val="36"/>
          <w:szCs w:val="36"/>
          <w:rtl/>
        </w:rPr>
        <w:t xml:space="preserve"> </w:t>
      </w:r>
      <w:r w:rsidRPr="00680A54">
        <w:rPr>
          <w:rFonts w:ascii="Simplified Arabic" w:cs="Traditional Arabic" w:hint="eastAsia"/>
          <w:sz w:val="36"/>
          <w:szCs w:val="36"/>
          <w:rtl/>
        </w:rPr>
        <w:t>وانمحى</w:t>
      </w:r>
      <w:r w:rsidRPr="00680A54">
        <w:rPr>
          <w:rFonts w:ascii="Simplified Arabic" w:cs="Traditional Arabic"/>
          <w:sz w:val="36"/>
          <w:szCs w:val="36"/>
          <w:rtl/>
        </w:rPr>
        <w:t xml:space="preserve"> </w:t>
      </w:r>
      <w:r w:rsidRPr="00680A54">
        <w:rPr>
          <w:rFonts w:ascii="Simplified Arabic" w:cs="Traditional Arabic" w:hint="eastAsia"/>
          <w:sz w:val="36"/>
          <w:szCs w:val="36"/>
          <w:rtl/>
        </w:rPr>
        <w:t>بدون</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يكلف</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العلم</w:t>
      </w:r>
      <w:r w:rsidRPr="00680A54">
        <w:rPr>
          <w:rFonts w:ascii="Simplified Arabic" w:cs="Traditional Arabic"/>
          <w:sz w:val="36"/>
          <w:szCs w:val="36"/>
          <w:rtl/>
        </w:rPr>
        <w:t xml:space="preserve"> </w:t>
      </w:r>
      <w:r w:rsidRPr="00680A54">
        <w:rPr>
          <w:rFonts w:ascii="Simplified Arabic" w:cs="Traditional Arabic" w:hint="eastAsia"/>
          <w:sz w:val="36"/>
          <w:szCs w:val="36"/>
          <w:rtl/>
        </w:rPr>
        <w:t>مشقة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الإجهاز</w:t>
      </w:r>
      <w:r w:rsidRPr="00680A54">
        <w:rPr>
          <w:rFonts w:ascii="Simplified Arabic" w:cs="Traditional Arabic"/>
          <w:sz w:val="36"/>
          <w:szCs w:val="36"/>
          <w:rtl/>
        </w:rPr>
        <w:t xml:space="preserve"> </w:t>
      </w:r>
      <w:r w:rsidRPr="00680A54">
        <w:rPr>
          <w:rFonts w:ascii="Simplified Arabic" w:cs="Traditional Arabic" w:hint="eastAsia"/>
          <w:sz w:val="36"/>
          <w:szCs w:val="36"/>
          <w:rtl/>
        </w:rPr>
        <w:t>علي</w:t>
      </w:r>
      <w:r w:rsidRPr="00680A54">
        <w:rPr>
          <w:rFonts w:ascii="Simplified Arabic" w:cs="Traditional Arabic" w:hint="cs"/>
          <w:sz w:val="36"/>
          <w:szCs w:val="36"/>
          <w:rtl/>
        </w:rPr>
        <w:t>ه)</w:t>
      </w:r>
      <w:r>
        <w:rPr>
          <w:rFonts w:ascii="Simplified Arabic"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6"/>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ascii="Simplified Arabic" w:cs="Traditional Arabic" w:hint="cs"/>
          <w:sz w:val="36"/>
          <w:szCs w:val="36"/>
          <w:rtl/>
        </w:rPr>
        <w:t>.</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ويذكر الشيخ رشيد أن هناك ...(</w:t>
      </w:r>
      <w:r w:rsidRPr="00680A54">
        <w:rPr>
          <w:rFonts w:ascii="Simplified Arabic" w:cs="Traditional Arabic" w:hint="eastAsia"/>
          <w:sz w:val="36"/>
          <w:szCs w:val="36"/>
          <w:rtl/>
        </w:rPr>
        <w:t>إمام</w:t>
      </w:r>
      <w:r w:rsidRPr="00680A54">
        <w:rPr>
          <w:rFonts w:ascii="Simplified Arabic" w:cs="Traditional Arabic"/>
          <w:sz w:val="36"/>
          <w:szCs w:val="36"/>
          <w:rtl/>
        </w:rPr>
        <w:t xml:space="preserve"> </w:t>
      </w:r>
      <w:r w:rsidRPr="00680A54">
        <w:rPr>
          <w:rFonts w:ascii="Simplified Arabic" w:cs="Traditional Arabic" w:hint="eastAsia"/>
          <w:sz w:val="36"/>
          <w:szCs w:val="36"/>
          <w:rtl/>
        </w:rPr>
        <w:t>آخر</w:t>
      </w:r>
      <w:r w:rsidRPr="00680A54">
        <w:rPr>
          <w:rFonts w:ascii="Simplified Arabic" w:cs="Traditional Arabic"/>
          <w:sz w:val="36"/>
          <w:szCs w:val="36"/>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الأمور</w:t>
      </w:r>
      <w:r w:rsidRPr="00680A54">
        <w:rPr>
          <w:rFonts w:ascii="Simplified Arabic" w:cs="Traditional Arabic"/>
          <w:sz w:val="36"/>
          <w:szCs w:val="36"/>
          <w:rtl/>
        </w:rPr>
        <w:t xml:space="preserve"> </w:t>
      </w:r>
      <w:r w:rsidRPr="00680A54">
        <w:rPr>
          <w:rFonts w:ascii="Simplified Arabic" w:cs="Traditional Arabic" w:hint="eastAsia"/>
          <w:sz w:val="36"/>
          <w:szCs w:val="36"/>
          <w:rtl/>
        </w:rPr>
        <w:t>اللاهوتية</w:t>
      </w:r>
      <w:r>
        <w:rPr>
          <w:rFonts w:ascii="Simplified Arabic"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7"/>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680A54">
        <w:rPr>
          <w:rFonts w:ascii="Simplified Arabic" w:cs="Traditional Arabic" w:hint="eastAsia"/>
          <w:sz w:val="36"/>
          <w:szCs w:val="36"/>
          <w:rtl/>
        </w:rPr>
        <w:t>في</w:t>
      </w:r>
      <w:r w:rsidRPr="00680A54">
        <w:rPr>
          <w:rFonts w:ascii="Simplified Arabic" w:cs="Traditional Arabic"/>
          <w:sz w:val="36"/>
          <w:szCs w:val="36"/>
          <w:rtl/>
        </w:rPr>
        <w:t xml:space="preserve"> </w:t>
      </w:r>
      <w:r w:rsidRPr="00680A54">
        <w:rPr>
          <w:rFonts w:ascii="Simplified Arabic" w:cs="Traditional Arabic" w:hint="eastAsia"/>
          <w:sz w:val="36"/>
          <w:szCs w:val="36"/>
          <w:rtl/>
        </w:rPr>
        <w:t>معرض</w:t>
      </w:r>
      <w:r w:rsidRPr="00680A54">
        <w:rPr>
          <w:rFonts w:ascii="Simplified Arabic" w:cs="Traditional Arabic"/>
          <w:sz w:val="36"/>
          <w:szCs w:val="36"/>
          <w:rtl/>
        </w:rPr>
        <w:t xml:space="preserve"> </w:t>
      </w:r>
      <w:r w:rsidRPr="00680A54">
        <w:rPr>
          <w:rFonts w:ascii="Simplified Arabic" w:cs="Traditional Arabic" w:hint="eastAsia"/>
          <w:sz w:val="36"/>
          <w:szCs w:val="36"/>
          <w:rtl/>
        </w:rPr>
        <w:t>حديثه</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صعود</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cs"/>
          <w:sz w:val="36"/>
          <w:szCs w:val="36"/>
          <w:rtl/>
        </w:rPr>
        <w:t xml:space="preserve">قال </w:t>
      </w:r>
      <w:r w:rsidRPr="00680A54">
        <w:rPr>
          <w:rFonts w:ascii="Simplified Arabic" w:cs="Traditional Arabic"/>
          <w:sz w:val="36"/>
          <w:szCs w:val="36"/>
          <w:rtl/>
        </w:rPr>
        <w:t>:</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إن</w:t>
      </w:r>
      <w:r w:rsidRPr="00680A54">
        <w:rPr>
          <w:rFonts w:ascii="Simplified Arabic" w:cs="Traditional Arabic"/>
          <w:sz w:val="36"/>
          <w:szCs w:val="36"/>
          <w:rtl/>
        </w:rPr>
        <w:t xml:space="preserve"> </w:t>
      </w:r>
      <w:r w:rsidRPr="00680A54">
        <w:rPr>
          <w:rFonts w:ascii="Simplified Arabic" w:cs="Traditional Arabic" w:hint="eastAsia"/>
          <w:sz w:val="36"/>
          <w:szCs w:val="36"/>
          <w:rtl/>
        </w:rPr>
        <w:t>كلمة</w:t>
      </w:r>
      <w:r w:rsidRPr="00680A54">
        <w:rPr>
          <w:rFonts w:ascii="Simplified Arabic" w:cs="Traditional Arabic"/>
          <w:sz w:val="36"/>
          <w:szCs w:val="36"/>
          <w:rtl/>
        </w:rPr>
        <w:t xml:space="preserve"> :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السماء</w:t>
      </w:r>
      <w:r w:rsidRPr="00680A54">
        <w:rPr>
          <w:rFonts w:ascii="Simplified Arabic" w:cs="Traditional Arabic"/>
          <w:sz w:val="36"/>
          <w:szCs w:val="36"/>
          <w:rtl/>
        </w:rPr>
        <w:t xml:space="preserve"> </w:t>
      </w:r>
      <w:r w:rsidRPr="00680A54">
        <w:rPr>
          <w:rFonts w:ascii="Simplified Arabic" w:cs="Traditional Arabic" w:hint="eastAsia"/>
          <w:sz w:val="36"/>
          <w:szCs w:val="36"/>
          <w:rtl/>
        </w:rPr>
        <w:t>قد</w:t>
      </w:r>
      <w:r w:rsidRPr="00680A54">
        <w:rPr>
          <w:rFonts w:ascii="Simplified Arabic" w:cs="Traditional Arabic"/>
          <w:sz w:val="36"/>
          <w:szCs w:val="36"/>
          <w:rtl/>
        </w:rPr>
        <w:t xml:space="preserve"> </w:t>
      </w:r>
      <w:r w:rsidRPr="00680A54">
        <w:rPr>
          <w:rFonts w:ascii="Simplified Arabic" w:cs="Traditional Arabic" w:hint="eastAsia"/>
          <w:sz w:val="36"/>
          <w:szCs w:val="36"/>
          <w:rtl/>
        </w:rPr>
        <w:t>يمكن</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تحمل</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المجاز</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ولكن</w:t>
      </w:r>
      <w:r w:rsidRPr="00680A54">
        <w:rPr>
          <w:rFonts w:ascii="Simplified Arabic" w:cs="Traditional Arabic"/>
          <w:sz w:val="36"/>
          <w:szCs w:val="36"/>
          <w:rtl/>
        </w:rPr>
        <w:t xml:space="preserve"> </w:t>
      </w:r>
      <w:r w:rsidRPr="00680A54">
        <w:rPr>
          <w:rFonts w:ascii="Simplified Arabic" w:cs="Traditional Arabic" w:hint="eastAsia"/>
          <w:sz w:val="36"/>
          <w:szCs w:val="36"/>
          <w:rtl/>
        </w:rPr>
        <w:t>يلزم</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نعتقد</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جسد</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المسيح</w:t>
      </w:r>
      <w:r w:rsidRPr="00680A54">
        <w:rPr>
          <w:rFonts w:ascii="Simplified Arabic" w:cs="Traditional Arabic"/>
          <w:sz w:val="36"/>
          <w:szCs w:val="36"/>
          <w:rtl/>
        </w:rPr>
        <w:t xml:space="preserve"> </w:t>
      </w:r>
      <w:r w:rsidRPr="00680A54">
        <w:rPr>
          <w:rFonts w:ascii="Simplified Arabic" w:cs="Traditional Arabic" w:hint="eastAsia"/>
          <w:sz w:val="36"/>
          <w:szCs w:val="36"/>
          <w:rtl/>
        </w:rPr>
        <w:t>الطبيعي</w:t>
      </w:r>
      <w:r w:rsidRPr="00680A54">
        <w:rPr>
          <w:rFonts w:ascii="Simplified Arabic" w:cs="Traditional Arabic"/>
          <w:sz w:val="36"/>
          <w:szCs w:val="36"/>
          <w:rtl/>
        </w:rPr>
        <w:t xml:space="preserve"> </w:t>
      </w:r>
      <w:r w:rsidRPr="00680A54">
        <w:rPr>
          <w:rFonts w:ascii="Simplified Arabic" w:cs="Traditional Arabic" w:hint="eastAsia"/>
          <w:sz w:val="36"/>
          <w:szCs w:val="36"/>
          <w:rtl/>
        </w:rPr>
        <w:t>قد</w:t>
      </w:r>
      <w:r w:rsidRPr="00680A54">
        <w:rPr>
          <w:rFonts w:ascii="Simplified Arabic" w:cs="Traditional Arabic"/>
          <w:sz w:val="36"/>
          <w:szCs w:val="36"/>
          <w:rtl/>
        </w:rPr>
        <w:t xml:space="preserve"> </w:t>
      </w:r>
      <w:r w:rsidRPr="00680A54">
        <w:rPr>
          <w:rFonts w:ascii="Simplified Arabic" w:cs="Traditional Arabic" w:hint="eastAsia"/>
          <w:sz w:val="36"/>
          <w:szCs w:val="36"/>
          <w:rtl/>
        </w:rPr>
        <w:t>رفع</w:t>
      </w:r>
      <w:r w:rsidRPr="00680A54">
        <w:rPr>
          <w:rFonts w:ascii="Simplified Arabic" w:cs="Traditional Arabic"/>
          <w:sz w:val="36"/>
          <w:szCs w:val="36"/>
          <w:rtl/>
        </w:rPr>
        <w:t xml:space="preserve"> </w:t>
      </w:r>
      <w:r w:rsidRPr="00680A54">
        <w:rPr>
          <w:rFonts w:ascii="Simplified Arabic" w:cs="Traditional Arabic" w:hint="eastAsia"/>
          <w:sz w:val="36"/>
          <w:szCs w:val="36"/>
          <w:rtl/>
        </w:rPr>
        <w:t>إلى</w:t>
      </w:r>
      <w:r w:rsidRPr="00680A54">
        <w:rPr>
          <w:rFonts w:ascii="Simplified Arabic" w:cs="Traditional Arabic"/>
          <w:sz w:val="36"/>
          <w:szCs w:val="36"/>
          <w:rtl/>
        </w:rPr>
        <w:t xml:space="preserve"> </w:t>
      </w:r>
      <w:r w:rsidRPr="00680A54">
        <w:rPr>
          <w:rFonts w:ascii="Simplified Arabic" w:cs="Traditional Arabic" w:hint="eastAsia"/>
          <w:sz w:val="36"/>
          <w:szCs w:val="36"/>
          <w:rtl/>
        </w:rPr>
        <w:t>مسافة</w:t>
      </w:r>
      <w:r w:rsidRPr="00680A54">
        <w:rPr>
          <w:rFonts w:ascii="Simplified Arabic" w:cs="Traditional Arabic"/>
          <w:sz w:val="36"/>
          <w:szCs w:val="36"/>
          <w:rtl/>
        </w:rPr>
        <w:t xml:space="preserve"> </w:t>
      </w:r>
      <w:r w:rsidRPr="00680A54">
        <w:rPr>
          <w:rFonts w:ascii="Simplified Arabic" w:cs="Traditional Arabic" w:hint="eastAsia"/>
          <w:sz w:val="36"/>
          <w:szCs w:val="36"/>
          <w:rtl/>
        </w:rPr>
        <w:t>شاسعة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البعد</w:t>
      </w:r>
      <w:r w:rsidRPr="00680A54">
        <w:rPr>
          <w:rFonts w:ascii="Simplified Arabic" w:cs="Traditional Arabic"/>
          <w:sz w:val="36"/>
          <w:szCs w:val="36"/>
          <w:rtl/>
        </w:rPr>
        <w:t xml:space="preserve"> </w:t>
      </w:r>
      <w:r w:rsidRPr="00680A54">
        <w:rPr>
          <w:rFonts w:ascii="Simplified Arabic" w:cs="Traditional Arabic" w:hint="eastAsia"/>
          <w:sz w:val="36"/>
          <w:szCs w:val="36"/>
          <w:rtl/>
        </w:rPr>
        <w:t>عنا</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وإني</w:t>
      </w:r>
      <w:r w:rsidRPr="00680A54">
        <w:rPr>
          <w:rFonts w:ascii="Simplified Arabic" w:cs="Traditional Arabic"/>
          <w:sz w:val="36"/>
          <w:szCs w:val="36"/>
          <w:rtl/>
        </w:rPr>
        <w:t xml:space="preserve"> </w:t>
      </w:r>
      <w:r w:rsidRPr="00680A54">
        <w:rPr>
          <w:rFonts w:ascii="Simplified Arabic" w:cs="Traditional Arabic" w:hint="eastAsia"/>
          <w:sz w:val="36"/>
          <w:szCs w:val="36"/>
          <w:rtl/>
        </w:rPr>
        <w:t>لأتساءل</w:t>
      </w:r>
      <w:r w:rsidRPr="00680A54">
        <w:rPr>
          <w:rFonts w:ascii="Simplified Arabic" w:cs="Traditional Arabic"/>
          <w:sz w:val="36"/>
          <w:szCs w:val="36"/>
          <w:rtl/>
        </w:rPr>
        <w:t xml:space="preserve"> </w:t>
      </w:r>
      <w:r w:rsidRPr="00680A54">
        <w:rPr>
          <w:rFonts w:ascii="Simplified Arabic" w:cs="Traditional Arabic" w:hint="eastAsia"/>
          <w:sz w:val="36"/>
          <w:szCs w:val="36"/>
          <w:rtl/>
        </w:rPr>
        <w:t>بكل</w:t>
      </w:r>
      <w:r w:rsidRPr="00680A54">
        <w:rPr>
          <w:rFonts w:ascii="Simplified Arabic" w:cs="Traditional Arabic"/>
          <w:sz w:val="36"/>
          <w:szCs w:val="36"/>
          <w:rtl/>
        </w:rPr>
        <w:t xml:space="preserve"> </w:t>
      </w:r>
      <w:r w:rsidRPr="00680A54">
        <w:rPr>
          <w:rFonts w:ascii="Simplified Arabic" w:cs="Traditional Arabic" w:hint="eastAsia"/>
          <w:sz w:val="36"/>
          <w:szCs w:val="36"/>
          <w:rtl/>
        </w:rPr>
        <w:t>جد</w:t>
      </w:r>
      <w:r w:rsidRPr="00680A54">
        <w:rPr>
          <w:rFonts w:ascii="Simplified Arabic" w:cs="Traditional Arabic"/>
          <w:sz w:val="36"/>
          <w:szCs w:val="36"/>
          <w:rtl/>
        </w:rPr>
        <w:t xml:space="preserve"> </w:t>
      </w:r>
      <w:r w:rsidRPr="00680A54">
        <w:rPr>
          <w:rFonts w:ascii="Simplified Arabic" w:cs="Traditional Arabic" w:hint="eastAsia"/>
          <w:sz w:val="36"/>
          <w:szCs w:val="36"/>
          <w:rtl/>
        </w:rPr>
        <w:t>وإخلاص</w:t>
      </w:r>
      <w:r w:rsidRPr="00680A54">
        <w:rPr>
          <w:rFonts w:ascii="Simplified Arabic" w:cs="Traditional Arabic"/>
          <w:sz w:val="36"/>
          <w:szCs w:val="36"/>
          <w:rtl/>
        </w:rPr>
        <w:t xml:space="preserve"> : </w:t>
      </w:r>
      <w:r w:rsidRPr="00680A54">
        <w:rPr>
          <w:rFonts w:ascii="Simplified Arabic" w:cs="Traditional Arabic" w:hint="eastAsia"/>
          <w:sz w:val="36"/>
          <w:szCs w:val="36"/>
          <w:rtl/>
        </w:rPr>
        <w:t>هل</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الممكن</w:t>
      </w:r>
      <w:r w:rsidRPr="00680A54">
        <w:rPr>
          <w:rFonts w:ascii="Simplified Arabic" w:cs="Traditional Arabic"/>
          <w:sz w:val="36"/>
          <w:szCs w:val="36"/>
          <w:rtl/>
        </w:rPr>
        <w:t xml:space="preserve"> </w:t>
      </w:r>
      <w:r w:rsidRPr="00680A54">
        <w:rPr>
          <w:rFonts w:ascii="Simplified Arabic" w:cs="Traditional Arabic" w:hint="eastAsia"/>
          <w:sz w:val="36"/>
          <w:szCs w:val="36"/>
          <w:rtl/>
        </w:rPr>
        <w:t>احتمال</w:t>
      </w:r>
      <w:r w:rsidRPr="00680A54">
        <w:rPr>
          <w:rFonts w:ascii="Simplified Arabic" w:cs="Traditional Arabic"/>
          <w:sz w:val="36"/>
          <w:szCs w:val="36"/>
          <w:rtl/>
        </w:rPr>
        <w:t xml:space="preserve"> </w:t>
      </w:r>
      <w:r w:rsidRPr="00680A54">
        <w:rPr>
          <w:rFonts w:ascii="Simplified Arabic" w:cs="Traditional Arabic" w:hint="eastAsia"/>
          <w:sz w:val="36"/>
          <w:szCs w:val="36"/>
          <w:rtl/>
        </w:rPr>
        <w:t>مثل</w:t>
      </w:r>
      <w:r w:rsidRPr="00680A54">
        <w:rPr>
          <w:rFonts w:ascii="Simplified Arabic" w:cs="Traditional Arabic"/>
          <w:sz w:val="36"/>
          <w:szCs w:val="36"/>
          <w:rtl/>
        </w:rPr>
        <w:t xml:space="preserve"> </w:t>
      </w:r>
      <w:r w:rsidRPr="00680A54">
        <w:rPr>
          <w:rFonts w:ascii="Simplified Arabic" w:cs="Traditional Arabic" w:hint="eastAsia"/>
          <w:sz w:val="36"/>
          <w:szCs w:val="36"/>
          <w:rtl/>
        </w:rPr>
        <w:t>هذا</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التحكك</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بالألفاظ</w:t>
      </w:r>
      <w:r w:rsidRPr="00680A54">
        <w:rPr>
          <w:rFonts w:ascii="Simplified Arabic" w:cs="Traditional Arabic"/>
          <w:sz w:val="36"/>
          <w:szCs w:val="36"/>
          <w:rtl/>
        </w:rPr>
        <w:t xml:space="preserve"> </w:t>
      </w:r>
      <w:r w:rsidRPr="00680A54">
        <w:rPr>
          <w:rFonts w:ascii="Simplified Arabic" w:cs="Traditional Arabic" w:hint="eastAsia"/>
          <w:sz w:val="36"/>
          <w:szCs w:val="36"/>
          <w:rtl/>
        </w:rPr>
        <w:t>بعد</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005C12B3">
        <w:rPr>
          <w:rFonts w:ascii="Simplified Arabic" w:cs="Traditional Arabic" w:hint="cs"/>
          <w:sz w:val="36"/>
          <w:szCs w:val="36"/>
          <w:rtl/>
        </w:rPr>
        <w:t>.</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eastAsia"/>
          <w:sz w:val="36"/>
          <w:szCs w:val="36"/>
          <w:rtl/>
        </w:rPr>
        <w:t>أَوَليس</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الضروري</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تواجه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الكنسية</w:t>
      </w:r>
      <w:r w:rsidRPr="00680A54">
        <w:rPr>
          <w:rFonts w:ascii="Simplified Arabic" w:cs="Traditional Arabic"/>
          <w:sz w:val="36"/>
          <w:szCs w:val="36"/>
          <w:rtl/>
        </w:rPr>
        <w:t xml:space="preserve"> </w:t>
      </w:r>
      <w:r w:rsidRPr="00680A54">
        <w:rPr>
          <w:rFonts w:ascii="Simplified Arabic" w:cs="Traditional Arabic" w:hint="eastAsia"/>
          <w:sz w:val="36"/>
          <w:szCs w:val="36"/>
          <w:rtl/>
        </w:rPr>
        <w:t>هذه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المسألة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ظلت</w:t>
      </w:r>
      <w:r w:rsidRPr="00680A54">
        <w:rPr>
          <w:rFonts w:ascii="Simplified Arabic" w:cs="Traditional Arabic"/>
          <w:sz w:val="36"/>
          <w:szCs w:val="36"/>
          <w:rtl/>
        </w:rPr>
        <w:t xml:space="preserve"> </w:t>
      </w:r>
      <w:r w:rsidRPr="00680A54">
        <w:rPr>
          <w:rFonts w:ascii="Simplified Arabic" w:cs="Traditional Arabic" w:hint="eastAsia"/>
          <w:sz w:val="36"/>
          <w:szCs w:val="36"/>
          <w:rtl/>
        </w:rPr>
        <w:t>حوالي</w:t>
      </w:r>
      <w:r w:rsidRPr="00680A54">
        <w:rPr>
          <w:rFonts w:ascii="Simplified Arabic" w:cs="Traditional Arabic"/>
          <w:sz w:val="36"/>
          <w:szCs w:val="36"/>
          <w:rtl/>
        </w:rPr>
        <w:t xml:space="preserve"> 400</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سنة</w:t>
      </w:r>
      <w:r w:rsidRPr="00680A54">
        <w:rPr>
          <w:rFonts w:ascii="Simplified Arabic" w:cs="Traditional Arabic"/>
          <w:sz w:val="36"/>
          <w:szCs w:val="36"/>
          <w:rtl/>
        </w:rPr>
        <w:t xml:space="preserve"> </w:t>
      </w:r>
      <w:r w:rsidRPr="00680A54">
        <w:rPr>
          <w:rFonts w:ascii="Simplified Arabic" w:cs="Traditional Arabic" w:hint="eastAsia"/>
          <w:sz w:val="36"/>
          <w:szCs w:val="36"/>
          <w:rtl/>
        </w:rPr>
        <w:t>وهي</w:t>
      </w:r>
      <w:r w:rsidRPr="00680A54">
        <w:rPr>
          <w:rFonts w:ascii="Simplified Arabic" w:cs="Traditional Arabic"/>
          <w:sz w:val="36"/>
          <w:szCs w:val="36"/>
          <w:rtl/>
        </w:rPr>
        <w:t xml:space="preserve"> </w:t>
      </w:r>
      <w:r w:rsidRPr="00680A54">
        <w:rPr>
          <w:rFonts w:ascii="Simplified Arabic" w:cs="Traditional Arabic" w:hint="eastAsia"/>
          <w:sz w:val="36"/>
          <w:szCs w:val="36"/>
          <w:rtl/>
        </w:rPr>
        <w:t>تجبر</w:t>
      </w:r>
      <w:r w:rsidRPr="00680A54">
        <w:rPr>
          <w:rFonts w:ascii="Simplified Arabic" w:cs="Traditional Arabic"/>
          <w:sz w:val="36"/>
          <w:szCs w:val="36"/>
          <w:rtl/>
        </w:rPr>
        <w:t xml:space="preserve"> </w:t>
      </w:r>
      <w:r w:rsidRPr="00680A54">
        <w:rPr>
          <w:rFonts w:ascii="Simplified Arabic" w:cs="Traditional Arabic" w:hint="eastAsia"/>
          <w:sz w:val="36"/>
          <w:szCs w:val="36"/>
          <w:rtl/>
        </w:rPr>
        <w:t>الناس</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التسليم</w:t>
      </w:r>
      <w:r w:rsidRPr="00680A54">
        <w:rPr>
          <w:rFonts w:ascii="Simplified Arabic" w:cs="Traditional Arabic"/>
          <w:sz w:val="36"/>
          <w:szCs w:val="36"/>
          <w:rtl/>
        </w:rPr>
        <w:t xml:space="preserve"> </w:t>
      </w:r>
      <w:r w:rsidRPr="00680A54">
        <w:rPr>
          <w:rFonts w:ascii="Simplified Arabic" w:cs="Traditional Arabic" w:hint="eastAsia"/>
          <w:sz w:val="36"/>
          <w:szCs w:val="36"/>
          <w:rtl/>
        </w:rPr>
        <w:t>بها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وتقهرهم</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التصديق</w:t>
      </w:r>
      <w:r w:rsidRPr="00680A54">
        <w:rPr>
          <w:rFonts w:ascii="Simplified Arabic" w:cs="Traditional Arabic"/>
          <w:sz w:val="36"/>
          <w:szCs w:val="36"/>
          <w:rtl/>
        </w:rPr>
        <w:t xml:space="preserve"> </w:t>
      </w:r>
      <w:r w:rsidRPr="00680A54">
        <w:rPr>
          <w:rFonts w:ascii="Simplified Arabic" w:cs="Traditional Arabic" w:hint="eastAsia"/>
          <w:sz w:val="36"/>
          <w:szCs w:val="36"/>
          <w:rtl/>
        </w:rPr>
        <w:t>بها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005C12B3">
        <w:rPr>
          <w:rFonts w:ascii="Simplified Arabic" w:cs="Traditional Arabic" w:hint="cs"/>
          <w:sz w:val="36"/>
          <w:szCs w:val="36"/>
          <w:rtl/>
        </w:rPr>
        <w:t>.</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eastAsia"/>
          <w:sz w:val="36"/>
          <w:szCs w:val="36"/>
          <w:rtl/>
        </w:rPr>
        <w:lastRenderedPageBreak/>
        <w:t>هل</w:t>
      </w:r>
      <w:r w:rsidRPr="00680A54">
        <w:rPr>
          <w:rFonts w:ascii="Simplified Arabic" w:cs="Traditional Arabic"/>
          <w:sz w:val="36"/>
          <w:szCs w:val="36"/>
          <w:rtl/>
        </w:rPr>
        <w:t xml:space="preserve"> </w:t>
      </w:r>
      <w:r w:rsidRPr="00680A54">
        <w:rPr>
          <w:rFonts w:ascii="Simplified Arabic" w:cs="Traditional Arabic" w:hint="eastAsia"/>
          <w:sz w:val="36"/>
          <w:szCs w:val="36"/>
          <w:rtl/>
        </w:rPr>
        <w:t>للمسيحي</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يعتقد</w:t>
      </w:r>
      <w:r w:rsidRPr="00680A54">
        <w:rPr>
          <w:rFonts w:ascii="Simplified Arabic" w:cs="Traditional Arabic"/>
          <w:sz w:val="36"/>
          <w:szCs w:val="36"/>
          <w:rtl/>
        </w:rPr>
        <w:t xml:space="preserve"> </w:t>
      </w:r>
      <w:r w:rsidRPr="00680A54">
        <w:rPr>
          <w:rFonts w:ascii="Simplified Arabic" w:cs="Traditional Arabic" w:hint="eastAsia"/>
          <w:sz w:val="36"/>
          <w:szCs w:val="36"/>
          <w:rtl/>
        </w:rPr>
        <w:t>بتلك</w:t>
      </w:r>
      <w:r w:rsidRPr="00680A54">
        <w:rPr>
          <w:rFonts w:ascii="Simplified Arabic" w:cs="Traditional Arabic"/>
          <w:sz w:val="36"/>
          <w:szCs w:val="36"/>
          <w:rtl/>
        </w:rPr>
        <w:t xml:space="preserve"> </w:t>
      </w:r>
      <w:r w:rsidRPr="00680A54">
        <w:rPr>
          <w:rFonts w:ascii="Simplified Arabic" w:cs="Traditional Arabic" w:hint="eastAsia"/>
          <w:sz w:val="36"/>
          <w:szCs w:val="36"/>
          <w:rtl/>
        </w:rPr>
        <w:t>النظريات</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والتعديلات</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أدخلها</w:t>
      </w:r>
      <w:r w:rsidRPr="00680A54">
        <w:rPr>
          <w:rFonts w:ascii="Simplified Arabic" w:cs="Traditional Arabic"/>
          <w:sz w:val="36"/>
          <w:szCs w:val="36"/>
          <w:rtl/>
        </w:rPr>
        <w:t xml:space="preserve"> </w:t>
      </w:r>
      <w:r w:rsidRPr="00680A54">
        <w:rPr>
          <w:rFonts w:ascii="Simplified Arabic" w:cs="Traditional Arabic" w:hint="eastAsia"/>
          <w:sz w:val="36"/>
          <w:szCs w:val="36"/>
          <w:rtl/>
        </w:rPr>
        <w:t>رجال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الكنيسة</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الأساطير</w:t>
      </w:r>
      <w:r w:rsidRPr="00680A54">
        <w:rPr>
          <w:rFonts w:ascii="Simplified Arabic" w:cs="Traditional Arabic"/>
          <w:sz w:val="36"/>
          <w:szCs w:val="36"/>
          <w:rtl/>
        </w:rPr>
        <w:t xml:space="preserve"> </w:t>
      </w:r>
      <w:r w:rsidRPr="00680A54">
        <w:rPr>
          <w:rFonts w:ascii="Simplified Arabic" w:cs="Traditional Arabic" w:hint="eastAsia"/>
          <w:sz w:val="36"/>
          <w:szCs w:val="36"/>
          <w:rtl/>
        </w:rPr>
        <w:t>الدينية</w:t>
      </w:r>
      <w:r w:rsidRPr="00680A54">
        <w:rPr>
          <w:rFonts w:ascii="Simplified Arabic" w:cs="Traditional Arabic"/>
          <w:sz w:val="36"/>
          <w:szCs w:val="36"/>
          <w:rtl/>
        </w:rPr>
        <w:t xml:space="preserve"> </w:t>
      </w:r>
      <w:r w:rsidR="007F6314">
        <w:rPr>
          <w:rFonts w:ascii="Simplified Arabic" w:cs="Traditional Arabic"/>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وفرضوا</w:t>
      </w:r>
      <w:r w:rsidRPr="00680A54">
        <w:rPr>
          <w:rFonts w:ascii="Simplified Arabic" w:cs="Traditional Arabic"/>
          <w:sz w:val="36"/>
          <w:szCs w:val="36"/>
          <w:rtl/>
        </w:rPr>
        <w:t xml:space="preserve"> </w:t>
      </w:r>
      <w:r w:rsidRPr="00680A54">
        <w:rPr>
          <w:rFonts w:ascii="Simplified Arabic" w:cs="Traditional Arabic" w:hint="eastAsia"/>
          <w:sz w:val="36"/>
          <w:szCs w:val="36"/>
          <w:rtl/>
        </w:rPr>
        <w:t>عليه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الإيمان</w:t>
      </w:r>
      <w:r w:rsidRPr="00680A54">
        <w:rPr>
          <w:rFonts w:ascii="Simplified Arabic" w:cs="Traditional Arabic"/>
          <w:sz w:val="36"/>
          <w:szCs w:val="36"/>
          <w:rtl/>
        </w:rPr>
        <w:t xml:space="preserve"> </w:t>
      </w:r>
      <w:r w:rsidRPr="00680A54">
        <w:rPr>
          <w:rFonts w:ascii="Simplified Arabic" w:cs="Traditional Arabic" w:hint="eastAsia"/>
          <w:sz w:val="36"/>
          <w:szCs w:val="36"/>
          <w:rtl/>
        </w:rPr>
        <w:t>بها</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أم</w:t>
      </w:r>
      <w:r w:rsidRPr="00680A54">
        <w:rPr>
          <w:rFonts w:ascii="Simplified Arabic" w:cs="Traditional Arabic"/>
          <w:sz w:val="36"/>
          <w:szCs w:val="36"/>
          <w:rtl/>
        </w:rPr>
        <w:t xml:space="preserve"> </w:t>
      </w:r>
      <w:r w:rsidRPr="00680A54">
        <w:rPr>
          <w:rFonts w:ascii="Simplified Arabic" w:cs="Traditional Arabic" w:hint="eastAsia"/>
          <w:sz w:val="36"/>
          <w:szCs w:val="36"/>
          <w:rtl/>
        </w:rPr>
        <w:t>عليه</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يصدق</w:t>
      </w:r>
      <w:r w:rsidRPr="00680A54">
        <w:rPr>
          <w:rFonts w:ascii="Simplified Arabic" w:cs="Traditional Arabic"/>
          <w:sz w:val="36"/>
          <w:szCs w:val="36"/>
          <w:rtl/>
        </w:rPr>
        <w:t xml:space="preserve"> </w:t>
      </w:r>
      <w:r w:rsidRPr="00680A54">
        <w:rPr>
          <w:rFonts w:ascii="Simplified Arabic" w:cs="Traditional Arabic" w:hint="eastAsia"/>
          <w:sz w:val="36"/>
          <w:szCs w:val="36"/>
          <w:rtl/>
        </w:rPr>
        <w:t>تلك</w:t>
      </w:r>
      <w:r w:rsidRPr="00680A54">
        <w:rPr>
          <w:rFonts w:ascii="Simplified Arabic" w:cs="Traditional Arabic"/>
          <w:sz w:val="36"/>
          <w:szCs w:val="36"/>
          <w:rtl/>
        </w:rPr>
        <w:t xml:space="preserve"> </w:t>
      </w:r>
      <w:r w:rsidRPr="00680A54">
        <w:rPr>
          <w:rFonts w:ascii="Simplified Arabic" w:cs="Traditional Arabic" w:hint="eastAsia"/>
          <w:sz w:val="36"/>
          <w:szCs w:val="36"/>
          <w:rtl/>
        </w:rPr>
        <w:t>النظريات</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الفلكية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المبنية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أسس</w:t>
      </w:r>
      <w:r w:rsidRPr="00680A54">
        <w:rPr>
          <w:rFonts w:ascii="Simplified Arabic" w:cs="Traditional Arabic"/>
          <w:sz w:val="36"/>
          <w:szCs w:val="36"/>
          <w:rtl/>
        </w:rPr>
        <w:t xml:space="preserve"> </w:t>
      </w:r>
      <w:r w:rsidRPr="00680A54">
        <w:rPr>
          <w:rFonts w:ascii="Simplified Arabic" w:cs="Traditional Arabic" w:hint="eastAsia"/>
          <w:sz w:val="36"/>
          <w:szCs w:val="36"/>
          <w:rtl/>
        </w:rPr>
        <w:t>مدعمة</w:t>
      </w:r>
      <w:r w:rsidRPr="00680A54">
        <w:rPr>
          <w:rFonts w:ascii="Simplified Arabic" w:cs="Traditional Arabic"/>
          <w:sz w:val="36"/>
          <w:szCs w:val="36"/>
          <w:rtl/>
        </w:rPr>
        <w:t xml:space="preserve"> </w:t>
      </w:r>
      <w:r w:rsidRPr="00680A54">
        <w:rPr>
          <w:rFonts w:ascii="Simplified Arabic" w:cs="Traditional Arabic" w:hint="eastAsia"/>
          <w:sz w:val="36"/>
          <w:szCs w:val="36"/>
          <w:rtl/>
        </w:rPr>
        <w:t>ثانية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ألا</w:t>
      </w:r>
      <w:r w:rsidRPr="00680A54">
        <w:rPr>
          <w:rFonts w:ascii="Simplified Arabic" w:cs="Traditional Arabic"/>
          <w:sz w:val="36"/>
          <w:szCs w:val="36"/>
          <w:rtl/>
        </w:rPr>
        <w:t xml:space="preserve"> </w:t>
      </w:r>
      <w:r w:rsidRPr="00680A54">
        <w:rPr>
          <w:rFonts w:ascii="Simplified Arabic" w:cs="Traditional Arabic" w:hint="eastAsia"/>
          <w:sz w:val="36"/>
          <w:szCs w:val="36"/>
          <w:rtl/>
        </w:rPr>
        <w:t>إن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التحكك</w:t>
      </w:r>
      <w:r w:rsidRPr="00680A54">
        <w:rPr>
          <w:rFonts w:ascii="Simplified Arabic" w:cs="Traditional Arabic"/>
          <w:sz w:val="36"/>
          <w:szCs w:val="36"/>
          <w:rtl/>
        </w:rPr>
        <w:t xml:space="preserve"> </w:t>
      </w:r>
      <w:r w:rsidRPr="00680A54">
        <w:rPr>
          <w:rFonts w:ascii="Simplified Arabic" w:cs="Traditional Arabic" w:hint="eastAsia"/>
          <w:sz w:val="36"/>
          <w:szCs w:val="36"/>
          <w:rtl/>
        </w:rPr>
        <w:t>بالألفاظ</w:t>
      </w:r>
      <w:r w:rsidRPr="00680A54">
        <w:rPr>
          <w:rFonts w:ascii="Simplified Arabic" w:cs="Traditional Arabic"/>
          <w:sz w:val="36"/>
          <w:szCs w:val="36"/>
          <w:rtl/>
        </w:rPr>
        <w:t xml:space="preserve"> </w:t>
      </w:r>
      <w:r w:rsidRPr="00680A54">
        <w:rPr>
          <w:rFonts w:ascii="Simplified Arabic" w:cs="Traditional Arabic" w:hint="eastAsia"/>
          <w:sz w:val="36"/>
          <w:szCs w:val="36"/>
          <w:rtl/>
        </w:rPr>
        <w:t>لم</w:t>
      </w:r>
      <w:r w:rsidRPr="00680A54">
        <w:rPr>
          <w:rFonts w:ascii="Simplified Arabic" w:cs="Traditional Arabic"/>
          <w:sz w:val="36"/>
          <w:szCs w:val="36"/>
          <w:rtl/>
        </w:rPr>
        <w:t xml:space="preserve"> </w:t>
      </w:r>
      <w:r w:rsidRPr="00680A54">
        <w:rPr>
          <w:rFonts w:ascii="Simplified Arabic" w:cs="Traditional Arabic" w:hint="eastAsia"/>
          <w:sz w:val="36"/>
          <w:szCs w:val="36"/>
          <w:rtl/>
        </w:rPr>
        <w:t>يعد</w:t>
      </w:r>
      <w:r w:rsidRPr="00680A54">
        <w:rPr>
          <w:rFonts w:ascii="Simplified Arabic" w:cs="Traditional Arabic"/>
          <w:sz w:val="36"/>
          <w:szCs w:val="36"/>
          <w:rtl/>
        </w:rPr>
        <w:t xml:space="preserve"> </w:t>
      </w:r>
      <w:r w:rsidRPr="00680A54">
        <w:rPr>
          <w:rFonts w:ascii="Simplified Arabic" w:cs="Traditional Arabic" w:hint="eastAsia"/>
          <w:sz w:val="36"/>
          <w:szCs w:val="36"/>
          <w:rtl/>
        </w:rPr>
        <w:t>يرضي</w:t>
      </w:r>
      <w:r w:rsidRPr="00680A54">
        <w:rPr>
          <w:rFonts w:ascii="Simplified Arabic" w:cs="Traditional Arabic"/>
          <w:sz w:val="36"/>
          <w:szCs w:val="36"/>
          <w:rtl/>
        </w:rPr>
        <w:t xml:space="preserve"> </w:t>
      </w:r>
      <w:r w:rsidRPr="00680A54">
        <w:rPr>
          <w:rFonts w:ascii="Simplified Arabic" w:cs="Traditional Arabic" w:hint="eastAsia"/>
          <w:sz w:val="36"/>
          <w:szCs w:val="36"/>
          <w:rtl/>
        </w:rPr>
        <w:t>أحدًا</w:t>
      </w:r>
      <w:r w:rsidRPr="00680A54">
        <w:rPr>
          <w:rFonts w:ascii="Simplified Arabic" w:cs="Traditional Arabic" w:hint="cs"/>
          <w:sz w:val="36"/>
          <w:szCs w:val="36"/>
          <w:rtl/>
        </w:rPr>
        <w:t>)</w:t>
      </w:r>
      <w:r w:rsidR="005C12B3">
        <w:rPr>
          <w:rFonts w:ascii="Simplified Arabic" w:cs="Traditional Arabic" w:hint="cs"/>
          <w:sz w:val="36"/>
          <w:szCs w:val="36"/>
          <w:rtl/>
        </w:rPr>
        <w:t>.</w:t>
      </w:r>
    </w:p>
    <w:p w:rsidR="00166D1F" w:rsidRPr="00680A54" w:rsidRDefault="00166D1F" w:rsidP="0024783F">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فالمواجهة بين العلم</w:t>
      </w:r>
      <w:r w:rsidR="000B7E25">
        <w:rPr>
          <w:rFonts w:ascii="Simplified Arabic" w:cs="Traditional Arabic" w:hint="cs"/>
          <w:sz w:val="36"/>
          <w:szCs w:val="36"/>
          <w:rtl/>
        </w:rPr>
        <w:t xml:space="preserve">، وبين </w:t>
      </w:r>
      <w:r w:rsidRPr="00680A54">
        <w:rPr>
          <w:rFonts w:ascii="Simplified Arabic" w:cs="Traditional Arabic" w:hint="cs"/>
          <w:sz w:val="36"/>
          <w:szCs w:val="36"/>
          <w:rtl/>
        </w:rPr>
        <w:t>الدين والكتاب المقدس أصبح واقعا ملموسا</w:t>
      </w:r>
      <w:r w:rsidR="000B7E25">
        <w:rPr>
          <w:rFonts w:ascii="Simplified Arabic" w:cs="Traditional Arabic" w:hint="cs"/>
          <w:sz w:val="36"/>
          <w:szCs w:val="36"/>
          <w:rtl/>
        </w:rPr>
        <w:t>،</w:t>
      </w:r>
      <w:r w:rsidRPr="00680A54">
        <w:rPr>
          <w:rFonts w:ascii="Simplified Arabic" w:cs="Traditional Arabic" w:hint="cs"/>
          <w:sz w:val="36"/>
          <w:szCs w:val="36"/>
          <w:rtl/>
        </w:rPr>
        <w:t xml:space="preserve"> لذلك كان النصارى أمام ذلك الوضع اختيار </w:t>
      </w:r>
      <w:r w:rsidRPr="00680A54">
        <w:rPr>
          <w:rFonts w:ascii="Simplified Arabic" w:cs="Traditional Arabic" w:hint="eastAsia"/>
          <w:sz w:val="36"/>
          <w:szCs w:val="36"/>
          <w:rtl/>
        </w:rPr>
        <w:t>إحدى</w:t>
      </w:r>
      <w:r w:rsidRPr="00680A54">
        <w:rPr>
          <w:rFonts w:ascii="Simplified Arabic" w:cs="Traditional Arabic"/>
          <w:sz w:val="36"/>
          <w:szCs w:val="36"/>
          <w:rtl/>
        </w:rPr>
        <w:t xml:space="preserve"> </w:t>
      </w:r>
      <w:r w:rsidRPr="00680A54">
        <w:rPr>
          <w:rFonts w:ascii="Simplified Arabic" w:cs="Traditional Arabic" w:hint="eastAsia"/>
          <w:sz w:val="36"/>
          <w:szCs w:val="36"/>
          <w:rtl/>
        </w:rPr>
        <w:t>ثلاث</w:t>
      </w:r>
      <w:r w:rsidRPr="00680A54">
        <w:rPr>
          <w:rFonts w:ascii="Simplified Arabic" w:cs="Traditional Arabic"/>
          <w:sz w:val="36"/>
          <w:szCs w:val="36"/>
          <w:rtl/>
        </w:rPr>
        <w:t xml:space="preserve"> </w:t>
      </w:r>
      <w:r w:rsidRPr="00680A54">
        <w:rPr>
          <w:rFonts w:ascii="Simplified Arabic" w:cs="Traditional Arabic" w:hint="eastAsia"/>
          <w:sz w:val="36"/>
          <w:szCs w:val="36"/>
          <w:rtl/>
        </w:rPr>
        <w:t>طرق</w:t>
      </w:r>
      <w:r w:rsidRPr="00680A54">
        <w:rPr>
          <w:rFonts w:ascii="Simplified Arabic" w:cs="Traditional Arabic" w:hint="cs"/>
          <w:sz w:val="36"/>
          <w:szCs w:val="36"/>
          <w:rtl/>
        </w:rPr>
        <w:t xml:space="preserve"> </w:t>
      </w:r>
      <w:r w:rsidR="0024783F">
        <w:rPr>
          <w:rFonts w:ascii="Simplified Arabic" w:cs="Traditional Arabic" w:hint="cs"/>
          <w:sz w:val="36"/>
          <w:szCs w:val="36"/>
          <w:rtl/>
        </w:rPr>
        <w:t>-</w:t>
      </w:r>
      <w:r w:rsidRPr="00680A54">
        <w:rPr>
          <w:rFonts w:ascii="Simplified Arabic" w:cs="Traditional Arabic" w:hint="cs"/>
          <w:sz w:val="36"/>
          <w:szCs w:val="36"/>
          <w:rtl/>
        </w:rPr>
        <w:t xml:space="preserve"> كما ذكر ذلك الشيخ رشيد عن القس أنج </w:t>
      </w:r>
      <w:r w:rsidR="0024783F">
        <w:rPr>
          <w:rFonts w:ascii="Simplified Arabic" w:cs="Traditional Arabic" w:hint="cs"/>
          <w:sz w:val="36"/>
          <w:szCs w:val="36"/>
          <w:rtl/>
        </w:rPr>
        <w:t>-</w:t>
      </w:r>
      <w:r w:rsidRPr="00680A54">
        <w:rPr>
          <w:rFonts w:ascii="Simplified Arabic" w:cs="Traditional Arabic" w:hint="cs"/>
          <w:sz w:val="36"/>
          <w:szCs w:val="36"/>
          <w:rtl/>
        </w:rPr>
        <w:t xml:space="preserve"> وهي </w:t>
      </w:r>
      <w:r w:rsidRPr="00680A54">
        <w:rPr>
          <w:rFonts w:ascii="Simplified Arabic" w:cs="Traditional Arabic"/>
          <w:sz w:val="36"/>
          <w:szCs w:val="36"/>
          <w:rtl/>
        </w:rPr>
        <w:t>:</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 xml:space="preserve">1 - </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يحكموا</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العلوم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الفلكية</w:t>
      </w:r>
      <w:r w:rsidRPr="00680A54">
        <w:rPr>
          <w:rFonts w:ascii="Simplified Arabic" w:cs="Traditional Arabic"/>
          <w:sz w:val="36"/>
          <w:szCs w:val="36"/>
          <w:rtl/>
        </w:rPr>
        <w:t xml:space="preserve"> </w:t>
      </w:r>
      <w:r w:rsidRPr="00680A54">
        <w:rPr>
          <w:rFonts w:ascii="Simplified Arabic" w:cs="Traditional Arabic" w:hint="eastAsia"/>
          <w:sz w:val="36"/>
          <w:szCs w:val="36"/>
          <w:rtl/>
        </w:rPr>
        <w:t>بالتحريف</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والزيغ</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والكفر</w:t>
      </w:r>
      <w:r w:rsidRPr="00680A54">
        <w:rPr>
          <w:rFonts w:ascii="Simplified Arabic" w:cs="Traditional Arabic"/>
          <w:sz w:val="36"/>
          <w:szCs w:val="36"/>
          <w:rtl/>
        </w:rPr>
        <w:t xml:space="preserve"> .</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 xml:space="preserve">2 - </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نعتبر</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هذه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الأساطير</w:t>
      </w:r>
      <w:r w:rsidRPr="00680A54">
        <w:rPr>
          <w:rFonts w:ascii="Simplified Arabic" w:cs="Traditional Arabic"/>
          <w:sz w:val="36"/>
          <w:szCs w:val="36"/>
          <w:rtl/>
        </w:rPr>
        <w:t xml:space="preserve"> </w:t>
      </w:r>
      <w:r w:rsidRPr="00680A54">
        <w:rPr>
          <w:rFonts w:ascii="Simplified Arabic" w:cs="Traditional Arabic" w:hint="eastAsia"/>
          <w:sz w:val="36"/>
          <w:szCs w:val="36"/>
          <w:rtl/>
        </w:rPr>
        <w:t>الدينية</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تتمشى</w:t>
      </w:r>
      <w:r w:rsidRPr="00680A54">
        <w:rPr>
          <w:rFonts w:ascii="Simplified Arabic" w:cs="Traditional Arabic"/>
          <w:sz w:val="36"/>
          <w:szCs w:val="36"/>
          <w:rtl/>
        </w:rPr>
        <w:t xml:space="preserve"> </w:t>
      </w:r>
      <w:r w:rsidRPr="00680A54">
        <w:rPr>
          <w:rFonts w:ascii="Simplified Arabic" w:cs="Traditional Arabic" w:hint="eastAsia"/>
          <w:sz w:val="36"/>
          <w:szCs w:val="36"/>
          <w:rtl/>
        </w:rPr>
        <w:t>مع</w:t>
      </w:r>
      <w:r w:rsidRPr="00680A54">
        <w:rPr>
          <w:rFonts w:ascii="Simplified Arabic" w:cs="Traditional Arabic"/>
          <w:sz w:val="36"/>
          <w:szCs w:val="36"/>
          <w:rtl/>
        </w:rPr>
        <w:t xml:space="preserve"> </w:t>
      </w:r>
      <w:r w:rsidRPr="00680A54">
        <w:rPr>
          <w:rFonts w:ascii="Simplified Arabic" w:cs="Traditional Arabic" w:hint="eastAsia"/>
          <w:sz w:val="36"/>
          <w:szCs w:val="36"/>
          <w:rtl/>
        </w:rPr>
        <w:t>روح</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العلم</w:t>
      </w:r>
      <w:r w:rsidRPr="00680A54">
        <w:rPr>
          <w:rFonts w:ascii="Simplified Arabic" w:cs="Traditional Arabic"/>
          <w:sz w:val="36"/>
          <w:szCs w:val="36"/>
          <w:rtl/>
        </w:rPr>
        <w:t xml:space="preserve"> </w:t>
      </w:r>
      <w:r w:rsidR="007F6314">
        <w:rPr>
          <w:rFonts w:ascii="Simplified Arabic" w:cs="Traditional Arabic"/>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ولكنها</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تحمل</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أنها</w:t>
      </w:r>
      <w:r w:rsidRPr="00680A54">
        <w:rPr>
          <w:rFonts w:ascii="Simplified Arabic" w:cs="Traditional Arabic"/>
          <w:sz w:val="36"/>
          <w:szCs w:val="36"/>
          <w:rtl/>
        </w:rPr>
        <w:t xml:space="preserve"> </w:t>
      </w:r>
      <w:r w:rsidRPr="00680A54">
        <w:rPr>
          <w:rFonts w:ascii="Simplified Arabic" w:cs="Traditional Arabic" w:hint="eastAsia"/>
          <w:sz w:val="36"/>
          <w:szCs w:val="36"/>
          <w:rtl/>
        </w:rPr>
        <w:t>رموز</w:t>
      </w:r>
      <w:r w:rsidRPr="00680A54">
        <w:rPr>
          <w:rFonts w:ascii="Simplified Arabic" w:cs="Traditional Arabic"/>
          <w:sz w:val="36"/>
          <w:szCs w:val="36"/>
          <w:rtl/>
        </w:rPr>
        <w:t xml:space="preserve"> </w:t>
      </w:r>
      <w:r w:rsidRPr="00680A54">
        <w:rPr>
          <w:rFonts w:ascii="Simplified Arabic" w:cs="Traditional Arabic" w:hint="eastAsia"/>
          <w:sz w:val="36"/>
          <w:szCs w:val="36"/>
          <w:rtl/>
        </w:rPr>
        <w:t>عن</w:t>
      </w:r>
      <w:r w:rsidRPr="00680A54">
        <w:rPr>
          <w:rFonts w:ascii="Simplified Arabic" w:cs="Traditional Arabic"/>
          <w:sz w:val="36"/>
          <w:szCs w:val="36"/>
          <w:rtl/>
        </w:rPr>
        <w:t xml:space="preserve"> </w:t>
      </w:r>
      <w:r w:rsidRPr="00680A54">
        <w:rPr>
          <w:rFonts w:ascii="Simplified Arabic" w:cs="Traditional Arabic" w:hint="eastAsia"/>
          <w:sz w:val="36"/>
          <w:szCs w:val="36"/>
          <w:rtl/>
        </w:rPr>
        <w:t>حقائق</w:t>
      </w:r>
      <w:r w:rsidRPr="00680A54">
        <w:rPr>
          <w:rFonts w:ascii="Simplified Arabic" w:cs="Traditional Arabic"/>
          <w:sz w:val="36"/>
          <w:szCs w:val="36"/>
          <w:rtl/>
        </w:rPr>
        <w:t xml:space="preserve"> </w:t>
      </w:r>
      <w:r w:rsidRPr="00680A54">
        <w:rPr>
          <w:rFonts w:ascii="Simplified Arabic" w:cs="Traditional Arabic" w:hint="eastAsia"/>
          <w:sz w:val="36"/>
          <w:szCs w:val="36"/>
          <w:rtl/>
        </w:rPr>
        <w:t>أزلية</w:t>
      </w:r>
      <w:r w:rsidRPr="00680A54">
        <w:rPr>
          <w:rFonts w:ascii="Simplified Arabic" w:cs="Traditional Arabic"/>
          <w:sz w:val="36"/>
          <w:szCs w:val="36"/>
          <w:rtl/>
        </w:rPr>
        <w:t xml:space="preserve"> .</w:t>
      </w:r>
    </w:p>
    <w:p w:rsidR="000B7E25"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 xml:space="preserve">3 - </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نعترف</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كل</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التعاليم</w:t>
      </w:r>
      <w:r w:rsidRPr="00680A54">
        <w:rPr>
          <w:rFonts w:ascii="Simplified Arabic" w:cs="Traditional Arabic"/>
          <w:sz w:val="36"/>
          <w:szCs w:val="36"/>
          <w:rtl/>
        </w:rPr>
        <w:t xml:space="preserve"> </w:t>
      </w:r>
      <w:r w:rsidRPr="00680A54">
        <w:rPr>
          <w:rFonts w:ascii="Simplified Arabic" w:cs="Traditional Arabic" w:hint="eastAsia"/>
          <w:sz w:val="36"/>
          <w:szCs w:val="36"/>
          <w:rtl/>
        </w:rPr>
        <w:t>اللاهوتية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المؤسسة</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النظرية</w:t>
      </w:r>
      <w:r w:rsidRPr="00680A54">
        <w:rPr>
          <w:rFonts w:ascii="Simplified Arabic" w:cs="Traditional Arabic"/>
          <w:sz w:val="36"/>
          <w:szCs w:val="36"/>
          <w:rtl/>
        </w:rPr>
        <w:t xml:space="preserve"> </w:t>
      </w:r>
      <w:r w:rsidRPr="00680A54">
        <w:rPr>
          <w:rFonts w:ascii="Simplified Arabic" w:cs="Traditional Arabic" w:hint="eastAsia"/>
          <w:sz w:val="36"/>
          <w:szCs w:val="36"/>
          <w:rtl/>
        </w:rPr>
        <w:t>التي</w:t>
      </w:r>
      <w:r w:rsidRPr="00680A54">
        <w:rPr>
          <w:rFonts w:ascii="Simplified Arabic" w:cs="Traditional Arabic"/>
          <w:sz w:val="36"/>
          <w:szCs w:val="36"/>
          <w:rtl/>
        </w:rPr>
        <w:t xml:space="preserve"> </w:t>
      </w:r>
      <w:r w:rsidRPr="00680A54">
        <w:rPr>
          <w:rFonts w:ascii="Simplified Arabic" w:cs="Traditional Arabic" w:hint="eastAsia"/>
          <w:sz w:val="36"/>
          <w:szCs w:val="36"/>
          <w:rtl/>
        </w:rPr>
        <w:t>تقول</w:t>
      </w:r>
      <w:r w:rsidRPr="00680A54">
        <w:rPr>
          <w:rFonts w:ascii="Simplified Arabic" w:cs="Traditional Arabic"/>
          <w:sz w:val="36"/>
          <w:szCs w:val="36"/>
          <w:rtl/>
        </w:rPr>
        <w:t>:</w:t>
      </w:r>
      <w:r w:rsidRPr="00680A54">
        <w:rPr>
          <w:rFonts w:ascii="Simplified Arabic" w:cs="Traditional Arabic" w:hint="eastAsia"/>
          <w:sz w:val="36"/>
          <w:szCs w:val="36"/>
          <w:rtl/>
        </w:rPr>
        <w:t>بأن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الأرض</w:t>
      </w:r>
      <w:r w:rsidRPr="00680A54">
        <w:rPr>
          <w:rFonts w:ascii="Simplified Arabic" w:cs="Traditional Arabic"/>
          <w:sz w:val="36"/>
          <w:szCs w:val="36"/>
          <w:rtl/>
        </w:rPr>
        <w:t xml:space="preserve"> </w:t>
      </w:r>
      <w:r w:rsidRPr="00680A54">
        <w:rPr>
          <w:rFonts w:ascii="Simplified Arabic" w:cs="Traditional Arabic" w:hint="eastAsia"/>
          <w:sz w:val="36"/>
          <w:szCs w:val="36"/>
          <w:rtl/>
        </w:rPr>
        <w:t>هي</w:t>
      </w:r>
      <w:r w:rsidRPr="00680A54">
        <w:rPr>
          <w:rFonts w:ascii="Simplified Arabic" w:cs="Traditional Arabic"/>
          <w:sz w:val="36"/>
          <w:szCs w:val="36"/>
          <w:rtl/>
        </w:rPr>
        <w:t xml:space="preserve"> </w:t>
      </w:r>
      <w:r w:rsidRPr="00680A54">
        <w:rPr>
          <w:rFonts w:ascii="Simplified Arabic" w:cs="Traditional Arabic" w:hint="eastAsia"/>
          <w:sz w:val="36"/>
          <w:szCs w:val="36"/>
          <w:rtl/>
        </w:rPr>
        <w:t>مركز</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العالم</w:t>
      </w:r>
      <w:r w:rsidRPr="00680A54">
        <w:rPr>
          <w:rFonts w:ascii="Simplified Arabic" w:cs="Traditional Arabic"/>
          <w:sz w:val="36"/>
          <w:szCs w:val="36"/>
          <w:rtl/>
        </w:rPr>
        <w:t xml:space="preserve"> </w:t>
      </w:r>
      <w:r w:rsidRPr="00680A54">
        <w:rPr>
          <w:rFonts w:ascii="Simplified Arabic" w:cs="Traditional Arabic" w:hint="eastAsia"/>
          <w:sz w:val="36"/>
          <w:szCs w:val="36"/>
          <w:rtl/>
        </w:rPr>
        <w:t>يجب</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تنبذ</w:t>
      </w:r>
      <w:r w:rsidRPr="00680A54">
        <w:rPr>
          <w:rFonts w:ascii="Simplified Arabic" w:cs="Traditional Arabic"/>
          <w:sz w:val="36"/>
          <w:szCs w:val="36"/>
          <w:rtl/>
        </w:rPr>
        <w:t xml:space="preserve"> </w:t>
      </w:r>
      <w:r w:rsidRPr="00680A54">
        <w:rPr>
          <w:rFonts w:ascii="Simplified Arabic" w:cs="Traditional Arabic" w:hint="eastAsia"/>
          <w:sz w:val="36"/>
          <w:szCs w:val="36"/>
          <w:rtl/>
        </w:rPr>
        <w:t>ما</w:t>
      </w:r>
      <w:r w:rsidRPr="00680A54">
        <w:rPr>
          <w:rFonts w:ascii="Simplified Arabic" w:cs="Traditional Arabic"/>
          <w:sz w:val="36"/>
          <w:szCs w:val="36"/>
          <w:rtl/>
        </w:rPr>
        <w:t xml:space="preserve"> </w:t>
      </w:r>
      <w:r w:rsidRPr="00680A54">
        <w:rPr>
          <w:rFonts w:ascii="Simplified Arabic" w:cs="Traditional Arabic" w:hint="eastAsia"/>
          <w:sz w:val="36"/>
          <w:szCs w:val="36"/>
          <w:rtl/>
        </w:rPr>
        <w:t>دامت</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تتفق</w:t>
      </w:r>
      <w:r w:rsidRPr="00680A54">
        <w:rPr>
          <w:rFonts w:ascii="Simplified Arabic" w:cs="Traditional Arabic"/>
          <w:sz w:val="36"/>
          <w:szCs w:val="36"/>
          <w:rtl/>
        </w:rPr>
        <w:t xml:space="preserve"> </w:t>
      </w:r>
      <w:r w:rsidRPr="00680A54">
        <w:rPr>
          <w:rFonts w:ascii="Simplified Arabic" w:cs="Traditional Arabic" w:hint="eastAsia"/>
          <w:sz w:val="36"/>
          <w:szCs w:val="36"/>
          <w:rtl/>
        </w:rPr>
        <w:t>مع</w:t>
      </w:r>
      <w:r w:rsidRPr="00680A54">
        <w:rPr>
          <w:rFonts w:ascii="Simplified Arabic" w:cs="Traditional Arabic"/>
          <w:sz w:val="36"/>
          <w:szCs w:val="36"/>
          <w:rtl/>
        </w:rPr>
        <w:t xml:space="preserve"> </w:t>
      </w:r>
      <w:r w:rsidRPr="00680A54">
        <w:rPr>
          <w:rFonts w:ascii="Simplified Arabic" w:cs="Traditional Arabic" w:hint="eastAsia"/>
          <w:sz w:val="36"/>
          <w:szCs w:val="36"/>
          <w:rtl/>
        </w:rPr>
        <w:t>النتائج</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العلمية</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الصحيحة</w:t>
      </w:r>
      <w:r w:rsidRPr="00680A54">
        <w:rPr>
          <w:rFonts w:ascii="Simplified Arabic" w:cs="Traditional Arabic" w:hint="cs"/>
          <w:sz w:val="36"/>
          <w:szCs w:val="36"/>
          <w:rtl/>
        </w:rPr>
        <w:t xml:space="preserve">) </w:t>
      </w:r>
    </w:p>
    <w:p w:rsidR="00166D1F" w:rsidRPr="00680A54" w:rsidRDefault="00166D1F" w:rsidP="00B118E5">
      <w:pPr>
        <w:tabs>
          <w:tab w:val="left" w:pos="2859"/>
        </w:tabs>
        <w:autoSpaceDE w:val="0"/>
        <w:autoSpaceDN w:val="0"/>
        <w:adjustRightInd w:val="0"/>
        <w:spacing w:before="120"/>
        <w:ind w:firstLine="565"/>
        <w:jc w:val="both"/>
        <w:rPr>
          <w:rFonts w:ascii="Simplified Arabic" w:cs="Traditional Arabic"/>
          <w:sz w:val="36"/>
          <w:szCs w:val="36"/>
          <w:rtl/>
        </w:rPr>
      </w:pPr>
      <w:r w:rsidRPr="00680A54">
        <w:rPr>
          <w:rFonts w:ascii="Simplified Arabic" w:cs="Traditional Arabic" w:hint="cs"/>
          <w:sz w:val="36"/>
          <w:szCs w:val="36"/>
          <w:rtl/>
        </w:rPr>
        <w:t>وقد اختاروا الطريق الثاني</w:t>
      </w:r>
      <w:r w:rsidR="000B7E25">
        <w:rPr>
          <w:rFonts w:ascii="Simplified Arabic" w:cs="Traditional Arabic" w:hint="cs"/>
          <w:sz w:val="36"/>
          <w:szCs w:val="36"/>
          <w:rtl/>
        </w:rPr>
        <w:t>،</w:t>
      </w:r>
      <w:r w:rsidRPr="00680A54">
        <w:rPr>
          <w:rFonts w:ascii="Simplified Arabic" w:cs="Traditional Arabic" w:hint="cs"/>
          <w:sz w:val="36"/>
          <w:szCs w:val="36"/>
          <w:rtl/>
        </w:rPr>
        <w:t xml:space="preserve"> وهو اعتبارهم أن ما جاءت به كتبهم المقدسة ما هي إلا أساطير لا تتماشى مع العلم</w:t>
      </w:r>
      <w:r w:rsidR="000B7E25">
        <w:rPr>
          <w:rFonts w:ascii="Simplified Arabic" w:cs="Traditional Arabic" w:hint="cs"/>
          <w:sz w:val="36"/>
          <w:szCs w:val="36"/>
          <w:rtl/>
        </w:rPr>
        <w:t>،</w:t>
      </w:r>
      <w:r w:rsidRPr="00680A54">
        <w:rPr>
          <w:rFonts w:ascii="Simplified Arabic" w:cs="Traditional Arabic" w:hint="cs"/>
          <w:sz w:val="36"/>
          <w:szCs w:val="36"/>
          <w:rtl/>
        </w:rPr>
        <w:t xml:space="preserve"> ولكنها تحمل رموزا خفية</w:t>
      </w:r>
      <w:r w:rsidR="005C12B3">
        <w:rPr>
          <w:rFonts w:ascii="Simplified Arabic" w:cs="Traditional Arabic" w:hint="cs"/>
          <w:sz w:val="36"/>
          <w:szCs w:val="36"/>
          <w:rtl/>
        </w:rPr>
        <w:t>.</w:t>
      </w:r>
    </w:p>
    <w:p w:rsidR="00166D1F" w:rsidRPr="003F7D4F" w:rsidRDefault="00166D1F" w:rsidP="00B118E5">
      <w:pPr>
        <w:tabs>
          <w:tab w:val="left" w:pos="2859"/>
        </w:tabs>
        <w:autoSpaceDE w:val="0"/>
        <w:autoSpaceDN w:val="0"/>
        <w:adjustRightInd w:val="0"/>
        <w:spacing w:before="120"/>
        <w:ind w:firstLine="565"/>
        <w:jc w:val="both"/>
        <w:rPr>
          <w:rFonts w:cs="Traditional Arabic"/>
          <w:b/>
          <w:bCs/>
          <w:sz w:val="36"/>
          <w:szCs w:val="36"/>
          <w:rtl/>
        </w:rPr>
      </w:pPr>
      <w:r w:rsidRPr="00680A54">
        <w:rPr>
          <w:rFonts w:ascii="Simplified Arabic" w:cs="Traditional Arabic" w:hint="cs"/>
          <w:sz w:val="36"/>
          <w:szCs w:val="36"/>
          <w:rtl/>
        </w:rPr>
        <w:t>وقد علق الشيخ رشيد على ذلك بقوله</w:t>
      </w:r>
      <w:r w:rsidR="000B7E25">
        <w:rPr>
          <w:rFonts w:ascii="Simplified Arabic" w:cs="Traditional Arabic" w:hint="cs"/>
          <w:sz w:val="36"/>
          <w:szCs w:val="36"/>
          <w:rtl/>
        </w:rPr>
        <w:t>:</w:t>
      </w:r>
      <w:r w:rsidRPr="00680A54">
        <w:rPr>
          <w:rFonts w:ascii="Simplified Arabic" w:cs="Traditional Arabic" w:hint="cs"/>
          <w:sz w:val="36"/>
          <w:szCs w:val="36"/>
          <w:rtl/>
        </w:rPr>
        <w:t xml:space="preserve"> (</w:t>
      </w:r>
      <w:r w:rsidRPr="00680A54">
        <w:rPr>
          <w:rFonts w:ascii="Simplified Arabic" w:cs="Traditional Arabic" w:hint="cs"/>
          <w:b/>
          <w:bCs/>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مخرج</w:t>
      </w:r>
      <w:r w:rsidRPr="00680A54">
        <w:rPr>
          <w:rFonts w:ascii="Simplified Arabic" w:cs="Traditional Arabic"/>
          <w:sz w:val="36"/>
          <w:szCs w:val="36"/>
          <w:rtl/>
        </w:rPr>
        <w:t xml:space="preserve"> </w:t>
      </w:r>
      <w:r w:rsidRPr="00680A54">
        <w:rPr>
          <w:rFonts w:ascii="Simplified Arabic" w:cs="Traditional Arabic" w:hint="eastAsia"/>
          <w:sz w:val="36"/>
          <w:szCs w:val="36"/>
          <w:rtl/>
        </w:rPr>
        <w:t>للقسيس</w:t>
      </w:r>
      <w:r w:rsidRPr="00680A54">
        <w:rPr>
          <w:rFonts w:ascii="Simplified Arabic" w:cs="Traditional Arabic"/>
          <w:sz w:val="36"/>
          <w:szCs w:val="36"/>
          <w:rtl/>
        </w:rPr>
        <w:t xml:space="preserve"> </w:t>
      </w:r>
      <w:r w:rsidRPr="00680A54">
        <w:rPr>
          <w:rFonts w:ascii="Simplified Arabic" w:cs="Traditional Arabic" w:hint="eastAsia"/>
          <w:sz w:val="36"/>
          <w:szCs w:val="36"/>
          <w:rtl/>
        </w:rPr>
        <w:t>أنج</w:t>
      </w:r>
      <w:r w:rsidRPr="00680A54">
        <w:rPr>
          <w:rFonts w:ascii="Simplified Arabic" w:cs="Traditional Arabic"/>
          <w:sz w:val="36"/>
          <w:szCs w:val="36"/>
          <w:rtl/>
        </w:rPr>
        <w:t xml:space="preserve"> </w:t>
      </w:r>
      <w:r w:rsidRPr="00680A54">
        <w:rPr>
          <w:rFonts w:ascii="Simplified Arabic" w:cs="Traditional Arabic" w:hint="eastAsia"/>
          <w:sz w:val="36"/>
          <w:szCs w:val="36"/>
          <w:rtl/>
        </w:rPr>
        <w:t>وغيره</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الذين</w:t>
      </w:r>
      <w:r w:rsidRPr="00680A54">
        <w:rPr>
          <w:rFonts w:ascii="Simplified Arabic" w:cs="Traditional Arabic"/>
          <w:sz w:val="36"/>
          <w:szCs w:val="36"/>
          <w:rtl/>
        </w:rPr>
        <w:t xml:space="preserve"> </w:t>
      </w:r>
      <w:r w:rsidRPr="00680A54">
        <w:rPr>
          <w:rFonts w:ascii="Simplified Arabic" w:cs="Traditional Arabic" w:hint="eastAsia"/>
          <w:sz w:val="36"/>
          <w:szCs w:val="36"/>
          <w:rtl/>
        </w:rPr>
        <w:t>تطالبهم</w:t>
      </w:r>
      <w:r w:rsidRPr="00680A54">
        <w:rPr>
          <w:rFonts w:ascii="Simplified Arabic" w:cs="Traditional Arabic"/>
          <w:sz w:val="36"/>
          <w:szCs w:val="36"/>
          <w:rtl/>
        </w:rPr>
        <w:t xml:space="preserve"> </w:t>
      </w:r>
      <w:r w:rsidRPr="00680A54">
        <w:rPr>
          <w:rFonts w:ascii="Simplified Arabic" w:cs="Traditional Arabic" w:hint="eastAsia"/>
          <w:sz w:val="36"/>
          <w:szCs w:val="36"/>
          <w:rtl/>
        </w:rPr>
        <w:t>فطرتهم</w:t>
      </w:r>
      <w:r w:rsidRPr="00680A54">
        <w:rPr>
          <w:rFonts w:ascii="Simplified Arabic" w:cs="Traditional Arabic"/>
          <w:sz w:val="36"/>
          <w:szCs w:val="36"/>
          <w:rtl/>
        </w:rPr>
        <w:t xml:space="preserve"> </w:t>
      </w:r>
      <w:r w:rsidRPr="00680A54">
        <w:rPr>
          <w:rFonts w:ascii="Simplified Arabic" w:cs="Traditional Arabic" w:hint="eastAsia"/>
          <w:sz w:val="36"/>
          <w:szCs w:val="36"/>
          <w:rtl/>
        </w:rPr>
        <w:t>وعقولهم</w:t>
      </w:r>
      <w:r w:rsidRPr="00680A54">
        <w:rPr>
          <w:rFonts w:ascii="Simplified Arabic" w:cs="Traditional Arabic"/>
          <w:sz w:val="36"/>
          <w:szCs w:val="36"/>
          <w:rtl/>
        </w:rPr>
        <w:t xml:space="preserve"> </w:t>
      </w:r>
      <w:r w:rsidRPr="00680A54">
        <w:rPr>
          <w:rFonts w:ascii="Simplified Arabic" w:cs="Traditional Arabic" w:hint="eastAsia"/>
          <w:sz w:val="36"/>
          <w:szCs w:val="36"/>
          <w:rtl/>
        </w:rPr>
        <w:t>بدين</w:t>
      </w:r>
      <w:r w:rsidRPr="00680A54">
        <w:rPr>
          <w:rFonts w:ascii="Simplified Arabic" w:cs="Traditional Arabic"/>
          <w:sz w:val="36"/>
          <w:szCs w:val="36"/>
          <w:rtl/>
        </w:rPr>
        <w:t xml:space="preserve"> </w:t>
      </w:r>
      <w:r w:rsidRPr="00680A54">
        <w:rPr>
          <w:rFonts w:ascii="Simplified Arabic" w:cs="Traditional Arabic" w:hint="eastAsia"/>
          <w:sz w:val="36"/>
          <w:szCs w:val="36"/>
          <w:rtl/>
        </w:rPr>
        <w:t>يتآخى</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فيه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العقل</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والقلب</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ويؤيده</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المنطق</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والعلم</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إلا</w:t>
      </w:r>
      <w:r w:rsidRPr="00680A54">
        <w:rPr>
          <w:rFonts w:ascii="Simplified Arabic" w:cs="Traditional Arabic"/>
          <w:sz w:val="36"/>
          <w:szCs w:val="36"/>
          <w:rtl/>
        </w:rPr>
        <w:t xml:space="preserve"> </w:t>
      </w:r>
      <w:r w:rsidRPr="00680A54">
        <w:rPr>
          <w:rFonts w:ascii="Simplified Arabic" w:cs="Traditional Arabic" w:hint="eastAsia"/>
          <w:sz w:val="36"/>
          <w:szCs w:val="36"/>
          <w:rtl/>
        </w:rPr>
        <w:t>باتباع</w:t>
      </w:r>
      <w:r w:rsidRPr="00680A54">
        <w:rPr>
          <w:rFonts w:ascii="Simplified Arabic" w:cs="Traditional Arabic"/>
          <w:sz w:val="36"/>
          <w:szCs w:val="36"/>
          <w:rtl/>
        </w:rPr>
        <w:t xml:space="preserve"> </w:t>
      </w:r>
      <w:r w:rsidRPr="00680A54">
        <w:rPr>
          <w:rFonts w:ascii="Simplified Arabic" w:cs="Traditional Arabic" w:hint="eastAsia"/>
          <w:sz w:val="36"/>
          <w:szCs w:val="36"/>
          <w:rtl/>
        </w:rPr>
        <w:t>دين</w:t>
      </w:r>
      <w:r w:rsidRPr="00680A54">
        <w:rPr>
          <w:rFonts w:ascii="Simplified Arabic" w:cs="Traditional Arabic"/>
          <w:sz w:val="36"/>
          <w:szCs w:val="36"/>
          <w:rtl/>
        </w:rPr>
        <w:t xml:space="preserve"> </w:t>
      </w:r>
      <w:r w:rsidRPr="00680A54">
        <w:rPr>
          <w:rFonts w:ascii="Simplified Arabic" w:cs="Traditional Arabic" w:hint="eastAsia"/>
          <w:sz w:val="36"/>
          <w:szCs w:val="36"/>
          <w:rtl/>
        </w:rPr>
        <w:t>القرآن</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المبني</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أساس</w:t>
      </w:r>
      <w:r w:rsidRPr="00680A54">
        <w:rPr>
          <w:rFonts w:ascii="Simplified Arabic" w:cs="Traditional Arabic"/>
          <w:sz w:val="36"/>
          <w:szCs w:val="36"/>
          <w:rtl/>
        </w:rPr>
        <w:t xml:space="preserve"> </w:t>
      </w:r>
      <w:r w:rsidRPr="00680A54">
        <w:rPr>
          <w:rFonts w:ascii="Simplified Arabic" w:cs="Traditional Arabic" w:hint="eastAsia"/>
          <w:sz w:val="36"/>
          <w:szCs w:val="36"/>
          <w:rtl/>
        </w:rPr>
        <w:t>الحجة</w:t>
      </w:r>
      <w:r w:rsidRPr="00680A54">
        <w:rPr>
          <w:rFonts w:ascii="Simplified Arabic" w:cs="Traditional Arabic"/>
          <w:sz w:val="36"/>
          <w:szCs w:val="36"/>
          <w:rtl/>
        </w:rPr>
        <w:t xml:space="preserve"> </w:t>
      </w:r>
      <w:r w:rsidRPr="00680A54">
        <w:rPr>
          <w:rFonts w:ascii="Simplified Arabic" w:cs="Traditional Arabic" w:hint="eastAsia"/>
          <w:sz w:val="36"/>
          <w:szCs w:val="36"/>
          <w:rtl/>
        </w:rPr>
        <w:t>والبرهان</w:t>
      </w:r>
      <w:r w:rsidRPr="00680A54">
        <w:rPr>
          <w:rFonts w:ascii="Simplified Arabic" w:cs="Traditional Arabic"/>
          <w:sz w:val="36"/>
          <w:szCs w:val="36"/>
          <w:rtl/>
        </w:rPr>
        <w:t xml:space="preserve"> </w:t>
      </w:r>
      <w:r w:rsidRPr="00680A54">
        <w:rPr>
          <w:rFonts w:ascii="Simplified Arabic" w:cs="Traditional Arabic" w:hint="eastAsia"/>
          <w:sz w:val="36"/>
          <w:szCs w:val="36"/>
          <w:rtl/>
        </w:rPr>
        <w:t>،</w:t>
      </w:r>
      <w:r w:rsidRPr="00680A54">
        <w:rPr>
          <w:rFonts w:ascii="Simplified Arabic" w:cs="Traditional Arabic"/>
          <w:sz w:val="36"/>
          <w:szCs w:val="36"/>
          <w:rtl/>
        </w:rPr>
        <w:t xml:space="preserve"> </w:t>
      </w:r>
      <w:r w:rsidRPr="00680A54">
        <w:rPr>
          <w:rFonts w:ascii="Simplified Arabic" w:cs="Traditional Arabic" w:hint="eastAsia"/>
          <w:sz w:val="36"/>
          <w:szCs w:val="36"/>
          <w:rtl/>
        </w:rPr>
        <w:t>ويا</w:t>
      </w:r>
      <w:r w:rsidRPr="00680A54">
        <w:rPr>
          <w:rFonts w:ascii="Simplified Arabic" w:cs="Traditional Arabic"/>
          <w:sz w:val="36"/>
          <w:szCs w:val="36"/>
          <w:rtl/>
        </w:rPr>
        <w:t xml:space="preserve"> </w:t>
      </w:r>
      <w:r w:rsidRPr="00680A54">
        <w:rPr>
          <w:rFonts w:ascii="Simplified Arabic" w:cs="Traditional Arabic" w:hint="eastAsia"/>
          <w:sz w:val="36"/>
          <w:szCs w:val="36"/>
          <w:rtl/>
        </w:rPr>
        <w:t>ليته</w:t>
      </w:r>
      <w:r w:rsidRPr="00680A54">
        <w:rPr>
          <w:rFonts w:ascii="Simplified Arabic" w:cs="Traditional Arabic"/>
          <w:sz w:val="36"/>
          <w:szCs w:val="36"/>
          <w:rtl/>
        </w:rPr>
        <w:t xml:space="preserve"> </w:t>
      </w:r>
      <w:r w:rsidRPr="00680A54">
        <w:rPr>
          <w:rFonts w:ascii="Simplified Arabic" w:cs="Traditional Arabic" w:hint="eastAsia"/>
          <w:sz w:val="36"/>
          <w:szCs w:val="36"/>
          <w:rtl/>
        </w:rPr>
        <w:t>يطلع</w:t>
      </w:r>
      <w:r w:rsidRPr="00680A54">
        <w:rPr>
          <w:rFonts w:ascii="Simplified Arabic" w:cs="Traditional Arabic"/>
          <w:sz w:val="36"/>
          <w:szCs w:val="36"/>
          <w:rtl/>
        </w:rPr>
        <w:t xml:space="preserve"> </w:t>
      </w:r>
      <w:r w:rsidRPr="00680A54">
        <w:rPr>
          <w:rFonts w:ascii="Simplified Arabic" w:cs="Traditional Arabic" w:hint="eastAsia"/>
          <w:sz w:val="36"/>
          <w:szCs w:val="36"/>
          <w:rtl/>
        </w:rPr>
        <w:t>على</w:t>
      </w:r>
      <w:r w:rsidRPr="00680A54">
        <w:rPr>
          <w:rFonts w:ascii="Simplified Arabic" w:cs="Traditional Arabic"/>
          <w:sz w:val="36"/>
          <w:szCs w:val="36"/>
          <w:rtl/>
        </w:rPr>
        <w:t xml:space="preserve"> </w:t>
      </w:r>
      <w:r w:rsidRPr="00680A54">
        <w:rPr>
          <w:rFonts w:ascii="Simplified Arabic" w:cs="Traditional Arabic" w:hint="eastAsia"/>
          <w:sz w:val="36"/>
          <w:szCs w:val="36"/>
          <w:rtl/>
        </w:rPr>
        <w:t>ما</w:t>
      </w:r>
      <w:r w:rsidRPr="00680A54">
        <w:rPr>
          <w:rFonts w:ascii="Simplified Arabic" w:cs="Traditional Arabic"/>
          <w:sz w:val="36"/>
          <w:szCs w:val="36"/>
          <w:rtl/>
        </w:rPr>
        <w:t xml:space="preserve"> </w:t>
      </w:r>
      <w:r w:rsidRPr="00680A54">
        <w:rPr>
          <w:rFonts w:ascii="Simplified Arabic" w:cs="Traditional Arabic" w:hint="eastAsia"/>
          <w:sz w:val="36"/>
          <w:szCs w:val="36"/>
          <w:rtl/>
        </w:rPr>
        <w:t>كتبناه</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وجوه</w:t>
      </w:r>
      <w:r w:rsidRPr="00680A54">
        <w:rPr>
          <w:rFonts w:ascii="Simplified Arabic" w:cs="Traditional Arabic"/>
          <w:sz w:val="36"/>
          <w:szCs w:val="36"/>
          <w:rtl/>
        </w:rPr>
        <w:t xml:space="preserve"> </w:t>
      </w:r>
      <w:r w:rsidRPr="00680A54">
        <w:rPr>
          <w:rFonts w:ascii="Simplified Arabic" w:cs="Traditional Arabic" w:hint="eastAsia"/>
          <w:sz w:val="36"/>
          <w:szCs w:val="36"/>
          <w:rtl/>
        </w:rPr>
        <w:t>إعجازه</w:t>
      </w:r>
      <w:r w:rsidRPr="00680A54">
        <w:rPr>
          <w:rFonts w:ascii="Simplified Arabic" w:cs="Traditional Arabic"/>
          <w:sz w:val="36"/>
          <w:szCs w:val="36"/>
          <w:rtl/>
        </w:rPr>
        <w:t xml:space="preserve"> </w:t>
      </w:r>
      <w:r w:rsidRPr="00680A54">
        <w:rPr>
          <w:rFonts w:ascii="Simplified Arabic" w:cs="Traditional Arabic" w:hint="eastAsia"/>
          <w:sz w:val="36"/>
          <w:szCs w:val="36"/>
          <w:rtl/>
        </w:rPr>
        <w:t>وإذًا</w:t>
      </w:r>
      <w:r w:rsidRPr="00680A54">
        <w:rPr>
          <w:rFonts w:ascii="Simplified Arabic" w:cs="Traditional Arabic"/>
          <w:sz w:val="36"/>
          <w:szCs w:val="36"/>
          <w:rtl/>
        </w:rPr>
        <w:t xml:space="preserve"> </w:t>
      </w:r>
      <w:r w:rsidRPr="00680A54">
        <w:rPr>
          <w:rFonts w:ascii="Simplified Arabic" w:cs="Traditional Arabic" w:hint="eastAsia"/>
          <w:sz w:val="36"/>
          <w:szCs w:val="36"/>
          <w:rtl/>
        </w:rPr>
        <w:t>لا</w:t>
      </w:r>
      <w:r w:rsidRPr="00680A54">
        <w:rPr>
          <w:rFonts w:ascii="Simplified Arabic" w:cs="Traditional Arabic"/>
          <w:sz w:val="36"/>
          <w:szCs w:val="36"/>
          <w:rtl/>
        </w:rPr>
        <w:t xml:space="preserve"> </w:t>
      </w:r>
      <w:r w:rsidRPr="00680A54">
        <w:rPr>
          <w:rFonts w:ascii="Simplified Arabic" w:cs="Traditional Arabic" w:hint="eastAsia"/>
          <w:sz w:val="36"/>
          <w:szCs w:val="36"/>
          <w:rtl/>
        </w:rPr>
        <w:t>يرى</w:t>
      </w:r>
      <w:r w:rsidRPr="00680A54">
        <w:rPr>
          <w:rFonts w:ascii="Simplified Arabic" w:cs="Traditional Arabic" w:hint="cs"/>
          <w:sz w:val="36"/>
          <w:szCs w:val="36"/>
          <w:rtl/>
        </w:rPr>
        <w:t xml:space="preserve"> </w:t>
      </w:r>
      <w:r w:rsidRPr="00680A54">
        <w:rPr>
          <w:rFonts w:ascii="Simplified Arabic" w:cs="Traditional Arabic" w:hint="eastAsia"/>
          <w:sz w:val="36"/>
          <w:szCs w:val="36"/>
          <w:rtl/>
        </w:rPr>
        <w:t>بدًّا</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أن</w:t>
      </w:r>
      <w:r w:rsidRPr="00680A54">
        <w:rPr>
          <w:rFonts w:ascii="Simplified Arabic" w:cs="Traditional Arabic"/>
          <w:sz w:val="36"/>
          <w:szCs w:val="36"/>
          <w:rtl/>
        </w:rPr>
        <w:t xml:space="preserve"> </w:t>
      </w:r>
      <w:r w:rsidRPr="00680A54">
        <w:rPr>
          <w:rFonts w:ascii="Simplified Arabic" w:cs="Traditional Arabic" w:hint="eastAsia"/>
          <w:sz w:val="36"/>
          <w:szCs w:val="36"/>
          <w:rtl/>
        </w:rPr>
        <w:t>يكون</w:t>
      </w:r>
      <w:r w:rsidRPr="00680A54">
        <w:rPr>
          <w:rFonts w:ascii="Simplified Arabic" w:cs="Traditional Arabic"/>
          <w:sz w:val="36"/>
          <w:szCs w:val="36"/>
          <w:rtl/>
        </w:rPr>
        <w:t xml:space="preserve"> </w:t>
      </w:r>
      <w:r w:rsidRPr="00680A54">
        <w:rPr>
          <w:rFonts w:ascii="Simplified Arabic" w:cs="Traditional Arabic" w:hint="eastAsia"/>
          <w:sz w:val="36"/>
          <w:szCs w:val="36"/>
          <w:rtl/>
        </w:rPr>
        <w:t>من</w:t>
      </w:r>
      <w:r w:rsidRPr="00680A54">
        <w:rPr>
          <w:rFonts w:ascii="Simplified Arabic" w:cs="Traditional Arabic"/>
          <w:sz w:val="36"/>
          <w:szCs w:val="36"/>
          <w:rtl/>
        </w:rPr>
        <w:t xml:space="preserve"> </w:t>
      </w:r>
      <w:r w:rsidRPr="00680A54">
        <w:rPr>
          <w:rFonts w:ascii="Simplified Arabic" w:cs="Traditional Arabic" w:hint="eastAsia"/>
          <w:sz w:val="36"/>
          <w:szCs w:val="36"/>
          <w:rtl/>
        </w:rPr>
        <w:t>دعاته</w:t>
      </w:r>
      <w:r>
        <w:rPr>
          <w:rFonts w:ascii="Simplified Arabic" w:cs="Traditional Arabic" w:hint="cs"/>
          <w:sz w:val="36"/>
          <w:szCs w:val="36"/>
          <w:rtl/>
        </w:rPr>
        <w:t xml:space="preserve"> </w:t>
      </w:r>
      <w:r w:rsidRPr="00680A54">
        <w:rPr>
          <w:rFonts w:ascii="Simplified Arabic" w:cs="Traditional Arabic" w:hint="cs"/>
          <w:sz w:val="36"/>
          <w:szCs w:val="36"/>
          <w:rtl/>
        </w:rPr>
        <w:t>)</w:t>
      </w:r>
      <w:r>
        <w:rPr>
          <w:rFonts w:ascii="Simplified Arabic"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8"/>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ascii="Simplified Arabic" w:cs="Traditional Arabic" w:hint="cs"/>
          <w:sz w:val="36"/>
          <w:szCs w:val="36"/>
          <w:rtl/>
        </w:rPr>
        <w:t>.</w:t>
      </w:r>
    </w:p>
    <w:p w:rsidR="00166D1F" w:rsidRPr="00A2732A" w:rsidRDefault="00166D1F" w:rsidP="00B118E5">
      <w:pPr>
        <w:tabs>
          <w:tab w:val="left" w:pos="2859"/>
        </w:tabs>
        <w:autoSpaceDE w:val="0"/>
        <w:autoSpaceDN w:val="0"/>
        <w:adjustRightInd w:val="0"/>
        <w:spacing w:before="120"/>
        <w:ind w:firstLine="565"/>
        <w:jc w:val="both"/>
        <w:rPr>
          <w:rFonts w:ascii="Simplified Arabic" w:cs="Traditional Arabic"/>
          <w:sz w:val="36"/>
          <w:szCs w:val="36"/>
        </w:rPr>
      </w:pPr>
      <w:r w:rsidRPr="00A2732A">
        <w:rPr>
          <w:rFonts w:ascii="Simplified Arabic" w:cs="Traditional Arabic" w:hint="cs"/>
          <w:sz w:val="36"/>
          <w:szCs w:val="36"/>
          <w:rtl/>
        </w:rPr>
        <w:t xml:space="preserve">فتبين أن كثيرا من علماء النصارى أدركوا هذه الحقيقة المرة </w:t>
      </w:r>
      <w:r w:rsidRPr="00A2732A">
        <w:rPr>
          <w:rFonts w:ascii="Simplified Arabic" w:cs="Traditional Arabic"/>
          <w:sz w:val="36"/>
          <w:szCs w:val="36"/>
          <w:rtl/>
        </w:rPr>
        <w:t>–</w:t>
      </w:r>
      <w:r w:rsidRPr="00A2732A">
        <w:rPr>
          <w:rFonts w:ascii="Simplified Arabic" w:cs="Traditional Arabic" w:hint="cs"/>
          <w:sz w:val="36"/>
          <w:szCs w:val="36"/>
          <w:rtl/>
        </w:rPr>
        <w:t xml:space="preserve"> بالنسبة لهم </w:t>
      </w:r>
      <w:r w:rsidRPr="00A2732A">
        <w:rPr>
          <w:rFonts w:ascii="Simplified Arabic" w:cs="Traditional Arabic"/>
          <w:sz w:val="36"/>
          <w:szCs w:val="36"/>
          <w:rtl/>
        </w:rPr>
        <w:t>–</w:t>
      </w:r>
      <w:r w:rsidRPr="00A2732A">
        <w:rPr>
          <w:rFonts w:ascii="Simplified Arabic" w:cs="Traditional Arabic" w:hint="cs"/>
          <w:sz w:val="36"/>
          <w:szCs w:val="36"/>
          <w:rtl/>
        </w:rPr>
        <w:t xml:space="preserve"> </w:t>
      </w:r>
      <w:r w:rsidR="000B7E25">
        <w:rPr>
          <w:rFonts w:ascii="Simplified Arabic" w:cs="Traditional Arabic" w:hint="cs"/>
          <w:sz w:val="36"/>
          <w:szCs w:val="36"/>
          <w:rtl/>
        </w:rPr>
        <w:t>،</w:t>
      </w:r>
      <w:r w:rsidRPr="00A2732A">
        <w:rPr>
          <w:rFonts w:ascii="Simplified Arabic" w:cs="Traditional Arabic" w:hint="cs"/>
          <w:sz w:val="36"/>
          <w:szCs w:val="36"/>
          <w:rtl/>
        </w:rPr>
        <w:t>وهو أن هذا الإنجيل المقدس عندهم</w:t>
      </w:r>
      <w:r w:rsidR="000B7E25">
        <w:rPr>
          <w:rFonts w:ascii="Simplified Arabic" w:cs="Traditional Arabic" w:hint="cs"/>
          <w:sz w:val="36"/>
          <w:szCs w:val="36"/>
          <w:rtl/>
        </w:rPr>
        <w:t>،</w:t>
      </w:r>
      <w:r w:rsidRPr="00A2732A">
        <w:rPr>
          <w:rFonts w:ascii="Simplified Arabic" w:cs="Traditional Arabic" w:hint="cs"/>
          <w:sz w:val="36"/>
          <w:szCs w:val="36"/>
          <w:rtl/>
        </w:rPr>
        <w:t xml:space="preserve"> مليء بالتحريفات</w:t>
      </w:r>
      <w:r w:rsidR="000B7E25">
        <w:rPr>
          <w:rFonts w:ascii="Simplified Arabic" w:cs="Traditional Arabic" w:hint="cs"/>
          <w:sz w:val="36"/>
          <w:szCs w:val="36"/>
          <w:rtl/>
        </w:rPr>
        <w:t>،</w:t>
      </w:r>
      <w:r w:rsidRPr="00A2732A">
        <w:rPr>
          <w:rFonts w:ascii="Simplified Arabic" w:cs="Traditional Arabic" w:hint="cs"/>
          <w:sz w:val="36"/>
          <w:szCs w:val="36"/>
          <w:rtl/>
        </w:rPr>
        <w:t xml:space="preserve"> والتناقضات</w:t>
      </w:r>
      <w:r w:rsidR="000B7E25">
        <w:rPr>
          <w:rFonts w:ascii="Simplified Arabic" w:cs="Traditional Arabic" w:hint="cs"/>
          <w:sz w:val="36"/>
          <w:szCs w:val="36"/>
          <w:rtl/>
        </w:rPr>
        <w:t>،</w:t>
      </w:r>
      <w:r w:rsidRPr="00A2732A">
        <w:rPr>
          <w:rFonts w:ascii="Simplified Arabic" w:cs="Traditional Arabic" w:hint="cs"/>
          <w:sz w:val="36"/>
          <w:szCs w:val="36"/>
          <w:rtl/>
        </w:rPr>
        <w:t xml:space="preserve"> والاختلافات</w:t>
      </w:r>
      <w:r w:rsidR="000B7E25">
        <w:rPr>
          <w:rFonts w:ascii="Simplified Arabic" w:cs="Traditional Arabic" w:hint="cs"/>
          <w:sz w:val="36"/>
          <w:szCs w:val="36"/>
          <w:rtl/>
        </w:rPr>
        <w:t>،</w:t>
      </w:r>
      <w:r w:rsidRPr="00A2732A">
        <w:rPr>
          <w:rFonts w:ascii="Simplified Arabic" w:cs="Traditional Arabic" w:hint="cs"/>
          <w:sz w:val="36"/>
          <w:szCs w:val="36"/>
          <w:rtl/>
        </w:rPr>
        <w:t xml:space="preserve"> مما يفقد الديانة النصرانية هويتها</w:t>
      </w:r>
      <w:r w:rsidR="000B7E25">
        <w:rPr>
          <w:rFonts w:ascii="Simplified Arabic" w:cs="Traditional Arabic" w:hint="cs"/>
          <w:sz w:val="36"/>
          <w:szCs w:val="36"/>
          <w:rtl/>
        </w:rPr>
        <w:t>،</w:t>
      </w:r>
      <w:r w:rsidRPr="00A2732A">
        <w:rPr>
          <w:rFonts w:ascii="Simplified Arabic" w:cs="Traditional Arabic" w:hint="cs"/>
          <w:sz w:val="36"/>
          <w:szCs w:val="36"/>
          <w:rtl/>
        </w:rPr>
        <w:t xml:space="preserve"> وذلك لانعدام الثقة بمصادرهم المقدسة </w:t>
      </w:r>
      <w:r w:rsidR="0024783F">
        <w:rPr>
          <w:rFonts w:ascii="Simplified Arabic" w:cs="Traditional Arabic" w:hint="cs"/>
          <w:sz w:val="36"/>
          <w:szCs w:val="36"/>
          <w:rtl/>
        </w:rPr>
        <w:t>.</w:t>
      </w:r>
    </w:p>
    <w:p w:rsidR="000B7E25" w:rsidRDefault="00166D1F" w:rsidP="000B7E25">
      <w:pPr>
        <w:spacing w:before="120"/>
        <w:ind w:firstLine="565"/>
        <w:jc w:val="center"/>
        <w:rPr>
          <w:rFonts w:cs="Traditional Arabic"/>
          <w:b/>
          <w:bCs/>
          <w:sz w:val="36"/>
          <w:szCs w:val="36"/>
          <w:rtl/>
        </w:rPr>
      </w:pPr>
      <w:r>
        <w:rPr>
          <w:sz w:val="32"/>
          <w:rtl/>
        </w:rPr>
        <w:br w:type="page"/>
      </w:r>
      <w:r w:rsidRPr="00045827">
        <w:rPr>
          <w:rFonts w:cs="Traditional Arabic" w:hint="cs"/>
          <w:b/>
          <w:bCs/>
          <w:sz w:val="36"/>
          <w:szCs w:val="36"/>
          <w:rtl/>
        </w:rPr>
        <w:lastRenderedPageBreak/>
        <w:t>المطلب الثاني :</w:t>
      </w:r>
    </w:p>
    <w:p w:rsidR="00166D1F" w:rsidRPr="00045827" w:rsidRDefault="00045827" w:rsidP="000B7E25">
      <w:pPr>
        <w:spacing w:before="120"/>
        <w:ind w:firstLine="565"/>
        <w:jc w:val="center"/>
        <w:rPr>
          <w:rFonts w:cs="Traditional Arabic"/>
          <w:b/>
          <w:bCs/>
          <w:sz w:val="36"/>
          <w:szCs w:val="36"/>
          <w:rtl/>
        </w:rPr>
      </w:pPr>
      <w:r w:rsidRPr="00045827">
        <w:rPr>
          <w:rFonts w:cs="Traditional Arabic" w:hint="cs"/>
          <w:b/>
          <w:bCs/>
          <w:sz w:val="36"/>
          <w:szCs w:val="36"/>
          <w:rtl/>
        </w:rPr>
        <w:t xml:space="preserve"> </w:t>
      </w:r>
      <w:r w:rsidR="00166D1F" w:rsidRPr="00045827">
        <w:rPr>
          <w:rFonts w:cs="Traditional Arabic" w:hint="cs"/>
          <w:b/>
          <w:bCs/>
          <w:sz w:val="36"/>
          <w:szCs w:val="36"/>
          <w:rtl/>
        </w:rPr>
        <w:t xml:space="preserve">الرد على </w:t>
      </w:r>
      <w:r w:rsidR="006659E9">
        <w:rPr>
          <w:rFonts w:cs="Traditional Arabic" w:hint="cs"/>
          <w:b/>
          <w:bCs/>
          <w:sz w:val="36"/>
          <w:szCs w:val="36"/>
          <w:rtl/>
        </w:rPr>
        <w:t>مزاعم</w:t>
      </w:r>
      <w:r w:rsidR="00166D1F" w:rsidRPr="00045827">
        <w:rPr>
          <w:rFonts w:cs="Traditional Arabic" w:hint="cs"/>
          <w:b/>
          <w:bCs/>
          <w:sz w:val="36"/>
          <w:szCs w:val="36"/>
          <w:rtl/>
        </w:rPr>
        <w:t xml:space="preserve"> النصارى بصحة الأناجيل</w:t>
      </w:r>
      <w:r w:rsidR="006659E9">
        <w:rPr>
          <w:rFonts w:cs="Traditional Arabic" w:hint="cs"/>
          <w:b/>
          <w:bCs/>
          <w:sz w:val="36"/>
          <w:szCs w:val="36"/>
          <w:rtl/>
        </w:rPr>
        <w:t>.</w:t>
      </w:r>
    </w:p>
    <w:p w:rsidR="00166D1F" w:rsidRDefault="00166D1F" w:rsidP="00B118E5">
      <w:pPr>
        <w:spacing w:before="120"/>
        <w:ind w:firstLine="565"/>
        <w:jc w:val="both"/>
        <w:rPr>
          <w:rFonts w:cs="Traditional Arabic"/>
          <w:sz w:val="36"/>
          <w:szCs w:val="36"/>
          <w:rtl/>
        </w:rPr>
      </w:pPr>
      <w:r w:rsidRPr="000410C0">
        <w:rPr>
          <w:rFonts w:cs="Traditional Arabic" w:hint="cs"/>
          <w:sz w:val="36"/>
          <w:szCs w:val="36"/>
          <w:rtl/>
        </w:rPr>
        <w:t>حاول النصارى محاولات كثيرة ومتجددة لإقناع المخالفين لديانتهم بأن كتبهم المقدسة معصومة من الخطأ</w:t>
      </w:r>
      <w:r w:rsidR="000B7E25">
        <w:rPr>
          <w:rFonts w:cs="Traditional Arabic" w:hint="cs"/>
          <w:sz w:val="36"/>
          <w:szCs w:val="36"/>
          <w:rtl/>
        </w:rPr>
        <w:t>,</w:t>
      </w:r>
      <w:r w:rsidRPr="000410C0">
        <w:rPr>
          <w:rFonts w:cs="Traditional Arabic" w:hint="cs"/>
          <w:sz w:val="36"/>
          <w:szCs w:val="36"/>
          <w:rtl/>
        </w:rPr>
        <w:t xml:space="preserve"> وأنها كتب إلهية </w:t>
      </w:r>
      <w:r w:rsidR="005C12B3">
        <w:rPr>
          <w:rFonts w:cs="Traditional Arabic" w:hint="cs"/>
          <w:sz w:val="36"/>
          <w:szCs w:val="36"/>
          <w:rtl/>
        </w:rPr>
        <w:t>.</w:t>
      </w:r>
    </w:p>
    <w:p w:rsidR="00166D1F" w:rsidRPr="000410C0" w:rsidRDefault="00166D1F" w:rsidP="00B118E5">
      <w:pPr>
        <w:spacing w:before="120"/>
        <w:ind w:firstLine="565"/>
        <w:jc w:val="both"/>
        <w:rPr>
          <w:rFonts w:cs="Traditional Arabic"/>
          <w:sz w:val="36"/>
          <w:szCs w:val="36"/>
          <w:rtl/>
        </w:rPr>
      </w:pPr>
      <w:r w:rsidRPr="000410C0">
        <w:rPr>
          <w:rFonts w:cs="Traditional Arabic" w:hint="cs"/>
          <w:sz w:val="36"/>
          <w:szCs w:val="36"/>
          <w:rtl/>
        </w:rPr>
        <w:t>والذي يظهر</w:t>
      </w:r>
      <w:r w:rsidR="000B7E25">
        <w:rPr>
          <w:rFonts w:cs="Traditional Arabic" w:hint="cs"/>
          <w:sz w:val="36"/>
          <w:szCs w:val="36"/>
          <w:rtl/>
        </w:rPr>
        <w:t>،</w:t>
      </w:r>
      <w:r w:rsidRPr="000410C0">
        <w:rPr>
          <w:rFonts w:cs="Traditional Arabic" w:hint="cs"/>
          <w:sz w:val="36"/>
          <w:szCs w:val="36"/>
          <w:rtl/>
        </w:rPr>
        <w:t xml:space="preserve"> أن تلك المحاولات كلها</w:t>
      </w:r>
      <w:r w:rsidR="000B7E25">
        <w:rPr>
          <w:rFonts w:cs="Traditional Arabic" w:hint="cs"/>
          <w:sz w:val="36"/>
          <w:szCs w:val="36"/>
          <w:rtl/>
        </w:rPr>
        <w:t>،</w:t>
      </w:r>
      <w:r w:rsidRPr="000410C0">
        <w:rPr>
          <w:rFonts w:cs="Traditional Arabic" w:hint="cs"/>
          <w:sz w:val="36"/>
          <w:szCs w:val="36"/>
          <w:rtl/>
        </w:rPr>
        <w:t xml:space="preserve"> كانت لإقناع أنفسهم بها قبل إقناع الآخرين</w:t>
      </w:r>
      <w:r w:rsidR="000B7E25">
        <w:rPr>
          <w:rFonts w:cs="Traditional Arabic" w:hint="cs"/>
          <w:sz w:val="36"/>
          <w:szCs w:val="36"/>
          <w:rtl/>
        </w:rPr>
        <w:t>،</w:t>
      </w:r>
      <w:r w:rsidRPr="000410C0">
        <w:rPr>
          <w:rFonts w:cs="Traditional Arabic" w:hint="cs"/>
          <w:sz w:val="36"/>
          <w:szCs w:val="36"/>
          <w:rtl/>
        </w:rPr>
        <w:t xml:space="preserve"> وقد أقر الكثي</w:t>
      </w:r>
      <w:r w:rsidR="000B7E25">
        <w:rPr>
          <w:rFonts w:cs="Traditional Arabic" w:hint="cs"/>
          <w:sz w:val="36"/>
          <w:szCs w:val="36"/>
          <w:rtl/>
        </w:rPr>
        <w:t xml:space="preserve">ر من المفكرين والعلماء الغربيين بأن تلك الكتب لا </w:t>
      </w:r>
      <w:r>
        <w:rPr>
          <w:rFonts w:cs="Traditional Arabic" w:hint="cs"/>
          <w:sz w:val="36"/>
          <w:szCs w:val="36"/>
          <w:rtl/>
        </w:rPr>
        <w:t>تسلم من الأخطاء و</w:t>
      </w:r>
      <w:r w:rsidRPr="000410C0">
        <w:rPr>
          <w:rFonts w:cs="Traditional Arabic" w:hint="cs"/>
          <w:sz w:val="36"/>
          <w:szCs w:val="36"/>
          <w:rtl/>
        </w:rPr>
        <w:t xml:space="preserve">التحريف والأفكار الوثنية  - كما سبق - </w:t>
      </w:r>
      <w:r w:rsidR="005C12B3">
        <w:rPr>
          <w:rFonts w:cs="Traditional Arabic" w:hint="cs"/>
          <w:sz w:val="36"/>
          <w:szCs w:val="36"/>
          <w:rtl/>
        </w:rPr>
        <w:t>.</w:t>
      </w:r>
    </w:p>
    <w:p w:rsidR="00166D1F" w:rsidRDefault="00166D1F" w:rsidP="005C12B3">
      <w:pPr>
        <w:spacing w:before="120"/>
        <w:ind w:firstLine="565"/>
        <w:jc w:val="both"/>
        <w:rPr>
          <w:rFonts w:cs="Traditional Arabic"/>
          <w:sz w:val="36"/>
          <w:szCs w:val="36"/>
          <w:rtl/>
        </w:rPr>
      </w:pPr>
      <w:r w:rsidRPr="000410C0">
        <w:rPr>
          <w:rFonts w:cs="Traditional Arabic" w:hint="cs"/>
          <w:sz w:val="36"/>
          <w:szCs w:val="36"/>
          <w:rtl/>
        </w:rPr>
        <w:t>ولكن أعداء الإسلام كانوا ولازالوا</w:t>
      </w:r>
      <w:r w:rsidR="000B7E25">
        <w:rPr>
          <w:rFonts w:cs="Traditional Arabic" w:hint="cs"/>
          <w:sz w:val="36"/>
          <w:szCs w:val="36"/>
          <w:rtl/>
        </w:rPr>
        <w:t xml:space="preserve">، يوردون المطاعن على </w:t>
      </w:r>
      <w:r w:rsidRPr="000410C0">
        <w:rPr>
          <w:rFonts w:cs="Traditional Arabic" w:hint="cs"/>
          <w:sz w:val="36"/>
          <w:szCs w:val="36"/>
          <w:rtl/>
        </w:rPr>
        <w:t>الدين الإسلامي</w:t>
      </w:r>
      <w:r w:rsidR="000B7E25">
        <w:rPr>
          <w:rFonts w:cs="Traditional Arabic" w:hint="cs"/>
          <w:sz w:val="36"/>
          <w:szCs w:val="36"/>
          <w:rtl/>
        </w:rPr>
        <w:t>،</w:t>
      </w:r>
      <w:r w:rsidRPr="000410C0">
        <w:rPr>
          <w:rFonts w:cs="Traditional Arabic" w:hint="cs"/>
          <w:sz w:val="36"/>
          <w:szCs w:val="36"/>
          <w:rtl/>
        </w:rPr>
        <w:t xml:space="preserve"> بقصد تشكيك عوام المسلمين في أصول دينهم</w:t>
      </w:r>
      <w:r w:rsidR="000B7E25">
        <w:rPr>
          <w:rFonts w:cs="Traditional Arabic" w:hint="cs"/>
          <w:sz w:val="36"/>
          <w:szCs w:val="36"/>
          <w:rtl/>
        </w:rPr>
        <w:t xml:space="preserve"> من جهة ،</w:t>
      </w:r>
      <w:r w:rsidRPr="000410C0">
        <w:rPr>
          <w:rFonts w:cs="Traditional Arabic" w:hint="cs"/>
          <w:sz w:val="36"/>
          <w:szCs w:val="36"/>
          <w:rtl/>
        </w:rPr>
        <w:t xml:space="preserve"> والدعوة إلى النصرانية</w:t>
      </w:r>
      <w:r w:rsidR="000B7E25">
        <w:rPr>
          <w:rFonts w:cs="Traditional Arabic" w:hint="cs"/>
          <w:sz w:val="36"/>
          <w:szCs w:val="36"/>
          <w:rtl/>
        </w:rPr>
        <w:t xml:space="preserve"> من جهة أخرى،</w:t>
      </w:r>
      <w:r w:rsidRPr="000410C0">
        <w:rPr>
          <w:rFonts w:cs="Traditional Arabic" w:hint="cs"/>
          <w:sz w:val="36"/>
          <w:szCs w:val="36"/>
          <w:rtl/>
        </w:rPr>
        <w:t xml:space="preserve"> وذلك بشتى الوسائل</w:t>
      </w:r>
      <w:r w:rsidR="000B7E25">
        <w:rPr>
          <w:rFonts w:cs="Traditional Arabic" w:hint="cs"/>
          <w:sz w:val="36"/>
          <w:szCs w:val="36"/>
          <w:rtl/>
        </w:rPr>
        <w:t>،</w:t>
      </w:r>
      <w:r w:rsidRPr="000410C0">
        <w:rPr>
          <w:rFonts w:cs="Traditional Arabic" w:hint="cs"/>
          <w:sz w:val="36"/>
          <w:szCs w:val="36"/>
          <w:rtl/>
        </w:rPr>
        <w:t xml:space="preserve"> حتى إن الشيخ </w:t>
      </w:r>
      <w:r w:rsidR="000B7E25">
        <w:rPr>
          <w:rFonts w:cs="Traditional Arabic" w:hint="cs"/>
          <w:sz w:val="36"/>
          <w:szCs w:val="36"/>
          <w:rtl/>
        </w:rPr>
        <w:t xml:space="preserve">أحمد </w:t>
      </w:r>
      <w:r w:rsidRPr="000410C0">
        <w:rPr>
          <w:rFonts w:cs="Traditional Arabic" w:hint="cs"/>
          <w:sz w:val="36"/>
          <w:szCs w:val="36"/>
          <w:rtl/>
        </w:rPr>
        <w:t xml:space="preserve">ديدات ينقل عن </w:t>
      </w:r>
      <w:r w:rsidR="000B7E25">
        <w:rPr>
          <w:rFonts w:cs="Traditional Arabic" w:hint="cs"/>
          <w:sz w:val="36"/>
          <w:szCs w:val="36"/>
          <w:rtl/>
        </w:rPr>
        <w:t>"</w:t>
      </w:r>
      <w:r w:rsidRPr="000410C0">
        <w:rPr>
          <w:rFonts w:cs="Traditional Arabic" w:hint="cs"/>
          <w:sz w:val="36"/>
          <w:szCs w:val="36"/>
          <w:rtl/>
        </w:rPr>
        <w:t>إدوارد سيد</w:t>
      </w:r>
      <w:r w:rsidR="000B7E25">
        <w:rPr>
          <w:rFonts w:cs="Traditional Arabic" w:hint="cs"/>
          <w:sz w:val="36"/>
          <w:szCs w:val="36"/>
          <w:rtl/>
        </w:rPr>
        <w:t>"</w:t>
      </w:r>
      <w:r w:rsidRPr="000410C0">
        <w:rPr>
          <w:rFonts w:cs="Traditional Arabic" w:hint="cs"/>
          <w:sz w:val="36"/>
          <w:szCs w:val="36"/>
          <w:rtl/>
        </w:rPr>
        <w:t xml:space="preserve"> في مقال له في مجلة تايم في إبريل 1979م قوله</w:t>
      </w:r>
      <w:r w:rsidR="000B7E25">
        <w:rPr>
          <w:rFonts w:cs="Traditional Arabic" w:hint="cs"/>
          <w:sz w:val="36"/>
          <w:szCs w:val="36"/>
          <w:rtl/>
        </w:rPr>
        <w:t>:</w:t>
      </w:r>
      <w:r w:rsidRPr="000410C0">
        <w:rPr>
          <w:rFonts w:cs="Traditional Arabic" w:hint="cs"/>
          <w:sz w:val="36"/>
          <w:szCs w:val="36"/>
          <w:rtl/>
        </w:rPr>
        <w:t xml:space="preserve"> (إن أكثر من ستين ألفا من الكتب ألفت ضد الإسلام بواسطة المسيحيين الغربيين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39"/>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0410C0">
        <w:rPr>
          <w:rFonts w:cs="Traditional Arabic" w:hint="cs"/>
          <w:sz w:val="36"/>
          <w:szCs w:val="36"/>
          <w:rtl/>
        </w:rPr>
        <w:t>وذلك من الغربيين فقط فكيف إذا ضم إليهم الشرقيين !</w:t>
      </w:r>
      <w:r>
        <w:rPr>
          <w:rFonts w:cs="Traditional Arabic" w:hint="cs"/>
          <w:sz w:val="36"/>
          <w:szCs w:val="36"/>
          <w:rtl/>
        </w:rPr>
        <w:t xml:space="preserve"> </w:t>
      </w:r>
      <w:r w:rsidR="005C12B3">
        <w:rPr>
          <w:rFonts w:cs="Traditional Arabic" w:hint="cs"/>
          <w:sz w:val="36"/>
          <w:szCs w:val="36"/>
          <w:rtl/>
        </w:rPr>
        <w:t>.</w:t>
      </w:r>
    </w:p>
    <w:p w:rsidR="00166D1F" w:rsidRPr="000410C0" w:rsidRDefault="00166D1F" w:rsidP="00B118E5">
      <w:pPr>
        <w:spacing w:before="120"/>
        <w:ind w:firstLine="565"/>
        <w:jc w:val="both"/>
        <w:rPr>
          <w:rFonts w:cs="Traditional Arabic"/>
          <w:sz w:val="36"/>
          <w:szCs w:val="36"/>
          <w:rtl/>
        </w:rPr>
      </w:pPr>
      <w:r>
        <w:rPr>
          <w:rFonts w:cs="Traditional Arabic" w:hint="cs"/>
          <w:sz w:val="36"/>
          <w:szCs w:val="36"/>
          <w:rtl/>
        </w:rPr>
        <w:t xml:space="preserve">ومن تلك الوسائل هو ترديدهم لبعض الأدلة -بزعمهم </w:t>
      </w:r>
      <w:r>
        <w:rPr>
          <w:rFonts w:cs="Traditional Arabic"/>
          <w:sz w:val="36"/>
          <w:szCs w:val="36"/>
          <w:rtl/>
        </w:rPr>
        <w:t>–</w:t>
      </w:r>
      <w:r>
        <w:rPr>
          <w:rFonts w:cs="Traditional Arabic" w:hint="cs"/>
          <w:sz w:val="36"/>
          <w:szCs w:val="36"/>
          <w:rtl/>
        </w:rPr>
        <w:t xml:space="preserve"> التي تدل على صحة الأناجيل</w:t>
      </w:r>
      <w:r w:rsidR="00045827">
        <w:rPr>
          <w:rFonts w:cs="Traditional Arabic" w:hint="cs"/>
          <w:sz w:val="36"/>
          <w:szCs w:val="36"/>
          <w:rtl/>
        </w:rPr>
        <w:t>.</w:t>
      </w:r>
      <w:r>
        <w:rPr>
          <w:rFonts w:cs="Traditional Arabic" w:hint="cs"/>
          <w:sz w:val="36"/>
          <w:szCs w:val="36"/>
          <w:rtl/>
        </w:rPr>
        <w:t xml:space="preserve"> </w:t>
      </w:r>
    </w:p>
    <w:p w:rsidR="00166D1F" w:rsidRPr="000410C0" w:rsidRDefault="00166D1F" w:rsidP="00B118E5">
      <w:pPr>
        <w:spacing w:before="120"/>
        <w:ind w:firstLine="565"/>
        <w:jc w:val="both"/>
        <w:rPr>
          <w:rFonts w:cs="Traditional Arabic"/>
          <w:sz w:val="36"/>
          <w:szCs w:val="36"/>
          <w:rtl/>
        </w:rPr>
      </w:pPr>
      <w:r w:rsidRPr="000410C0">
        <w:rPr>
          <w:rFonts w:cs="Traditional Arabic" w:hint="cs"/>
          <w:sz w:val="36"/>
          <w:szCs w:val="36"/>
          <w:rtl/>
        </w:rPr>
        <w:t xml:space="preserve">وقد ذكر الشيخ رشيد رضا بعض تلك المزاعم التي يعدونها </w:t>
      </w:r>
      <w:r>
        <w:rPr>
          <w:rFonts w:cs="Traditional Arabic" w:hint="cs"/>
          <w:sz w:val="36"/>
          <w:szCs w:val="36"/>
          <w:rtl/>
        </w:rPr>
        <w:t>أدلة وبراهين على صحة تلك الكتب</w:t>
      </w:r>
      <w:r w:rsidR="000B7E25">
        <w:rPr>
          <w:rFonts w:cs="Traditional Arabic" w:hint="cs"/>
          <w:sz w:val="36"/>
          <w:szCs w:val="36"/>
          <w:rtl/>
        </w:rPr>
        <w:t>,</w:t>
      </w:r>
      <w:r>
        <w:rPr>
          <w:rFonts w:cs="Traditional Arabic" w:hint="cs"/>
          <w:sz w:val="36"/>
          <w:szCs w:val="36"/>
          <w:rtl/>
        </w:rPr>
        <w:t xml:space="preserve"> و</w:t>
      </w:r>
      <w:r w:rsidRPr="000410C0">
        <w:rPr>
          <w:rFonts w:cs="Traditional Arabic" w:hint="cs"/>
          <w:sz w:val="36"/>
          <w:szCs w:val="36"/>
          <w:rtl/>
        </w:rPr>
        <w:t xml:space="preserve">رد عليها </w:t>
      </w:r>
      <w:r>
        <w:rPr>
          <w:rFonts w:cs="Traditional Arabic" w:hint="cs"/>
          <w:sz w:val="36"/>
          <w:szCs w:val="36"/>
          <w:rtl/>
        </w:rPr>
        <w:t>ك</w:t>
      </w:r>
      <w:r w:rsidRPr="000410C0">
        <w:rPr>
          <w:rFonts w:cs="Traditional Arabic" w:hint="cs"/>
          <w:sz w:val="36"/>
          <w:szCs w:val="36"/>
          <w:rtl/>
        </w:rPr>
        <w:t>ما يلي :</w:t>
      </w:r>
    </w:p>
    <w:p w:rsidR="00166D1F" w:rsidRPr="00470A05" w:rsidRDefault="00166D1F" w:rsidP="00B118E5">
      <w:pPr>
        <w:spacing w:before="120"/>
        <w:ind w:firstLine="565"/>
        <w:jc w:val="both"/>
        <w:rPr>
          <w:rFonts w:cs="Traditional Arabic"/>
          <w:b/>
          <w:bCs/>
          <w:sz w:val="36"/>
          <w:szCs w:val="36"/>
          <w:rtl/>
        </w:rPr>
      </w:pPr>
      <w:r w:rsidRPr="00470A05">
        <w:rPr>
          <w:rFonts w:cs="Traditional Arabic" w:hint="cs"/>
          <w:b/>
          <w:bCs/>
          <w:sz w:val="36"/>
          <w:szCs w:val="36"/>
          <w:rtl/>
        </w:rPr>
        <w:t xml:space="preserve">أولا : زعمهم أن القرآن الكريم  شهد لصحة تلك الكتب : </w:t>
      </w:r>
    </w:p>
    <w:p w:rsidR="00166D1F" w:rsidRPr="000410C0" w:rsidRDefault="00166D1F" w:rsidP="007E687B">
      <w:pPr>
        <w:spacing w:before="120" w:line="580" w:lineRule="exact"/>
        <w:ind w:firstLine="567"/>
        <w:jc w:val="both"/>
        <w:rPr>
          <w:rFonts w:cs="Traditional Arabic"/>
          <w:sz w:val="36"/>
          <w:szCs w:val="36"/>
          <w:rtl/>
        </w:rPr>
      </w:pPr>
      <w:r w:rsidRPr="000410C0">
        <w:rPr>
          <w:rFonts w:cs="Traditional Arabic" w:hint="cs"/>
          <w:sz w:val="36"/>
          <w:szCs w:val="36"/>
          <w:rtl/>
        </w:rPr>
        <w:t>إن من مثارات العجب أن يستدل النصارى بالقرآن الكريم على صحة كتبهم</w:t>
      </w:r>
      <w:r w:rsidR="00470A05">
        <w:rPr>
          <w:rFonts w:cs="Traditional Arabic" w:hint="cs"/>
          <w:sz w:val="36"/>
          <w:szCs w:val="36"/>
          <w:rtl/>
        </w:rPr>
        <w:t>,</w:t>
      </w:r>
      <w:r w:rsidRPr="000410C0">
        <w:rPr>
          <w:rFonts w:cs="Traditional Arabic" w:hint="cs"/>
          <w:sz w:val="36"/>
          <w:szCs w:val="36"/>
          <w:rtl/>
        </w:rPr>
        <w:t xml:space="preserve"> وهم يكفرون به أصلا</w:t>
      </w:r>
      <w:r w:rsidR="00470A05">
        <w:rPr>
          <w:rFonts w:cs="Traditional Arabic" w:hint="cs"/>
          <w:sz w:val="36"/>
          <w:szCs w:val="36"/>
          <w:rtl/>
        </w:rPr>
        <w:t>,</w:t>
      </w:r>
      <w:r w:rsidRPr="000410C0">
        <w:rPr>
          <w:rFonts w:cs="Traditional Arabic" w:hint="cs"/>
          <w:sz w:val="36"/>
          <w:szCs w:val="36"/>
          <w:rtl/>
        </w:rPr>
        <w:t xml:space="preserve"> وقد أورد الشيخ رحمه الله هذه الشبهة</w:t>
      </w:r>
      <w:r>
        <w:rPr>
          <w:rFonts w:cs="Traditional Arabic" w:hint="cs"/>
          <w:sz w:val="36"/>
          <w:szCs w:val="36"/>
          <w:rtl/>
        </w:rPr>
        <w:t xml:space="preserve"> وأتبعها بالرد</w:t>
      </w:r>
      <w:r w:rsidR="00470A05">
        <w:rPr>
          <w:rFonts w:cs="Traditional Arabic" w:hint="cs"/>
          <w:sz w:val="36"/>
          <w:szCs w:val="36"/>
          <w:rtl/>
        </w:rPr>
        <w:t>,</w:t>
      </w:r>
      <w:r>
        <w:rPr>
          <w:rFonts w:cs="Traditional Arabic" w:hint="cs"/>
          <w:sz w:val="36"/>
          <w:szCs w:val="36"/>
          <w:rtl/>
        </w:rPr>
        <w:t xml:space="preserve"> فيقول</w:t>
      </w:r>
      <w:r w:rsidRPr="000410C0">
        <w:rPr>
          <w:rFonts w:cs="Traditional Arabic" w:hint="cs"/>
          <w:sz w:val="36"/>
          <w:szCs w:val="36"/>
          <w:rtl/>
        </w:rPr>
        <w:t xml:space="preserve"> </w:t>
      </w:r>
      <w:r>
        <w:rPr>
          <w:rFonts w:cs="Traditional Arabic" w:hint="cs"/>
          <w:sz w:val="36"/>
          <w:szCs w:val="36"/>
          <w:rtl/>
        </w:rPr>
        <w:t>:</w:t>
      </w:r>
      <w:r w:rsidRPr="000410C0">
        <w:rPr>
          <w:rFonts w:cs="Traditional Arabic" w:hint="cs"/>
          <w:sz w:val="36"/>
          <w:szCs w:val="36"/>
          <w:rtl/>
        </w:rPr>
        <w:t xml:space="preserve">(قد شهد القرآن المجيد لليهود بأن عندهم التوراة فيها حكم الله وأمرهم بأن يحكموا بما أنزل الله فيها على سبيل الاحتجاج عليهم كما أمر أهل الإنجيل بمثل ذلك وقال في نبيه صلى الله عليه </w:t>
      </w:r>
      <w:r w:rsidRPr="000410C0">
        <w:rPr>
          <w:rFonts w:cs="Traditional Arabic" w:hint="cs"/>
          <w:sz w:val="36"/>
          <w:szCs w:val="36"/>
          <w:rtl/>
        </w:rPr>
        <w:lastRenderedPageBreak/>
        <w:t xml:space="preserve">وسلم ووصف الناجين منهم بقوله </w:t>
      </w:r>
      <w:r w:rsidRPr="000410C0">
        <w:rPr>
          <w:rFonts w:cs="Traditional Arabic"/>
          <w:sz w:val="36"/>
          <w:szCs w:val="36"/>
          <w:rtl/>
        </w:rPr>
        <w:t xml:space="preserve"> </w:t>
      </w:r>
      <w:r w:rsidR="00045827">
        <w:rPr>
          <w:rFonts w:ascii="QCF_BSML" w:hAnsi="QCF_BSML" w:cs="QCF_BSML"/>
          <w:color w:val="000000"/>
          <w:sz w:val="32"/>
          <w:szCs w:val="32"/>
          <w:rtl/>
        </w:rPr>
        <w:t>ﮋ</w:t>
      </w:r>
      <w:r w:rsidR="00045827">
        <w:rPr>
          <w:rFonts w:ascii="QCF_BSML" w:hAnsi="QCF_BSML" w:cs="QCF_BSML"/>
          <w:color w:val="000000"/>
          <w:sz w:val="2"/>
          <w:szCs w:val="2"/>
          <w:rtl/>
        </w:rPr>
        <w:t xml:space="preserve"> </w:t>
      </w:r>
      <w:r w:rsidR="00045827">
        <w:rPr>
          <w:rFonts w:ascii="QCF_P170" w:hAnsi="QCF_P170" w:cs="QCF_P170"/>
          <w:b/>
          <w:bCs/>
          <w:color w:val="000000"/>
          <w:sz w:val="32"/>
          <w:szCs w:val="32"/>
          <w:rtl/>
        </w:rPr>
        <w:t>ﭴ</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ﭵ</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ﭶ</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ﭷ</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ﭸ</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ﭹ</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ﭺ</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ﭻ</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ﭼ</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ﭽ</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ﭾ</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ﭿ</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ﮀ</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ﮁ</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ﮂ</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ﮃ</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ﮄ</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ﮅ</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ﮆ</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ﮇ</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ﮈ</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ﮉ</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ﮊ</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ﮋ</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ﮌ</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ﮍ</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ﮎ</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ﮏ</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ﮐ</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ﮑ</w:t>
      </w:r>
      <w:r w:rsidR="00045827">
        <w:rPr>
          <w:rFonts w:ascii="QCF_P170" w:hAnsi="QCF_P170" w:cs="QCF_P170"/>
          <w:b/>
          <w:bCs/>
          <w:color w:val="0000A5"/>
          <w:sz w:val="32"/>
          <w:szCs w:val="32"/>
          <w:rtl/>
        </w:rPr>
        <w:t>ﮒ</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ﮓ</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ﮔ</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ﮕ</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ﮖ</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ﮗ</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ﮘ</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ﮙ</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ﮚ</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ﮛ</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ﮜ</w:t>
      </w:r>
      <w:r w:rsidR="00045827">
        <w:rPr>
          <w:rFonts w:ascii="QCF_P170" w:hAnsi="QCF_P170" w:cs="QCF_P170"/>
          <w:b/>
          <w:bCs/>
          <w:color w:val="0000A5"/>
          <w:sz w:val="32"/>
          <w:szCs w:val="32"/>
          <w:rtl/>
        </w:rPr>
        <w:t>ﮝ</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ﮞ</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ﮟ</w:t>
      </w:r>
      <w:r w:rsidR="00045827">
        <w:rPr>
          <w:rFonts w:ascii="QCF_P170" w:hAnsi="QCF_P170" w:cs="QCF_P170"/>
          <w:b/>
          <w:bCs/>
          <w:color w:val="000000"/>
          <w:sz w:val="2"/>
          <w:szCs w:val="2"/>
          <w:rtl/>
        </w:rPr>
        <w:t xml:space="preserve"> </w:t>
      </w:r>
      <w:r w:rsidR="00045827">
        <w:rPr>
          <w:rFonts w:ascii="QCF_P170" w:hAnsi="QCF_P170" w:cs="QCF_P170"/>
          <w:b/>
          <w:bCs/>
          <w:color w:val="000000"/>
          <w:sz w:val="32"/>
          <w:szCs w:val="32"/>
          <w:rtl/>
        </w:rPr>
        <w:t>ﮠ</w:t>
      </w:r>
      <w:r w:rsidR="00045827">
        <w:rPr>
          <w:rFonts w:ascii="QCF_P170" w:hAnsi="QCF_P170" w:cs="QCF_P170"/>
          <w:b/>
          <w:bCs/>
          <w:color w:val="000000"/>
          <w:sz w:val="2"/>
          <w:szCs w:val="2"/>
          <w:rtl/>
        </w:rPr>
        <w:t xml:space="preserve"> </w:t>
      </w:r>
      <w:r w:rsidR="00045827">
        <w:rPr>
          <w:rFonts w:ascii="QCF_BSML" w:hAnsi="QCF_BSML" w:cs="QCF_BSML"/>
          <w:color w:val="000000"/>
          <w:sz w:val="32"/>
          <w:szCs w:val="32"/>
          <w:rtl/>
        </w:rPr>
        <w:t>ﮊ</w:t>
      </w:r>
      <w:r w:rsidR="00045827">
        <w:rPr>
          <w:rFonts w:ascii="Arial" w:hAnsi="Arial" w:cs="Arial"/>
          <w:color w:val="000000"/>
          <w:sz w:val="2"/>
          <w:szCs w:val="2"/>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0"/>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0410C0">
        <w:rPr>
          <w:rFonts w:cs="Traditional Arabic" w:hint="cs"/>
          <w:sz w:val="36"/>
          <w:szCs w:val="36"/>
          <w:rtl/>
        </w:rPr>
        <w:t>وهم يتبجحون على المسلمين بهذه الآيات ومن دعاة النصارى المبشرين من ألف كتابا في ذلك وسماه شهادة القرآن لكتب أنبياء الرحمن</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1"/>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0410C0">
        <w:rPr>
          <w:rFonts w:cs="Traditional Arabic" w:hint="cs"/>
          <w:sz w:val="36"/>
          <w:szCs w:val="36"/>
          <w:rtl/>
        </w:rPr>
        <w:t>فبطلان الثقة بما عندهم من التوراة والإنجيل يستلزم بطلان الثقة بالقرآن ويكون حجة لملاحدة التعطيل على بطلان جميع الأديان فماجوابك عن هذا؟)</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2"/>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7E687B">
      <w:pPr>
        <w:spacing w:before="120" w:line="580" w:lineRule="exact"/>
        <w:ind w:firstLine="567"/>
        <w:jc w:val="both"/>
        <w:rPr>
          <w:rFonts w:cs="Traditional Arabic"/>
          <w:sz w:val="36"/>
          <w:szCs w:val="36"/>
          <w:rtl/>
        </w:rPr>
      </w:pPr>
      <w:r>
        <w:rPr>
          <w:rFonts w:cs="Traditional Arabic" w:hint="cs"/>
          <w:sz w:val="36"/>
          <w:szCs w:val="36"/>
          <w:rtl/>
        </w:rPr>
        <w:t>وهذه الشبهة لم تكن وليدة اليوم</w:t>
      </w:r>
      <w:r w:rsidR="00470A05">
        <w:rPr>
          <w:rFonts w:cs="Traditional Arabic" w:hint="cs"/>
          <w:sz w:val="36"/>
          <w:szCs w:val="36"/>
          <w:rtl/>
        </w:rPr>
        <w:t>,</w:t>
      </w:r>
      <w:r>
        <w:rPr>
          <w:rFonts w:cs="Traditional Arabic" w:hint="cs"/>
          <w:sz w:val="36"/>
          <w:szCs w:val="36"/>
          <w:rtl/>
        </w:rPr>
        <w:t xml:space="preserve"> بل إن النصارى قد </w:t>
      </w:r>
      <w:r w:rsidRPr="000410C0">
        <w:rPr>
          <w:rFonts w:cs="Traditional Arabic" w:hint="cs"/>
          <w:sz w:val="36"/>
          <w:szCs w:val="36"/>
          <w:rtl/>
        </w:rPr>
        <w:t>أور</w:t>
      </w:r>
      <w:r>
        <w:rPr>
          <w:rFonts w:cs="Traditional Arabic" w:hint="cs"/>
          <w:sz w:val="36"/>
          <w:szCs w:val="36"/>
          <w:rtl/>
        </w:rPr>
        <w:t xml:space="preserve">دوها </w:t>
      </w:r>
      <w:r w:rsidRPr="000410C0">
        <w:rPr>
          <w:rFonts w:cs="Traditional Arabic" w:hint="cs"/>
          <w:sz w:val="36"/>
          <w:szCs w:val="36"/>
          <w:rtl/>
        </w:rPr>
        <w:t>منذ عدة قرون</w:t>
      </w:r>
      <w:r w:rsidR="00470A05">
        <w:rPr>
          <w:rFonts w:cs="Traditional Arabic" w:hint="cs"/>
          <w:sz w:val="36"/>
          <w:szCs w:val="36"/>
          <w:rtl/>
        </w:rPr>
        <w:t>,</w:t>
      </w:r>
      <w:r w:rsidRPr="000410C0">
        <w:rPr>
          <w:rFonts w:cs="Traditional Arabic" w:hint="cs"/>
          <w:sz w:val="36"/>
          <w:szCs w:val="36"/>
          <w:rtl/>
        </w:rPr>
        <w:t xml:space="preserve"> فقد رد عليها شيخ الإسلام ابن تيمية</w:t>
      </w:r>
      <w:r>
        <w:rPr>
          <w:rFonts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3"/>
      </w:r>
      <w:r w:rsidRPr="003F7D4F">
        <w:rPr>
          <w:rFonts w:ascii="Lotus Linotype" w:hAnsi="Lotus Linotype" w:cs="Traditional Arabic"/>
          <w:sz w:val="36"/>
          <w:szCs w:val="36"/>
          <w:vertAlign w:val="superscript"/>
          <w:rtl/>
        </w:rPr>
        <w:t>)</w:t>
      </w:r>
      <w:r w:rsidR="00470A05">
        <w:rPr>
          <w:rFonts w:ascii="Lotus Linotype" w:hAnsi="Lotus Linotype" w:cs="Traditional Arabic" w:hint="cs"/>
          <w:sz w:val="32"/>
          <w:szCs w:val="32"/>
          <w:rtl/>
        </w:rPr>
        <w:t xml:space="preserve"> </w:t>
      </w:r>
      <w:r w:rsidRPr="000410C0">
        <w:rPr>
          <w:rFonts w:cs="Traditional Arabic" w:hint="cs"/>
          <w:sz w:val="36"/>
          <w:szCs w:val="36"/>
          <w:rtl/>
        </w:rPr>
        <w:t>رحمه الله وغيره من علماء المسلمين</w:t>
      </w:r>
      <w:r w:rsidR="00470A05">
        <w:rPr>
          <w:rFonts w:cs="Traditional Arabic" w:hint="cs"/>
          <w:sz w:val="36"/>
          <w:szCs w:val="36"/>
          <w:rtl/>
        </w:rPr>
        <w:t>,</w:t>
      </w:r>
      <w:r w:rsidRPr="000410C0">
        <w:rPr>
          <w:rFonts w:cs="Traditional Arabic" w:hint="cs"/>
          <w:sz w:val="36"/>
          <w:szCs w:val="36"/>
          <w:rtl/>
        </w:rPr>
        <w:t xml:space="preserve"> وهم لازالوا يوردون تلك الشبهة</w:t>
      </w:r>
      <w:r w:rsidR="00470A05">
        <w:rPr>
          <w:rFonts w:cs="Traditional Arabic" w:hint="cs"/>
          <w:sz w:val="36"/>
          <w:szCs w:val="36"/>
          <w:rtl/>
        </w:rPr>
        <w:t>,</w:t>
      </w:r>
      <w:r w:rsidRPr="000410C0">
        <w:rPr>
          <w:rFonts w:cs="Traditional Arabic" w:hint="cs"/>
          <w:sz w:val="36"/>
          <w:szCs w:val="36"/>
          <w:rtl/>
        </w:rPr>
        <w:t xml:space="preserve"> كغيرها من الشبه التي يتبين عند النظر إليها أنها لا تدل على ما استدلوا به</w:t>
      </w:r>
      <w:r w:rsidR="00470A05">
        <w:rPr>
          <w:rFonts w:cs="Traditional Arabic" w:hint="cs"/>
          <w:sz w:val="36"/>
          <w:szCs w:val="36"/>
          <w:rtl/>
        </w:rPr>
        <w:t>,</w:t>
      </w:r>
      <w:r w:rsidRPr="000410C0">
        <w:rPr>
          <w:rFonts w:cs="Traditional Arabic" w:hint="cs"/>
          <w:sz w:val="36"/>
          <w:szCs w:val="36"/>
          <w:rtl/>
        </w:rPr>
        <w:t xml:space="preserve"> ولكنهم يمسكون بأي حبل يتراءى لهم في معامع أمواج الضلال المظلمة </w:t>
      </w:r>
      <w:r w:rsidR="00470A05">
        <w:rPr>
          <w:rFonts w:cs="Traditional Arabic" w:hint="cs"/>
          <w:sz w:val="36"/>
          <w:szCs w:val="36"/>
          <w:rtl/>
        </w:rPr>
        <w:t>,</w:t>
      </w:r>
    </w:p>
    <w:p w:rsidR="00166D1F" w:rsidRPr="000410C0" w:rsidRDefault="00166D1F" w:rsidP="007E687B">
      <w:pPr>
        <w:spacing w:before="120" w:line="580" w:lineRule="exact"/>
        <w:ind w:firstLine="567"/>
        <w:jc w:val="both"/>
        <w:rPr>
          <w:rFonts w:cs="Traditional Arabic"/>
          <w:sz w:val="36"/>
          <w:szCs w:val="36"/>
          <w:rtl/>
        </w:rPr>
      </w:pPr>
      <w:r w:rsidRPr="000410C0">
        <w:rPr>
          <w:rFonts w:cs="Traditional Arabic" w:hint="cs"/>
          <w:sz w:val="36"/>
          <w:szCs w:val="36"/>
          <w:rtl/>
        </w:rPr>
        <w:t>وقد بين الشيخ رشيد بطلان هذه الشبهة من عدة أوجه كما يلي :</w:t>
      </w:r>
    </w:p>
    <w:p w:rsidR="00166D1F" w:rsidRPr="000410C0" w:rsidRDefault="00166D1F" w:rsidP="005D5305">
      <w:pPr>
        <w:spacing w:before="120" w:line="580" w:lineRule="exact"/>
        <w:ind w:left="180" w:firstLine="567"/>
        <w:jc w:val="both"/>
        <w:rPr>
          <w:rFonts w:cs="Traditional Arabic"/>
          <w:sz w:val="36"/>
          <w:szCs w:val="36"/>
          <w:rtl/>
        </w:rPr>
      </w:pPr>
      <w:r w:rsidRPr="000410C0">
        <w:rPr>
          <w:rFonts w:cs="Traditional Arabic" w:hint="cs"/>
          <w:sz w:val="36"/>
          <w:szCs w:val="36"/>
          <w:rtl/>
        </w:rPr>
        <w:t xml:space="preserve">أ </w:t>
      </w:r>
      <w:r w:rsidR="005D5305">
        <w:rPr>
          <w:rFonts w:cs="Traditional Arabic" w:hint="cs"/>
          <w:sz w:val="36"/>
          <w:szCs w:val="36"/>
          <w:rtl/>
        </w:rPr>
        <w:t>-</w:t>
      </w:r>
      <w:r w:rsidR="00470A05">
        <w:rPr>
          <w:rFonts w:cs="Traditional Arabic" w:hint="cs"/>
          <w:sz w:val="36"/>
          <w:szCs w:val="36"/>
          <w:rtl/>
        </w:rPr>
        <w:t>إن شبهتهم هذه مردودة أصلا</w:t>
      </w:r>
      <w:r w:rsidRPr="000410C0">
        <w:rPr>
          <w:rFonts w:cs="Traditional Arabic" w:hint="cs"/>
          <w:sz w:val="36"/>
          <w:szCs w:val="36"/>
          <w:rtl/>
        </w:rPr>
        <w:t xml:space="preserve"> لأنهم لا يؤمنون بالقرآن الكريم حتى يستدلون به</w:t>
      </w:r>
      <w:r w:rsidR="00470A05">
        <w:rPr>
          <w:rFonts w:cs="Traditional Arabic" w:hint="cs"/>
          <w:sz w:val="36"/>
          <w:szCs w:val="36"/>
          <w:rtl/>
        </w:rPr>
        <w:t>,</w:t>
      </w:r>
      <w:r w:rsidRPr="000410C0">
        <w:rPr>
          <w:rFonts w:cs="Traditional Arabic" w:hint="cs"/>
          <w:sz w:val="36"/>
          <w:szCs w:val="36"/>
          <w:rtl/>
        </w:rPr>
        <w:t xml:space="preserve"> يقول الشيخ رشيد : (قلت ...فأما أهل الكتاب فحجتهم علينا بما قالوا إلزامية  لا حقيقية  لأنهم لا يؤمنون بالقرآن فلا تنفعهم فيما ذكر من الطعن في ثبوت كتبهم وهم يكتفون من إغواء المسلمين بتشكيكهم في دينهم ظنا منهم  أنهم إذا كفروا بدينهم يسهل إدخالهم في </w:t>
      </w:r>
      <w:r w:rsidRPr="000410C0">
        <w:rPr>
          <w:rFonts w:cs="Traditional Arabic" w:hint="cs"/>
          <w:sz w:val="36"/>
          <w:szCs w:val="36"/>
          <w:rtl/>
        </w:rPr>
        <w:lastRenderedPageBreak/>
        <w:t>النصرانية ولو نفاقا كالكثير من أهلها لأنهم أدنى</w:t>
      </w:r>
      <w:r>
        <w:rPr>
          <w:rFonts w:cs="Traditional Arabic" w:hint="cs"/>
          <w:sz w:val="36"/>
          <w:szCs w:val="36"/>
          <w:rtl/>
        </w:rPr>
        <w:t xml:space="preserve"> إلى استباحة جميع شهوات الدنيا </w:t>
      </w:r>
      <w:r w:rsidR="005D5305">
        <w:rPr>
          <w:rFonts w:ascii="QCF_BSML" w:hAnsi="QCF_BSML" w:cs="QCF_BSML"/>
          <w:color w:val="000000"/>
          <w:sz w:val="32"/>
          <w:szCs w:val="32"/>
          <w:rtl/>
        </w:rPr>
        <w:t>ﮋ</w:t>
      </w:r>
      <w:r w:rsidR="005D5305">
        <w:rPr>
          <w:rFonts w:ascii="QCF_BSML" w:hAnsi="QCF_BSML" w:cs="QCF_BSML"/>
          <w:color w:val="000000"/>
          <w:sz w:val="2"/>
          <w:szCs w:val="2"/>
          <w:rtl/>
        </w:rPr>
        <w:t xml:space="preserve"> </w:t>
      </w:r>
      <w:r w:rsidR="005D5305">
        <w:rPr>
          <w:rFonts w:ascii="QCF_P092" w:hAnsi="QCF_P092" w:cs="QCF_P092"/>
          <w:b/>
          <w:bCs/>
          <w:color w:val="000000"/>
          <w:sz w:val="32"/>
          <w:szCs w:val="32"/>
          <w:rtl/>
        </w:rPr>
        <w:t>ﭿ</w:t>
      </w:r>
      <w:r w:rsidR="005D5305">
        <w:rPr>
          <w:rFonts w:ascii="QCF_P092" w:hAnsi="QCF_P092" w:cs="QCF_P092"/>
          <w:b/>
          <w:bCs/>
          <w:color w:val="000000"/>
          <w:sz w:val="2"/>
          <w:szCs w:val="2"/>
          <w:rtl/>
        </w:rPr>
        <w:t xml:space="preserve"> </w:t>
      </w:r>
      <w:r w:rsidR="005D5305">
        <w:rPr>
          <w:rFonts w:ascii="QCF_P092" w:hAnsi="QCF_P092" w:cs="QCF_P092"/>
          <w:b/>
          <w:bCs/>
          <w:color w:val="000000"/>
          <w:sz w:val="32"/>
          <w:szCs w:val="32"/>
          <w:rtl/>
        </w:rPr>
        <w:t>ﮀ</w:t>
      </w:r>
      <w:r w:rsidR="005D5305">
        <w:rPr>
          <w:rFonts w:ascii="QCF_P092" w:hAnsi="QCF_P092" w:cs="QCF_P092"/>
          <w:b/>
          <w:bCs/>
          <w:color w:val="000000"/>
          <w:sz w:val="2"/>
          <w:szCs w:val="2"/>
          <w:rtl/>
        </w:rPr>
        <w:t xml:space="preserve">   </w:t>
      </w:r>
      <w:r w:rsidR="005D5305">
        <w:rPr>
          <w:rFonts w:ascii="QCF_P092" w:hAnsi="QCF_P092" w:cs="QCF_P092"/>
          <w:b/>
          <w:bCs/>
          <w:color w:val="000000"/>
          <w:sz w:val="32"/>
          <w:szCs w:val="32"/>
          <w:rtl/>
        </w:rPr>
        <w:t>ﮁ</w:t>
      </w:r>
      <w:r w:rsidR="005D5305">
        <w:rPr>
          <w:rFonts w:ascii="QCF_P092" w:hAnsi="QCF_P092" w:cs="QCF_P092"/>
          <w:b/>
          <w:bCs/>
          <w:color w:val="000000"/>
          <w:sz w:val="2"/>
          <w:szCs w:val="2"/>
          <w:rtl/>
        </w:rPr>
        <w:t xml:space="preserve"> </w:t>
      </w:r>
      <w:r w:rsidR="005D5305">
        <w:rPr>
          <w:rFonts w:ascii="QCF_P092" w:hAnsi="QCF_P092" w:cs="QCF_P092"/>
          <w:b/>
          <w:bCs/>
          <w:color w:val="000000"/>
          <w:sz w:val="32"/>
          <w:szCs w:val="32"/>
          <w:rtl/>
        </w:rPr>
        <w:t>ﮂ</w:t>
      </w:r>
      <w:r w:rsidR="005D5305">
        <w:rPr>
          <w:rFonts w:ascii="QCF_P092" w:hAnsi="QCF_P092" w:cs="QCF_P092"/>
          <w:b/>
          <w:bCs/>
          <w:color w:val="000000"/>
          <w:sz w:val="2"/>
          <w:szCs w:val="2"/>
          <w:rtl/>
        </w:rPr>
        <w:t xml:space="preserve">      </w:t>
      </w:r>
      <w:r w:rsidR="005D5305">
        <w:rPr>
          <w:rFonts w:ascii="QCF_P092" w:hAnsi="QCF_P092" w:cs="QCF_P092"/>
          <w:b/>
          <w:bCs/>
          <w:color w:val="000000"/>
          <w:sz w:val="32"/>
          <w:szCs w:val="32"/>
          <w:rtl/>
        </w:rPr>
        <w:t>ﮃ</w:t>
      </w:r>
      <w:r w:rsidR="005D5305">
        <w:rPr>
          <w:rFonts w:ascii="QCF_P092" w:hAnsi="QCF_P092" w:cs="QCF_P092"/>
          <w:b/>
          <w:bCs/>
          <w:color w:val="000000"/>
          <w:sz w:val="2"/>
          <w:szCs w:val="2"/>
          <w:rtl/>
        </w:rPr>
        <w:t xml:space="preserve">    </w:t>
      </w:r>
      <w:r w:rsidR="005D5305">
        <w:rPr>
          <w:rFonts w:ascii="QCF_P092" w:hAnsi="QCF_P092" w:cs="QCF_P092"/>
          <w:b/>
          <w:bCs/>
          <w:color w:val="000000"/>
          <w:sz w:val="32"/>
          <w:szCs w:val="32"/>
          <w:rtl/>
        </w:rPr>
        <w:t>ﮄ</w:t>
      </w:r>
      <w:r w:rsidR="005D5305">
        <w:rPr>
          <w:rFonts w:ascii="QCF_P092" w:hAnsi="QCF_P092" w:cs="QCF_P092"/>
          <w:b/>
          <w:bCs/>
          <w:color w:val="000000"/>
          <w:sz w:val="2"/>
          <w:szCs w:val="2"/>
          <w:rtl/>
        </w:rPr>
        <w:t xml:space="preserve"> </w:t>
      </w:r>
      <w:r w:rsidR="005D5305">
        <w:rPr>
          <w:rFonts w:ascii="QCF_P092" w:hAnsi="QCF_P092" w:cs="QCF_P092"/>
          <w:b/>
          <w:bCs/>
          <w:color w:val="000000"/>
          <w:sz w:val="32"/>
          <w:szCs w:val="32"/>
          <w:rtl/>
        </w:rPr>
        <w:t>ﮅ</w:t>
      </w:r>
      <w:r w:rsidR="005D5305">
        <w:rPr>
          <w:rFonts w:ascii="Arial" w:hAnsi="Arial" w:cs="Arial"/>
          <w:color w:val="000000"/>
          <w:sz w:val="2"/>
          <w:szCs w:val="2"/>
          <w:rtl/>
        </w:rPr>
        <w:t xml:space="preserve"> </w:t>
      </w:r>
      <w:r w:rsidR="005D5305">
        <w:rPr>
          <w:rFonts w:ascii="QCF_BSML" w:hAnsi="QCF_BSML" w:cs="QCF_BSML"/>
          <w:color w:val="000000"/>
          <w:sz w:val="32"/>
          <w:szCs w:val="32"/>
          <w:rtl/>
        </w:rPr>
        <w:t>ﮊ</w:t>
      </w:r>
      <w:r w:rsidR="005D5305">
        <w:rPr>
          <w:rFonts w:ascii="QCF_BSML" w:hAnsi="QCF_BSML" w:cs="QCF_BSML"/>
          <w:color w:val="000000"/>
          <w:sz w:val="2"/>
          <w:szCs w:val="2"/>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4"/>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cs="Traditional Arabic" w:hint="cs"/>
          <w:sz w:val="36"/>
          <w:szCs w:val="36"/>
          <w:rtl/>
        </w:rPr>
        <w:t>)</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5"/>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5C12B3">
      <w:pPr>
        <w:spacing w:before="120"/>
        <w:ind w:firstLine="565"/>
        <w:jc w:val="both"/>
        <w:rPr>
          <w:rFonts w:cs="Traditional Arabic"/>
          <w:sz w:val="36"/>
          <w:szCs w:val="36"/>
          <w:rtl/>
        </w:rPr>
      </w:pPr>
      <w:r w:rsidRPr="000410C0">
        <w:rPr>
          <w:rFonts w:cs="Traditional Arabic" w:hint="cs"/>
          <w:sz w:val="36"/>
          <w:szCs w:val="36"/>
          <w:rtl/>
        </w:rPr>
        <w:t xml:space="preserve">ب ـ أن القرآن الكريم شهد على تلك </w:t>
      </w:r>
      <w:r>
        <w:rPr>
          <w:rFonts w:cs="Traditional Arabic" w:hint="cs"/>
          <w:sz w:val="36"/>
          <w:szCs w:val="36"/>
          <w:rtl/>
        </w:rPr>
        <w:t>الكتب بأنها قد حرفت</w:t>
      </w:r>
      <w:r w:rsidR="00470A05">
        <w:rPr>
          <w:rFonts w:cs="Traditional Arabic" w:hint="cs"/>
          <w:sz w:val="36"/>
          <w:szCs w:val="36"/>
          <w:rtl/>
        </w:rPr>
        <w:t xml:space="preserve">, فقال </w:t>
      </w:r>
      <w:r>
        <w:rPr>
          <w:rFonts w:cs="Traditional Arabic" w:hint="cs"/>
          <w:sz w:val="36"/>
          <w:szCs w:val="36"/>
          <w:rtl/>
        </w:rPr>
        <w:t>تعالى</w:t>
      </w:r>
      <w:r w:rsidR="005D5305">
        <w:rPr>
          <w:rFonts w:cs="Traditional Arabic" w:hint="cs"/>
          <w:sz w:val="36"/>
          <w:szCs w:val="36"/>
          <w:rtl/>
        </w:rPr>
        <w:t xml:space="preserve"> :                       </w:t>
      </w:r>
      <w:r>
        <w:rPr>
          <w:rFonts w:cs="Traditional Arabic" w:hint="cs"/>
          <w:sz w:val="36"/>
          <w:szCs w:val="36"/>
          <w:rtl/>
        </w:rPr>
        <w:t xml:space="preserve"> </w:t>
      </w:r>
      <w:r w:rsidR="005D5305">
        <w:rPr>
          <w:rFonts w:ascii="QCF_BSML" w:hAnsi="QCF_BSML" w:cs="QCF_BSML"/>
          <w:color w:val="000000"/>
          <w:sz w:val="32"/>
          <w:szCs w:val="32"/>
          <w:rtl/>
        </w:rPr>
        <w:t>ﮋ</w:t>
      </w:r>
      <w:r w:rsidR="005D5305">
        <w:rPr>
          <w:rFonts w:ascii="QCF_BSML" w:hAnsi="QCF_BSML" w:cs="QCF_BSML"/>
          <w:color w:val="000000"/>
          <w:sz w:val="2"/>
          <w:szCs w:val="2"/>
          <w:rtl/>
        </w:rPr>
        <w:t xml:space="preserve"> </w:t>
      </w:r>
      <w:r w:rsidR="005D5305">
        <w:rPr>
          <w:rFonts w:ascii="QCF_P011" w:hAnsi="QCF_P011" w:cs="QCF_P011"/>
          <w:b/>
          <w:bCs/>
          <w:color w:val="000000"/>
          <w:sz w:val="32"/>
          <w:szCs w:val="32"/>
          <w:rtl/>
        </w:rPr>
        <w:t>ﯣ</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ﯤ</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ﯥ</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ﯦ</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ﯧ</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ﯨ</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ﯩ</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ﯪ</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ﯫ</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ﯬ</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ﯭ</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ﯮ</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ﯯ</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ﯰ</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ﯱ</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ﯲ</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ﯳ</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ﯴ</w:t>
      </w:r>
      <w:r w:rsidR="005D5305">
        <w:rPr>
          <w:rFonts w:ascii="QCF_P011" w:hAnsi="QCF_P011" w:cs="QCF_P011"/>
          <w:b/>
          <w:bCs/>
          <w:color w:val="000000"/>
          <w:sz w:val="2"/>
          <w:szCs w:val="2"/>
          <w:rtl/>
        </w:rPr>
        <w:t xml:space="preserve"> </w:t>
      </w:r>
      <w:r w:rsidR="005D5305">
        <w:rPr>
          <w:rFonts w:ascii="QCF_P011" w:hAnsi="QCF_P011" w:cs="QCF_P011"/>
          <w:b/>
          <w:bCs/>
          <w:color w:val="000000"/>
          <w:sz w:val="32"/>
          <w:szCs w:val="32"/>
          <w:rtl/>
        </w:rPr>
        <w:t>ﯵ</w:t>
      </w:r>
      <w:r w:rsidR="005D5305">
        <w:rPr>
          <w:rFonts w:ascii="QCF_P011" w:hAnsi="QCF_P011" w:cs="QCF_P011"/>
          <w:b/>
          <w:bCs/>
          <w:color w:val="000000"/>
          <w:sz w:val="2"/>
          <w:szCs w:val="2"/>
          <w:rtl/>
        </w:rPr>
        <w:t xml:space="preserve"> </w:t>
      </w:r>
      <w:r w:rsidR="005D5305">
        <w:rPr>
          <w:rFonts w:ascii="QCF_BSML" w:hAnsi="QCF_BSML" w:cs="QCF_BSML"/>
          <w:color w:val="000000"/>
          <w:sz w:val="32"/>
          <w:szCs w:val="32"/>
          <w:rtl/>
        </w:rPr>
        <w:t>ﮊ</w:t>
      </w:r>
      <w:r w:rsidR="005D5305">
        <w:rPr>
          <w:rFonts w:ascii="Arial" w:hAnsi="Arial" w:cs="Arial"/>
          <w:color w:val="000000"/>
          <w:sz w:val="2"/>
          <w:szCs w:val="2"/>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6"/>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Pr="000410C0">
        <w:rPr>
          <w:rFonts w:cs="Traditional Arabic" w:hint="cs"/>
          <w:sz w:val="36"/>
          <w:szCs w:val="36"/>
          <w:rtl/>
        </w:rPr>
        <w:t>وغير ذلك من الآيات الكثيرة</w:t>
      </w:r>
      <w:r w:rsidR="00470A05">
        <w:rPr>
          <w:rFonts w:cs="Traditional Arabic" w:hint="cs"/>
          <w:sz w:val="36"/>
          <w:szCs w:val="36"/>
          <w:rtl/>
        </w:rPr>
        <w:t>,</w:t>
      </w:r>
      <w:r w:rsidRPr="000410C0">
        <w:rPr>
          <w:rFonts w:cs="Traditional Arabic" w:hint="cs"/>
          <w:sz w:val="36"/>
          <w:szCs w:val="36"/>
          <w:rtl/>
        </w:rPr>
        <w:t xml:space="preserve"> فدل على أنه لم يؤخذ حكم القرآن كاملا على تلك الكتب</w:t>
      </w:r>
      <w:r w:rsidR="00470A05">
        <w:rPr>
          <w:rFonts w:cs="Traditional Arabic" w:hint="cs"/>
          <w:sz w:val="36"/>
          <w:szCs w:val="36"/>
          <w:rtl/>
        </w:rPr>
        <w:t>,</w:t>
      </w:r>
      <w:r w:rsidRPr="000410C0">
        <w:rPr>
          <w:rFonts w:cs="Traditional Arabic" w:hint="cs"/>
          <w:sz w:val="36"/>
          <w:szCs w:val="36"/>
          <w:rtl/>
        </w:rPr>
        <w:t xml:space="preserve"> بل أخذ بعض حكمه وترك البعض (</w:t>
      </w:r>
      <w:r w:rsidR="005D5305">
        <w:rPr>
          <w:rFonts w:cs="Traditional Arabic" w:hint="cs"/>
          <w:sz w:val="36"/>
          <w:szCs w:val="36"/>
          <w:rtl/>
        </w:rPr>
        <w:t xml:space="preserve"> </w:t>
      </w:r>
      <w:r w:rsidRPr="000410C0">
        <w:rPr>
          <w:rFonts w:cs="Traditional Arabic" w:hint="cs"/>
          <w:sz w:val="36"/>
          <w:szCs w:val="36"/>
          <w:rtl/>
        </w:rPr>
        <w:t>فهذا الإلزام لا يتم لهم علينا إلا إذا أخذت شهادة القرآن على هذه الكتب مع شهادته لها وقبول حكمه فيها لأنه نص على أنه مهيمن رقيب له السيطرة عليها إذ قال بعد ذكر الت</w:t>
      </w:r>
      <w:r>
        <w:rPr>
          <w:rFonts w:cs="Traditional Arabic" w:hint="cs"/>
          <w:sz w:val="36"/>
          <w:szCs w:val="36"/>
          <w:rtl/>
        </w:rPr>
        <w:t xml:space="preserve">وراة والإنجيل من سورة المائدة </w:t>
      </w:r>
      <w:r w:rsidR="005D5305">
        <w:rPr>
          <w:rFonts w:ascii="QCF_BSML" w:hAnsi="QCF_BSML" w:cs="QCF_BSML"/>
          <w:color w:val="000000"/>
          <w:sz w:val="32"/>
          <w:szCs w:val="32"/>
          <w:rtl/>
        </w:rPr>
        <w:t>ﮋ</w:t>
      </w:r>
      <w:r w:rsidR="005D5305">
        <w:rPr>
          <w:rFonts w:ascii="QCF_BSML" w:hAnsi="QCF_BSML" w:cs="QCF_BSML"/>
          <w:color w:val="000000"/>
          <w:sz w:val="2"/>
          <w:szCs w:val="2"/>
          <w:rtl/>
        </w:rPr>
        <w:t xml:space="preserve"> </w:t>
      </w:r>
      <w:r w:rsidR="005D5305">
        <w:rPr>
          <w:rFonts w:ascii="QCF_P116" w:hAnsi="QCF_P116" w:cs="QCF_P116"/>
          <w:b/>
          <w:bCs/>
          <w:color w:val="000000"/>
          <w:sz w:val="32"/>
          <w:szCs w:val="32"/>
          <w:rtl/>
        </w:rPr>
        <w:t>ﭿ</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ﮀ</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ﮁ</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ﮂ</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ﮃ</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ﮄ</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ﮅ</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ﮆ</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ﮇ</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ﮈ</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ﮉ</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ﮊ</w:t>
      </w:r>
      <w:r w:rsidR="005D5305">
        <w:rPr>
          <w:rFonts w:ascii="QCF_P116" w:hAnsi="QCF_P116" w:cs="QCF_P116"/>
          <w:b/>
          <w:bCs/>
          <w:color w:val="0000A5"/>
          <w:sz w:val="32"/>
          <w:szCs w:val="32"/>
          <w:rtl/>
        </w:rPr>
        <w:t>ﮋ</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ﮌ</w:t>
      </w:r>
      <w:r w:rsidR="005D5305">
        <w:rPr>
          <w:rFonts w:ascii="QCF_P116" w:hAnsi="QCF_P116" w:cs="QCF_P116" w:hint="cs"/>
          <w:b/>
          <w:bCs/>
          <w:color w:val="000000"/>
          <w:sz w:val="32"/>
          <w:szCs w:val="32"/>
          <w:rtl/>
        </w:rPr>
        <w:t xml:space="preserve">                                           </w:t>
      </w:r>
      <w:r w:rsidR="005D5305">
        <w:rPr>
          <w:rFonts w:ascii="QCF_P116" w:hAnsi="QCF_P116" w:cs="QCF_P116"/>
          <w:b/>
          <w:bCs/>
          <w:color w:val="000000"/>
          <w:sz w:val="2"/>
          <w:szCs w:val="2"/>
          <w:rtl/>
        </w:rPr>
        <w:t xml:space="preserve"> </w:t>
      </w:r>
      <w:r w:rsidR="005D5305">
        <w:rPr>
          <w:rFonts w:ascii="QCF_P116" w:hAnsi="QCF_P116" w:cs="QCF_P116"/>
          <w:b/>
          <w:bCs/>
          <w:color w:val="000000"/>
          <w:sz w:val="32"/>
          <w:szCs w:val="32"/>
          <w:rtl/>
        </w:rPr>
        <w:t>ﮍ</w:t>
      </w:r>
      <w:r w:rsidR="005D5305">
        <w:rPr>
          <w:rFonts w:ascii="QCF_P116" w:hAnsi="QCF_P116" w:cs="QCF_P116"/>
          <w:b/>
          <w:bCs/>
          <w:color w:val="000000"/>
          <w:sz w:val="2"/>
          <w:szCs w:val="2"/>
          <w:rtl/>
        </w:rPr>
        <w:t xml:space="preserve"> </w:t>
      </w:r>
      <w:r w:rsidR="005D5305">
        <w:rPr>
          <w:rFonts w:ascii="QCF_BSML" w:hAnsi="QCF_BSML" w:cs="QCF_BSML"/>
          <w:color w:val="000000"/>
          <w:sz w:val="32"/>
          <w:szCs w:val="32"/>
          <w:rtl/>
        </w:rPr>
        <w:t>ﮊ</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7"/>
      </w:r>
      <w:r w:rsidRPr="003F7D4F">
        <w:rPr>
          <w:rFonts w:ascii="Lotus Linotype" w:hAnsi="Lotus Linotype" w:cs="Traditional Arabic"/>
          <w:sz w:val="36"/>
          <w:szCs w:val="36"/>
          <w:vertAlign w:val="superscript"/>
          <w:rtl/>
        </w:rPr>
        <w:t>)</w:t>
      </w:r>
      <w:r>
        <w:rPr>
          <w:rFonts w:ascii="Lotus Linotype" w:hAnsi="Lotus Linotype" w:cs="Traditional Arabic" w:hint="cs"/>
          <w:sz w:val="32"/>
          <w:szCs w:val="32"/>
          <w:rtl/>
        </w:rPr>
        <w:t xml:space="preserve"> .</w:t>
      </w:r>
      <w:r w:rsidRPr="003F7D4F">
        <w:rPr>
          <w:rFonts w:ascii="Lotus Linotype" w:hAnsi="Lotus Linotype" w:cs="Traditional Arabic" w:hint="cs"/>
          <w:sz w:val="32"/>
          <w:szCs w:val="32"/>
          <w:rtl/>
        </w:rPr>
        <w:t xml:space="preserve">  </w:t>
      </w:r>
    </w:p>
    <w:p w:rsidR="00166D1F" w:rsidRPr="000410C0" w:rsidRDefault="00166D1F" w:rsidP="00B118E5">
      <w:pPr>
        <w:spacing w:before="120"/>
        <w:ind w:firstLine="565"/>
        <w:jc w:val="both"/>
        <w:rPr>
          <w:rFonts w:cs="Traditional Arabic"/>
          <w:sz w:val="36"/>
          <w:szCs w:val="36"/>
          <w:rtl/>
        </w:rPr>
      </w:pPr>
      <w:r w:rsidRPr="000410C0">
        <w:rPr>
          <w:rFonts w:cs="Traditional Arabic" w:hint="cs"/>
          <w:sz w:val="36"/>
          <w:szCs w:val="36"/>
          <w:rtl/>
        </w:rPr>
        <w:t>ومما حكم به على اليهود والنصارى جميعا أنهم نسوا حظا عظيما مما ذكروا به فيما أنزله الله عليهم وأنهم أوتوا نصيبا من الكتاب لا الكتاب المنزل كله وأنهم مع هذا حرفوه وبدلوه...)</w:t>
      </w:r>
      <w:r>
        <w:rPr>
          <w:rFonts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8"/>
      </w:r>
      <w:r w:rsidRPr="003F7D4F">
        <w:rPr>
          <w:rFonts w:ascii="Lotus Linotype" w:hAnsi="Lotus Linotype" w:cs="Traditional Arabic"/>
          <w:sz w:val="36"/>
          <w:szCs w:val="36"/>
          <w:vertAlign w:val="superscript"/>
          <w:rtl/>
        </w:rPr>
        <w:t>)</w:t>
      </w:r>
      <w:r w:rsidR="005C12B3">
        <w:rPr>
          <w:rFonts w:cs="Traditional Arabic" w:hint="cs"/>
          <w:sz w:val="36"/>
          <w:szCs w:val="36"/>
          <w:rtl/>
        </w:rPr>
        <w:t>.</w:t>
      </w:r>
    </w:p>
    <w:p w:rsidR="00166D1F" w:rsidRPr="000410C0" w:rsidRDefault="00166D1F" w:rsidP="00483782">
      <w:pPr>
        <w:spacing w:before="120" w:line="520" w:lineRule="exact"/>
        <w:ind w:firstLine="567"/>
        <w:jc w:val="both"/>
        <w:rPr>
          <w:rFonts w:cs="Traditional Arabic"/>
          <w:sz w:val="36"/>
          <w:szCs w:val="36"/>
          <w:rtl/>
        </w:rPr>
      </w:pPr>
      <w:r w:rsidRPr="000410C0">
        <w:rPr>
          <w:rFonts w:cs="Traditional Arabic" w:hint="cs"/>
          <w:sz w:val="36"/>
          <w:szCs w:val="36"/>
          <w:rtl/>
        </w:rPr>
        <w:t>ج ـ بين الشيخ رشيد ( أن تلك الكتب ليس لها أسانيد متصلة متواترة)</w:t>
      </w:r>
      <w:r>
        <w:rPr>
          <w:rFonts w:cs="Traditional Arabic" w:hint="cs"/>
          <w:sz w:val="36"/>
          <w:szCs w:val="36"/>
          <w:rtl/>
        </w:rPr>
        <w:t xml:space="preserve"> </w:t>
      </w:r>
      <w:r w:rsidRPr="003F7D4F">
        <w:rPr>
          <w:rFonts w:ascii="Lotus Linotype" w:hAnsi="Lotus Linotype" w:cs="Traditional Arabic"/>
          <w:sz w:val="36"/>
          <w:szCs w:val="36"/>
          <w:vertAlign w:val="superscript"/>
          <w:rtl/>
        </w:rPr>
        <w:t>(</w:t>
      </w:r>
      <w:r w:rsidRPr="003F7D4F">
        <w:rPr>
          <w:rStyle w:val="a4"/>
          <w:rFonts w:ascii="Lotus Linotype" w:hAnsi="Lotus Linotype" w:cs="Traditional Arabic"/>
          <w:sz w:val="36"/>
          <w:szCs w:val="36"/>
          <w:rtl/>
        </w:rPr>
        <w:footnoteReference w:id="649"/>
      </w:r>
      <w:r w:rsidRPr="003F7D4F">
        <w:rPr>
          <w:rFonts w:ascii="Lotus Linotype" w:hAnsi="Lotus Linotype" w:cs="Traditional Arabic"/>
          <w:sz w:val="36"/>
          <w:szCs w:val="36"/>
          <w:vertAlign w:val="superscript"/>
          <w:rtl/>
        </w:rPr>
        <w:t>)</w:t>
      </w:r>
      <w:r w:rsidRPr="003F7D4F">
        <w:rPr>
          <w:rFonts w:ascii="Lotus Linotype" w:hAnsi="Lotus Linotype" w:cs="Traditional Arabic" w:hint="cs"/>
          <w:sz w:val="32"/>
          <w:szCs w:val="32"/>
          <w:rtl/>
        </w:rPr>
        <w:t xml:space="preserve"> </w:t>
      </w:r>
      <w:r w:rsidR="00470A05">
        <w:rPr>
          <w:rFonts w:ascii="Lotus Linotype" w:hAnsi="Lotus Linotype" w:cs="Traditional Arabic" w:hint="cs"/>
          <w:sz w:val="32"/>
          <w:szCs w:val="32"/>
          <w:rtl/>
        </w:rPr>
        <w:t>,</w:t>
      </w:r>
      <w:r w:rsidRPr="003F7D4F">
        <w:rPr>
          <w:rFonts w:ascii="Lotus Linotype" w:hAnsi="Lotus Linotype" w:cs="Traditional Arabic" w:hint="cs"/>
          <w:sz w:val="32"/>
          <w:szCs w:val="32"/>
          <w:rtl/>
        </w:rPr>
        <w:t xml:space="preserve"> </w:t>
      </w:r>
      <w:r w:rsidRPr="000410C0">
        <w:rPr>
          <w:rFonts w:cs="Traditional Arabic" w:hint="cs"/>
          <w:sz w:val="36"/>
          <w:szCs w:val="36"/>
          <w:rtl/>
        </w:rPr>
        <w:t>بالإضافة إلى أنها غيرت مرارا</w:t>
      </w:r>
      <w:r w:rsidR="00470A05">
        <w:rPr>
          <w:rFonts w:cs="Traditional Arabic" w:hint="cs"/>
          <w:sz w:val="36"/>
          <w:szCs w:val="36"/>
          <w:rtl/>
        </w:rPr>
        <w:t>,</w:t>
      </w:r>
      <w:r w:rsidRPr="000410C0">
        <w:rPr>
          <w:rFonts w:cs="Traditional Arabic" w:hint="cs"/>
          <w:sz w:val="36"/>
          <w:szCs w:val="36"/>
          <w:rtl/>
        </w:rPr>
        <w:t xml:space="preserve"> وحرف الكثير منها</w:t>
      </w:r>
      <w:r w:rsidR="00470A05">
        <w:rPr>
          <w:rFonts w:cs="Traditional Arabic" w:hint="cs"/>
          <w:sz w:val="36"/>
          <w:szCs w:val="36"/>
          <w:rtl/>
        </w:rPr>
        <w:t>,</w:t>
      </w:r>
      <w:r w:rsidRPr="000410C0">
        <w:rPr>
          <w:rFonts w:cs="Traditional Arabic" w:hint="cs"/>
          <w:sz w:val="36"/>
          <w:szCs w:val="36"/>
          <w:rtl/>
        </w:rPr>
        <w:t xml:space="preserve"> على مدى عقود كثيرة</w:t>
      </w:r>
      <w:r w:rsidR="00470A05">
        <w:rPr>
          <w:rFonts w:cs="Traditional Arabic" w:hint="cs"/>
          <w:sz w:val="36"/>
          <w:szCs w:val="36"/>
          <w:rtl/>
        </w:rPr>
        <w:t xml:space="preserve"> - كما سبق بيانه - ,</w:t>
      </w:r>
      <w:r w:rsidRPr="000410C0">
        <w:rPr>
          <w:rFonts w:cs="Traditional Arabic" w:hint="cs"/>
          <w:sz w:val="36"/>
          <w:szCs w:val="36"/>
          <w:rtl/>
        </w:rPr>
        <w:t>فكيف يحكم على أن المقصود بشهادة القرآن الكريم تلك الكتب المبدلة</w:t>
      </w:r>
      <w:r w:rsidR="00470A05">
        <w:rPr>
          <w:rFonts w:cs="Traditional Arabic" w:hint="cs"/>
          <w:sz w:val="36"/>
          <w:szCs w:val="36"/>
          <w:rtl/>
        </w:rPr>
        <w:t>,</w:t>
      </w:r>
      <w:r w:rsidRPr="000410C0">
        <w:rPr>
          <w:rFonts w:cs="Traditional Arabic" w:hint="cs"/>
          <w:sz w:val="36"/>
          <w:szCs w:val="36"/>
          <w:rtl/>
        </w:rPr>
        <w:t xml:space="preserve"> يقول شيخ الإسلام</w:t>
      </w:r>
      <w:r w:rsidR="00470A05">
        <w:rPr>
          <w:rFonts w:cs="Traditional Arabic" w:hint="cs"/>
          <w:sz w:val="36"/>
          <w:szCs w:val="36"/>
          <w:rtl/>
        </w:rPr>
        <w:t>:</w:t>
      </w:r>
      <w:r w:rsidRPr="000410C0">
        <w:rPr>
          <w:rFonts w:cs="Traditional Arabic" w:hint="cs"/>
          <w:sz w:val="36"/>
          <w:szCs w:val="36"/>
          <w:rtl/>
        </w:rPr>
        <w:t xml:space="preserve"> (</w:t>
      </w:r>
      <w:r w:rsidRPr="000410C0">
        <w:rPr>
          <w:rFonts w:cs="Traditional Arabic"/>
          <w:sz w:val="36"/>
          <w:szCs w:val="36"/>
          <w:rtl/>
        </w:rPr>
        <w:t xml:space="preserve">وليس فيه ثناء على دين اليهود المبدل المنسوخ باتفاق المسلمين والنصارى فكذلك أيضا ما ذكره من مدح المسيح والإنجيل ليس فيه مدح النصارى الذين كذبوا محمدا وبدلوا </w:t>
      </w:r>
      <w:r w:rsidRPr="000410C0">
        <w:rPr>
          <w:rFonts w:cs="Traditional Arabic"/>
          <w:sz w:val="36"/>
          <w:szCs w:val="36"/>
          <w:rtl/>
        </w:rPr>
        <w:lastRenderedPageBreak/>
        <w:t>أحكام التوراة والإنجيل واتبعوا المبدل المنسوخ واليهود توافق المسلمين على أنه ليس فيما ذكر مدح للنصارى والنصارى توافق المسلمين على أنه ليس فيما ذكر مدح لليهود بعد النسخ والتبديل فعلم اتفاق أهل الملل كلها المسلمون واليهود والنصارى على أنه ليس فيما ذكر في القرآن من ذكر التوراة والإنجيل وموسى وعيسى مدح لأهل الكتاب الذين كذبوا محمدا ولا مدح لدينهم المبدل قبل مبعثه فليس في ذلك مدح لمن تمسك بدين مبدل ولا بدين منسوخ فكيف بمن تمسك بدين مبدل منسو</w:t>
      </w:r>
      <w:r w:rsidRPr="000410C0">
        <w:rPr>
          <w:rFonts w:cs="Traditional Arabic" w:hint="cs"/>
          <w:sz w:val="36"/>
          <w:szCs w:val="36"/>
          <w:rtl/>
        </w:rPr>
        <w:t>خ)</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0"/>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483782">
      <w:pPr>
        <w:spacing w:before="120" w:line="520" w:lineRule="exact"/>
        <w:ind w:firstLine="567"/>
        <w:jc w:val="both"/>
        <w:rPr>
          <w:rFonts w:cs="Traditional Arabic"/>
          <w:sz w:val="36"/>
          <w:szCs w:val="36"/>
        </w:rPr>
      </w:pPr>
      <w:r w:rsidRPr="000410C0">
        <w:rPr>
          <w:rFonts w:cs="Traditional Arabic" w:hint="cs"/>
          <w:sz w:val="36"/>
          <w:szCs w:val="36"/>
          <w:rtl/>
        </w:rPr>
        <w:t>د ـ بين الشيخ رشيد أن القرآن الكريم شهد للكتابين الذين أنزلا على عبدي الله و</w:t>
      </w:r>
      <w:r w:rsidR="00470A05">
        <w:rPr>
          <w:rFonts w:cs="Traditional Arabic" w:hint="cs"/>
          <w:sz w:val="36"/>
          <w:szCs w:val="36"/>
          <w:rtl/>
        </w:rPr>
        <w:t>رسوليه موسى وعيسى عليهما السلام وقد</w:t>
      </w:r>
      <w:r w:rsidRPr="000410C0">
        <w:rPr>
          <w:rFonts w:cs="Traditional Arabic" w:hint="cs"/>
          <w:sz w:val="36"/>
          <w:szCs w:val="36"/>
          <w:rtl/>
        </w:rPr>
        <w:t xml:space="preserve"> ثبت ضياع ذلك الكتابين وفقدهما</w:t>
      </w:r>
      <w:r w:rsidR="00470A05">
        <w:rPr>
          <w:rFonts w:cs="Traditional Arabic" w:hint="cs"/>
          <w:sz w:val="36"/>
          <w:szCs w:val="36"/>
          <w:rtl/>
        </w:rPr>
        <w:t>-كما سبق - فشهادة القرآن لهما وليست</w:t>
      </w:r>
      <w:r w:rsidRPr="000410C0">
        <w:rPr>
          <w:rFonts w:cs="Traditional Arabic" w:hint="cs"/>
          <w:sz w:val="36"/>
          <w:szCs w:val="36"/>
          <w:rtl/>
        </w:rPr>
        <w:t xml:space="preserve"> الشهادة </w:t>
      </w:r>
      <w:r w:rsidR="00470A05">
        <w:rPr>
          <w:rFonts w:cs="Traditional Arabic" w:hint="cs"/>
          <w:sz w:val="36"/>
          <w:szCs w:val="36"/>
          <w:rtl/>
        </w:rPr>
        <w:t xml:space="preserve">لتلك </w:t>
      </w:r>
      <w:r w:rsidRPr="000410C0">
        <w:rPr>
          <w:rFonts w:cs="Traditional Arabic" w:hint="cs"/>
          <w:sz w:val="36"/>
          <w:szCs w:val="36"/>
          <w:rtl/>
        </w:rPr>
        <w:t>للكتب التي دخلها التحريف</w:t>
      </w:r>
      <w:r w:rsidR="00470A05">
        <w:rPr>
          <w:rFonts w:cs="Traditional Arabic" w:hint="cs"/>
          <w:sz w:val="36"/>
          <w:szCs w:val="36"/>
          <w:rtl/>
        </w:rPr>
        <w:t>،</w:t>
      </w:r>
      <w:r w:rsidRPr="000410C0">
        <w:rPr>
          <w:rFonts w:cs="Traditional Arabic" w:hint="cs"/>
          <w:sz w:val="36"/>
          <w:szCs w:val="36"/>
          <w:rtl/>
        </w:rPr>
        <w:t xml:space="preserve"> فيقول :(إن القرآن إنما أثبت أن الله تعالى أعطى موسى عليه السلام التوراة وهي الشريعة وأن أتباعه قد حفظوا منها نصيبا وأنهم حرفوا النصيب الذي أوتوه وأنه اعطى عيسى عليه السلام الإنجيل وهو مواعظ وبشارة وقال في أتباعه مثل ما قال في اليهود فنسوا حظا مما ذكروا به )</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1"/>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r>
        <w:rPr>
          <w:rFonts w:cs="Traditional Arabic"/>
          <w:sz w:val="36"/>
          <w:szCs w:val="36"/>
        </w:rPr>
        <w:t xml:space="preserve"> </w:t>
      </w:r>
    </w:p>
    <w:p w:rsidR="00470A05" w:rsidRDefault="00470A05" w:rsidP="00470A05">
      <w:pPr>
        <w:autoSpaceDE w:val="0"/>
        <w:autoSpaceDN w:val="0"/>
        <w:adjustRightInd w:val="0"/>
        <w:spacing w:before="120" w:line="520" w:lineRule="exact"/>
        <w:jc w:val="both"/>
        <w:rPr>
          <w:rFonts w:cs="Traditional Arabic"/>
          <w:b/>
          <w:bCs/>
          <w:sz w:val="36"/>
          <w:szCs w:val="36"/>
          <w:rtl/>
        </w:rPr>
      </w:pPr>
    </w:p>
    <w:p w:rsidR="00166D1F" w:rsidRPr="00470A05" w:rsidRDefault="00166D1F" w:rsidP="00470A05">
      <w:pPr>
        <w:autoSpaceDE w:val="0"/>
        <w:autoSpaceDN w:val="0"/>
        <w:adjustRightInd w:val="0"/>
        <w:spacing w:before="120" w:line="520" w:lineRule="exact"/>
        <w:jc w:val="both"/>
        <w:rPr>
          <w:rFonts w:ascii="Simplified Arabic" w:cs="Traditional Arabic"/>
          <w:b/>
          <w:bCs/>
          <w:color w:val="000000"/>
          <w:sz w:val="36"/>
          <w:szCs w:val="36"/>
          <w:rtl/>
        </w:rPr>
      </w:pPr>
      <w:r w:rsidRPr="00470A05">
        <w:rPr>
          <w:rFonts w:cs="Traditional Arabic" w:hint="cs"/>
          <w:b/>
          <w:bCs/>
          <w:sz w:val="36"/>
          <w:szCs w:val="36"/>
          <w:rtl/>
        </w:rPr>
        <w:t>ثانيا : الاستشهاد ببعض آيات القرآن الكريم للدلالة على صحة تلك الكتب:</w:t>
      </w:r>
    </w:p>
    <w:p w:rsidR="00166D1F" w:rsidRPr="000410C0" w:rsidRDefault="00166D1F" w:rsidP="00483782">
      <w:pPr>
        <w:spacing w:before="120" w:line="520" w:lineRule="exact"/>
        <w:ind w:firstLine="567"/>
        <w:jc w:val="both"/>
        <w:rPr>
          <w:rFonts w:cs="Traditional Arabic"/>
          <w:sz w:val="36"/>
          <w:szCs w:val="36"/>
          <w:rtl/>
        </w:rPr>
      </w:pPr>
      <w:r w:rsidRPr="000410C0">
        <w:rPr>
          <w:rFonts w:cs="Traditional Arabic" w:hint="cs"/>
          <w:sz w:val="36"/>
          <w:szCs w:val="36"/>
          <w:rtl/>
        </w:rPr>
        <w:t>فقد أورد الشيخ رشيد رضا مقالا لأحد النصارى</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2"/>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hint="cs"/>
          <w:sz w:val="36"/>
          <w:szCs w:val="36"/>
          <w:rtl/>
        </w:rPr>
        <w:t>في استدلاله على صحة أسفارهم بعض آيات من القرآن الكريم</w:t>
      </w:r>
      <w:r w:rsidR="00470A05">
        <w:rPr>
          <w:rFonts w:cs="Traditional Arabic" w:hint="cs"/>
          <w:sz w:val="36"/>
          <w:szCs w:val="36"/>
          <w:rtl/>
        </w:rPr>
        <w:t>،</w:t>
      </w:r>
      <w:r w:rsidRPr="000410C0">
        <w:rPr>
          <w:rFonts w:cs="Traditional Arabic" w:hint="cs"/>
          <w:sz w:val="36"/>
          <w:szCs w:val="36"/>
          <w:rtl/>
        </w:rPr>
        <w:t xml:space="preserve"> زاعما أنها تؤيد صحة كتبهم وق</w:t>
      </w:r>
      <w:r w:rsidR="00483782">
        <w:rPr>
          <w:rFonts w:cs="Traditional Arabic" w:hint="cs"/>
          <w:sz w:val="36"/>
          <w:szCs w:val="36"/>
          <w:rtl/>
        </w:rPr>
        <w:t>َ</w:t>
      </w:r>
      <w:r w:rsidRPr="000410C0">
        <w:rPr>
          <w:rFonts w:cs="Traditional Arabic" w:hint="cs"/>
          <w:sz w:val="36"/>
          <w:szCs w:val="36"/>
          <w:rtl/>
        </w:rPr>
        <w:t>د</w:t>
      </w:r>
      <w:r w:rsidR="00483782">
        <w:rPr>
          <w:rFonts w:cs="Traditional Arabic" w:hint="cs"/>
          <w:sz w:val="36"/>
          <w:szCs w:val="36"/>
          <w:rtl/>
        </w:rPr>
        <w:t>َ</w:t>
      </w:r>
      <w:r w:rsidRPr="000410C0">
        <w:rPr>
          <w:rFonts w:cs="Traditional Arabic" w:hint="cs"/>
          <w:sz w:val="36"/>
          <w:szCs w:val="36"/>
          <w:rtl/>
        </w:rPr>
        <w:t>استها</w:t>
      </w:r>
      <w:r w:rsidR="00185C83">
        <w:rPr>
          <w:rFonts w:cs="Traditional Arabic" w:hint="cs"/>
          <w:sz w:val="36"/>
          <w:szCs w:val="36"/>
          <w:rtl/>
        </w:rPr>
        <w:t>.</w:t>
      </w:r>
      <w:r w:rsidRPr="000410C0">
        <w:rPr>
          <w:rFonts w:cs="Traditional Arabic" w:hint="cs"/>
          <w:sz w:val="36"/>
          <w:szCs w:val="36"/>
          <w:rtl/>
        </w:rPr>
        <w:t xml:space="preserve"> </w:t>
      </w:r>
    </w:p>
    <w:p w:rsidR="00166D1F" w:rsidRPr="000410C0" w:rsidRDefault="00166D1F" w:rsidP="00483782">
      <w:pPr>
        <w:spacing w:before="120" w:line="520" w:lineRule="exact"/>
        <w:ind w:firstLine="567"/>
        <w:jc w:val="both"/>
        <w:rPr>
          <w:rFonts w:cs="Traditional Arabic"/>
          <w:sz w:val="36"/>
          <w:szCs w:val="36"/>
          <w:rtl/>
        </w:rPr>
      </w:pPr>
      <w:r w:rsidRPr="000410C0">
        <w:rPr>
          <w:rFonts w:cs="Traditional Arabic" w:hint="cs"/>
          <w:sz w:val="36"/>
          <w:szCs w:val="36"/>
          <w:rtl/>
        </w:rPr>
        <w:t>وقد رد الشيخ رشيد على كل دليل مما استدل به كما يلي :</w:t>
      </w:r>
    </w:p>
    <w:p w:rsidR="00166D1F" w:rsidRPr="000410C0" w:rsidRDefault="00166D1F" w:rsidP="00483782">
      <w:pPr>
        <w:spacing w:before="120" w:line="520" w:lineRule="exact"/>
        <w:ind w:firstLine="567"/>
        <w:jc w:val="both"/>
        <w:rPr>
          <w:rFonts w:cs="Traditional Arabic"/>
          <w:sz w:val="36"/>
          <w:szCs w:val="36"/>
          <w:rtl/>
        </w:rPr>
      </w:pPr>
      <w:r w:rsidRPr="000410C0">
        <w:rPr>
          <w:rFonts w:cs="Traditional Arabic" w:hint="cs"/>
          <w:sz w:val="36"/>
          <w:szCs w:val="36"/>
          <w:rtl/>
        </w:rPr>
        <w:t xml:space="preserve">أ </w:t>
      </w:r>
      <w:r w:rsidRPr="000410C0">
        <w:rPr>
          <w:rFonts w:cs="Traditional Arabic"/>
          <w:sz w:val="36"/>
          <w:szCs w:val="36"/>
          <w:rtl/>
        </w:rPr>
        <w:t>–</w:t>
      </w:r>
      <w:r w:rsidRPr="000410C0">
        <w:rPr>
          <w:rFonts w:cs="Traditional Arabic" w:hint="cs"/>
          <w:sz w:val="36"/>
          <w:szCs w:val="36"/>
          <w:rtl/>
        </w:rPr>
        <w:t xml:space="preserve"> استدل </w:t>
      </w:r>
      <w:r>
        <w:rPr>
          <w:rFonts w:cs="Traditional Arabic" w:hint="cs"/>
          <w:sz w:val="36"/>
          <w:szCs w:val="36"/>
          <w:rtl/>
        </w:rPr>
        <w:t xml:space="preserve">بقوله تعالى </w:t>
      </w:r>
      <w:r w:rsidR="00483782">
        <w:rPr>
          <w:rFonts w:ascii="QCF_BSML" w:hAnsi="QCF_BSML" w:cs="QCF_BSML"/>
          <w:color w:val="000000"/>
          <w:sz w:val="32"/>
          <w:szCs w:val="32"/>
          <w:rtl/>
        </w:rPr>
        <w:t>ﮋ</w:t>
      </w:r>
      <w:r w:rsidR="00483782">
        <w:rPr>
          <w:rFonts w:ascii="QCF_BSML" w:hAnsi="QCF_BSML" w:cs="QCF_BSML"/>
          <w:color w:val="000000"/>
          <w:sz w:val="2"/>
          <w:szCs w:val="2"/>
          <w:rtl/>
        </w:rPr>
        <w:t xml:space="preserve"> </w:t>
      </w:r>
      <w:r w:rsidR="00483782">
        <w:rPr>
          <w:rFonts w:ascii="QCF_P050" w:hAnsi="QCF_P050" w:cs="QCF_P050"/>
          <w:b/>
          <w:bCs/>
          <w:color w:val="000000"/>
          <w:sz w:val="32"/>
          <w:szCs w:val="32"/>
          <w:rtl/>
        </w:rPr>
        <w:t>ﭛ</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ﭜ</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ﭝ</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ﭞ</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ﭟ</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ﭠ</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ﭡ</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ﭢ</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ﭣ</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ﭤ</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ﭥ</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ﭦ</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ﭧ</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ﭨ</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ﭩ</w:t>
      </w:r>
      <w:r w:rsidR="00483782">
        <w:rPr>
          <w:rFonts w:ascii="QCF_P050" w:hAnsi="QCF_P050" w:cs="QCF_P050"/>
          <w:b/>
          <w:bCs/>
          <w:color w:val="000000"/>
          <w:sz w:val="2"/>
          <w:szCs w:val="2"/>
          <w:rtl/>
        </w:rPr>
        <w:t xml:space="preserve"> </w:t>
      </w:r>
      <w:r w:rsidR="00483782">
        <w:rPr>
          <w:rFonts w:ascii="QCF_P050" w:hAnsi="QCF_P050" w:cs="QCF_P050"/>
          <w:b/>
          <w:bCs/>
          <w:color w:val="000000"/>
          <w:sz w:val="32"/>
          <w:szCs w:val="32"/>
          <w:rtl/>
        </w:rPr>
        <w:t>ﭪ</w:t>
      </w:r>
      <w:r w:rsidR="00483782">
        <w:rPr>
          <w:rFonts w:ascii="QCF_P050" w:hAnsi="QCF_P050" w:cs="QCF_P050"/>
          <w:b/>
          <w:bCs/>
          <w:color w:val="000000"/>
          <w:sz w:val="2"/>
          <w:szCs w:val="2"/>
          <w:rtl/>
        </w:rPr>
        <w:t xml:space="preserve"> </w:t>
      </w:r>
      <w:r w:rsidR="00483782">
        <w:rPr>
          <w:rFonts w:ascii="QCF_BSML" w:hAnsi="QCF_BSML" w:cs="QCF_BSML"/>
          <w:color w:val="000000"/>
          <w:sz w:val="32"/>
          <w:szCs w:val="32"/>
          <w:rtl/>
        </w:rPr>
        <w:t>ﮊ</w:t>
      </w:r>
      <w:r w:rsidR="00483782">
        <w:rPr>
          <w:rFonts w:ascii="Arial" w:hAnsi="Arial" w:cs="Arial"/>
          <w:color w:val="000000"/>
          <w:sz w:val="2"/>
          <w:szCs w:val="2"/>
        </w:rPr>
        <w:t xml:space="preserve"> </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3"/>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hint="cs"/>
          <w:sz w:val="36"/>
          <w:szCs w:val="36"/>
          <w:rtl/>
        </w:rPr>
        <w:t>ثم ذكر أن هذه الآية (</w:t>
      </w:r>
      <w:r w:rsidRPr="000410C0">
        <w:rPr>
          <w:rFonts w:cs="Traditional Arabic"/>
          <w:sz w:val="36"/>
          <w:szCs w:val="36"/>
          <w:rtl/>
        </w:rPr>
        <w:t xml:space="preserve">تفيد </w:t>
      </w:r>
      <w:r w:rsidRPr="000410C0">
        <w:rPr>
          <w:rFonts w:cs="Traditional Arabic" w:hint="cs"/>
          <w:sz w:val="36"/>
          <w:szCs w:val="36"/>
          <w:rtl/>
        </w:rPr>
        <w:t>ب</w:t>
      </w:r>
      <w:r w:rsidRPr="000410C0">
        <w:rPr>
          <w:rFonts w:cs="Traditional Arabic"/>
          <w:sz w:val="36"/>
          <w:szCs w:val="36"/>
          <w:rtl/>
        </w:rPr>
        <w:t>أن الله تعالى أنزل التوراة والإنجيل هدى للناس</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4"/>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0410C0" w:rsidRDefault="00166D1F" w:rsidP="003D2BBF">
      <w:pPr>
        <w:spacing w:before="120"/>
        <w:ind w:firstLine="565"/>
        <w:jc w:val="both"/>
        <w:rPr>
          <w:rFonts w:cs="Traditional Arabic"/>
          <w:sz w:val="36"/>
          <w:szCs w:val="36"/>
          <w:rtl/>
        </w:rPr>
      </w:pPr>
      <w:r w:rsidRPr="000410C0">
        <w:rPr>
          <w:rFonts w:cs="Traditional Arabic"/>
          <w:sz w:val="36"/>
          <w:szCs w:val="36"/>
          <w:rtl/>
        </w:rPr>
        <w:lastRenderedPageBreak/>
        <w:t xml:space="preserve"> </w:t>
      </w:r>
      <w:r w:rsidRPr="000410C0">
        <w:rPr>
          <w:rFonts w:cs="Traditional Arabic" w:hint="cs"/>
          <w:sz w:val="36"/>
          <w:szCs w:val="36"/>
          <w:rtl/>
        </w:rPr>
        <w:t>وقد بين الشيخ رشيد في رده على هذه الشبهة أن المقصود بذلك قبل تحريفهما</w:t>
      </w:r>
      <w:r w:rsidR="00470A05">
        <w:rPr>
          <w:rFonts w:cs="Traditional Arabic" w:hint="cs"/>
          <w:sz w:val="36"/>
          <w:szCs w:val="36"/>
          <w:rtl/>
        </w:rPr>
        <w:t>،</w:t>
      </w:r>
      <w:r w:rsidRPr="000410C0">
        <w:rPr>
          <w:rFonts w:cs="Traditional Arabic" w:hint="cs"/>
          <w:sz w:val="36"/>
          <w:szCs w:val="36"/>
          <w:rtl/>
        </w:rPr>
        <w:t xml:space="preserve"> فقال: (</w:t>
      </w:r>
      <w:r w:rsidRPr="000410C0">
        <w:rPr>
          <w:rFonts w:cs="Traditional Arabic"/>
          <w:sz w:val="36"/>
          <w:szCs w:val="36"/>
          <w:rtl/>
        </w:rPr>
        <w:t>نعم وقد اهتدى بهما من قبل</w:t>
      </w:r>
      <w:r w:rsidRPr="000410C0">
        <w:rPr>
          <w:rFonts w:cs="Traditional Arabic" w:hint="cs"/>
          <w:sz w:val="36"/>
          <w:szCs w:val="36"/>
          <w:rtl/>
        </w:rPr>
        <w:t xml:space="preserve"> </w:t>
      </w:r>
      <w:r w:rsidRPr="000410C0">
        <w:rPr>
          <w:rFonts w:cs="Traditional Arabic"/>
          <w:sz w:val="36"/>
          <w:szCs w:val="36"/>
          <w:rtl/>
        </w:rPr>
        <w:t xml:space="preserve">أقوام فسعدوا ، ثم حرَّفوا وفسقوا ، وانحرفوا فشقوا ، حتى جاء الإسلام بالهداية الكبرى ، والحجة العظمى ، فاهتدى به بعضهم فسعدوا وسادوا على الآخرين ، وكانوا مع أهله الأعلين ما كانوا به مهتدين </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5"/>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2F1DF7">
      <w:pPr>
        <w:spacing w:before="120"/>
        <w:ind w:firstLine="565"/>
        <w:jc w:val="both"/>
        <w:rPr>
          <w:rFonts w:cs="Traditional Arabic"/>
          <w:sz w:val="36"/>
          <w:szCs w:val="36"/>
          <w:rtl/>
        </w:rPr>
      </w:pPr>
      <w:r w:rsidRPr="000410C0">
        <w:rPr>
          <w:rFonts w:cs="Traditional Arabic" w:hint="cs"/>
          <w:sz w:val="36"/>
          <w:szCs w:val="36"/>
          <w:rtl/>
        </w:rPr>
        <w:t>فتبين أن المقصود بذلك قبل تحريفهما أي أن ذلك مخصوص بزمانهما</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6"/>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3D2BBF">
      <w:pPr>
        <w:spacing w:before="120"/>
        <w:ind w:firstLine="565"/>
        <w:jc w:val="both"/>
        <w:rPr>
          <w:rFonts w:cs="Traditional Arabic"/>
          <w:sz w:val="36"/>
          <w:szCs w:val="36"/>
        </w:rPr>
      </w:pPr>
      <w:r w:rsidRPr="000410C0">
        <w:rPr>
          <w:rFonts w:cs="Traditional Arabic"/>
          <w:sz w:val="36"/>
          <w:szCs w:val="36"/>
          <w:rtl/>
        </w:rPr>
        <w:t xml:space="preserve"> </w:t>
      </w:r>
      <w:r w:rsidRPr="000410C0">
        <w:rPr>
          <w:rFonts w:cs="Traditional Arabic" w:hint="cs"/>
          <w:sz w:val="36"/>
          <w:szCs w:val="36"/>
          <w:rtl/>
        </w:rPr>
        <w:t xml:space="preserve">ب </w:t>
      </w:r>
      <w:r w:rsidRPr="000410C0">
        <w:rPr>
          <w:rFonts w:cs="Traditional Arabic"/>
          <w:sz w:val="36"/>
          <w:szCs w:val="36"/>
          <w:rtl/>
        </w:rPr>
        <w:t>–</w:t>
      </w:r>
      <w:r w:rsidRPr="000410C0">
        <w:rPr>
          <w:rFonts w:cs="Traditional Arabic" w:hint="cs"/>
          <w:sz w:val="36"/>
          <w:szCs w:val="36"/>
          <w:rtl/>
        </w:rPr>
        <w:t xml:space="preserve"> استدل بقوله تعالى</w:t>
      </w:r>
      <w:r w:rsidR="003D2BBF">
        <w:rPr>
          <w:rFonts w:cs="Traditional Arabic" w:hint="cs"/>
          <w:sz w:val="36"/>
          <w:szCs w:val="36"/>
          <w:rtl/>
        </w:rPr>
        <w:t>:</w:t>
      </w:r>
      <w:r w:rsidRPr="000410C0">
        <w:rPr>
          <w:rFonts w:cs="Traditional Arabic" w:hint="cs"/>
          <w:sz w:val="36"/>
          <w:szCs w:val="36"/>
          <w:rtl/>
        </w:rPr>
        <w:t xml:space="preserve"> </w:t>
      </w:r>
      <w:r w:rsidR="003D2BBF">
        <w:rPr>
          <w:rFonts w:ascii="QCF_BSML" w:hAnsi="QCF_BSML" w:cs="QCF_BSML"/>
          <w:color w:val="000000"/>
          <w:sz w:val="32"/>
          <w:szCs w:val="32"/>
          <w:rtl/>
        </w:rPr>
        <w:t>ﮋ</w:t>
      </w:r>
      <w:r w:rsidR="003D2BBF">
        <w:rPr>
          <w:rFonts w:ascii="QCF_BSML" w:hAnsi="QCF_BSML" w:cs="QCF_BSML"/>
          <w:color w:val="000000"/>
          <w:sz w:val="2"/>
          <w:szCs w:val="2"/>
          <w:rtl/>
        </w:rPr>
        <w:t xml:space="preserve"> </w:t>
      </w:r>
      <w:r w:rsidR="003D2BBF">
        <w:rPr>
          <w:rFonts w:ascii="QCF_P119" w:hAnsi="QCF_P119" w:cs="QCF_P119"/>
          <w:b/>
          <w:bCs/>
          <w:color w:val="000000"/>
          <w:sz w:val="32"/>
          <w:szCs w:val="32"/>
          <w:rtl/>
        </w:rPr>
        <w:t>ﮖ</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ﮗ</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ﮘ</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ﮙ</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ﮚ</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ﮛ</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ﮜ</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ﮝ</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ﮞ</w:t>
      </w:r>
      <w:r w:rsidR="003D2BBF">
        <w:rPr>
          <w:rFonts w:ascii="QCF_P119" w:hAnsi="QCF_P119" w:cs="QCF_P119"/>
          <w:b/>
          <w:bCs/>
          <w:color w:val="000000"/>
          <w:sz w:val="2"/>
          <w:szCs w:val="2"/>
          <w:rtl/>
        </w:rPr>
        <w:t xml:space="preserve"> </w:t>
      </w:r>
      <w:r w:rsidR="003D2BBF">
        <w:rPr>
          <w:rFonts w:ascii="QCF_P119" w:hAnsi="QCF_P119" w:cs="QCF_P119"/>
          <w:b/>
          <w:bCs/>
          <w:color w:val="000000"/>
          <w:sz w:val="32"/>
          <w:szCs w:val="32"/>
          <w:rtl/>
        </w:rPr>
        <w:t>ﮟ</w:t>
      </w:r>
      <w:r w:rsidR="003D2BBF">
        <w:rPr>
          <w:rFonts w:ascii="QCF_P119" w:hAnsi="QCF_P119" w:cs="QCF_P119"/>
          <w:b/>
          <w:bCs/>
          <w:color w:val="000000"/>
          <w:sz w:val="2"/>
          <w:szCs w:val="2"/>
          <w:rtl/>
        </w:rPr>
        <w:t xml:space="preserve">  </w:t>
      </w:r>
      <w:r w:rsidR="003D2BBF">
        <w:rPr>
          <w:rFonts w:ascii="QCF_BSML" w:hAnsi="QCF_BSML" w:cs="QCF_BSML"/>
          <w:color w:val="000000"/>
          <w:sz w:val="32"/>
          <w:szCs w:val="32"/>
          <w:rtl/>
        </w:rPr>
        <w:t>ﮊ</w:t>
      </w:r>
      <w:r w:rsidR="003D2BBF">
        <w:rPr>
          <w:rFonts w:ascii="Arial" w:hAnsi="Arial" w:cs="Arial"/>
          <w:color w:val="000000"/>
          <w:sz w:val="2"/>
          <w:szCs w:val="2"/>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7"/>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hint="cs"/>
          <w:sz w:val="36"/>
          <w:szCs w:val="36"/>
          <w:rtl/>
        </w:rPr>
        <w:t xml:space="preserve">وذكر أنها تفيد </w:t>
      </w:r>
      <w:r w:rsidRPr="000410C0">
        <w:rPr>
          <w:rFonts w:cs="Traditional Arabic"/>
          <w:sz w:val="36"/>
          <w:szCs w:val="36"/>
          <w:rtl/>
        </w:rPr>
        <w:t>صح</w:t>
      </w:r>
      <w:r w:rsidRPr="000410C0">
        <w:rPr>
          <w:rFonts w:cs="Traditional Arabic" w:hint="cs"/>
          <w:sz w:val="36"/>
          <w:szCs w:val="36"/>
          <w:rtl/>
        </w:rPr>
        <w:t>ة التوراة والإنجيل</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8"/>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003D2BBF">
        <w:rPr>
          <w:rFonts w:ascii="Lotus Linotype" w:hAnsi="Lotus Linotype" w:cs="Traditional Arabic" w:hint="cs"/>
          <w:sz w:val="32"/>
          <w:szCs w:val="32"/>
          <w:rtl/>
        </w:rPr>
        <w:t>.</w:t>
      </w:r>
      <w:r w:rsidRPr="006753AF">
        <w:rPr>
          <w:rFonts w:ascii="Lotus Linotype" w:hAnsi="Lotus Linotype" w:cs="Traditional Arabic" w:hint="cs"/>
          <w:sz w:val="32"/>
          <w:szCs w:val="32"/>
          <w:rtl/>
        </w:rPr>
        <w:t xml:space="preserve"> </w:t>
      </w:r>
    </w:p>
    <w:p w:rsidR="00470A05" w:rsidRDefault="00166D1F" w:rsidP="00470A05">
      <w:pPr>
        <w:spacing w:before="120"/>
        <w:ind w:firstLine="565"/>
        <w:jc w:val="both"/>
        <w:rPr>
          <w:rFonts w:cs="Traditional Arabic"/>
          <w:sz w:val="36"/>
          <w:szCs w:val="36"/>
          <w:rtl/>
        </w:rPr>
      </w:pPr>
      <w:r w:rsidRPr="000410C0">
        <w:rPr>
          <w:rFonts w:cs="Traditional Arabic" w:hint="cs"/>
          <w:sz w:val="36"/>
          <w:szCs w:val="36"/>
          <w:rtl/>
        </w:rPr>
        <w:t>وقد أجاب الشيخ رشيد بأن (لهذه الآية</w:t>
      </w:r>
      <w:r w:rsidRPr="000410C0">
        <w:rPr>
          <w:rFonts w:cs="Traditional Arabic"/>
          <w:sz w:val="36"/>
          <w:szCs w:val="36"/>
          <w:rtl/>
        </w:rPr>
        <w:t xml:space="preserve"> تتمة لم يذكرها المصنف ؛ لأنه غير منصف وهي قوله : </w:t>
      </w:r>
      <w:r w:rsidRPr="000410C0">
        <w:rPr>
          <w:rFonts w:cs="Traditional Arabic" w:hint="cs"/>
          <w:sz w:val="36"/>
          <w:szCs w:val="36"/>
          <w:rtl/>
        </w:rPr>
        <w:t>"</w:t>
      </w:r>
      <w:r w:rsidRPr="000410C0">
        <w:rPr>
          <w:rFonts w:cs="Traditional Arabic"/>
          <w:sz w:val="36"/>
          <w:szCs w:val="36"/>
          <w:rtl/>
        </w:rPr>
        <w:t>وَمَا أُنزِلَ إِلَيْكُم مِّن رَّبِّكُمْ</w:t>
      </w:r>
      <w:r w:rsidRPr="000410C0">
        <w:rPr>
          <w:rFonts w:cs="Traditional Arabic" w:hint="cs"/>
          <w:sz w:val="36"/>
          <w:szCs w:val="36"/>
          <w:rtl/>
        </w:rPr>
        <w:t>"</w:t>
      </w:r>
      <w:r w:rsidRPr="000410C0">
        <w:rPr>
          <w:rFonts w:cs="Traditional Arabic"/>
          <w:sz w:val="36"/>
          <w:szCs w:val="36"/>
          <w:rtl/>
        </w:rPr>
        <w:t xml:space="preserve"> فكأنه يأمرنا أن نؤمن ببعض الكتاب ونكفر ببعض كما فعل هو ومن على شاكلته بالتوراة</w:t>
      </w:r>
      <w:r w:rsidRPr="000410C0">
        <w:rPr>
          <w:rFonts w:cs="Traditional Arabic" w:hint="cs"/>
          <w:sz w:val="36"/>
          <w:szCs w:val="36"/>
          <w:rtl/>
        </w:rPr>
        <w:t>)</w:t>
      </w:r>
      <w:r w:rsidR="002E6C11">
        <w:rPr>
          <w:rFonts w:cs="Traditional Arabic" w:hint="cs"/>
          <w:sz w:val="36"/>
          <w:szCs w:val="36"/>
          <w:rtl/>
        </w:rPr>
        <w:t>.</w:t>
      </w:r>
      <w:r w:rsidR="00470A05">
        <w:rPr>
          <w:rFonts w:cs="Traditional Arabic" w:hint="cs"/>
          <w:sz w:val="36"/>
          <w:szCs w:val="36"/>
          <w:rtl/>
        </w:rPr>
        <w:t xml:space="preserve"> </w:t>
      </w:r>
    </w:p>
    <w:p w:rsidR="00166D1F" w:rsidRPr="000410C0" w:rsidRDefault="00166D1F" w:rsidP="00470A05">
      <w:pPr>
        <w:spacing w:before="120"/>
        <w:ind w:firstLine="565"/>
        <w:jc w:val="both"/>
        <w:rPr>
          <w:rFonts w:cs="Traditional Arabic"/>
          <w:sz w:val="36"/>
          <w:szCs w:val="36"/>
          <w:rtl/>
        </w:rPr>
      </w:pPr>
      <w:r w:rsidRPr="000410C0">
        <w:rPr>
          <w:rFonts w:cs="Traditional Arabic" w:hint="cs"/>
          <w:sz w:val="36"/>
          <w:szCs w:val="36"/>
          <w:rtl/>
        </w:rPr>
        <w:t xml:space="preserve">ثم بين أن </w:t>
      </w:r>
      <w:r w:rsidRPr="000410C0">
        <w:rPr>
          <w:rFonts w:cs="Traditional Arabic"/>
          <w:sz w:val="36"/>
          <w:szCs w:val="36"/>
          <w:rtl/>
        </w:rPr>
        <w:t xml:space="preserve">المراد بما أُنزل إليهم من ربهم </w:t>
      </w:r>
      <w:r w:rsidRPr="000410C0">
        <w:rPr>
          <w:rFonts w:cs="Traditional Arabic" w:hint="cs"/>
          <w:sz w:val="36"/>
          <w:szCs w:val="36"/>
          <w:rtl/>
        </w:rPr>
        <w:t>هو (</w:t>
      </w:r>
      <w:r w:rsidRPr="000410C0">
        <w:rPr>
          <w:rFonts w:cs="Traditional Arabic"/>
          <w:sz w:val="36"/>
          <w:szCs w:val="36"/>
          <w:rtl/>
        </w:rPr>
        <w:t>القرآن ؛ فإنه لم ينزل بعد التوراة والإنجيل غير</w:t>
      </w:r>
      <w:r>
        <w:rPr>
          <w:rFonts w:cs="Traditional Arabic"/>
          <w:sz w:val="36"/>
          <w:szCs w:val="36"/>
          <w:rtl/>
        </w:rPr>
        <w:t>ه</w:t>
      </w:r>
      <w:r w:rsidRPr="000410C0">
        <w:rPr>
          <w:rFonts w:cs="Traditional Arabic"/>
          <w:sz w:val="36"/>
          <w:szCs w:val="36"/>
          <w:rtl/>
        </w:rPr>
        <w:t xml:space="preserve"> فالله تعالى يأمر أهل الكتاب بأن يكونوا مسلمين يؤمنون بالكتب كلها ، ويبين أن تعللهم واحتجاجهم على عدم اتِّباع القرآن بأنهم أصحاب كتاب سماوي لا حاجة لهم بغيره احتجاج باطل وتعلل كاذب ؛ لأنهم لم يقيموا التوراة والإنجيل وأوضح هذا بالآيات الأخرى الناطقة بأنهم حرَّفوا ، وبأنهم نسوا حظًّا مما ذُكِّروا به ، وأنهم لو أقاموهما لما حل بهم الخزي والنكال </w:t>
      </w:r>
      <w:r w:rsidR="002F1DF7">
        <w:rPr>
          <w:rFonts w:ascii="QCF_BSML" w:hAnsi="QCF_BSML" w:cs="QCF_BSML"/>
          <w:color w:val="000000"/>
          <w:sz w:val="32"/>
          <w:szCs w:val="32"/>
          <w:rtl/>
        </w:rPr>
        <w:t>ﮋ</w:t>
      </w:r>
      <w:r w:rsidR="002F1DF7">
        <w:rPr>
          <w:rFonts w:ascii="QCF_BSML" w:hAnsi="QCF_BSML" w:cs="QCF_BSML"/>
          <w:color w:val="000000"/>
          <w:sz w:val="2"/>
          <w:szCs w:val="2"/>
          <w:rtl/>
        </w:rPr>
        <w:t xml:space="preserve"> </w:t>
      </w:r>
      <w:r w:rsidR="002F1DF7">
        <w:rPr>
          <w:rFonts w:ascii="QCF_P119" w:hAnsi="QCF_P119" w:cs="QCF_P119"/>
          <w:b/>
          <w:bCs/>
          <w:color w:val="000000"/>
          <w:sz w:val="32"/>
          <w:szCs w:val="32"/>
          <w:rtl/>
        </w:rPr>
        <w:t>ﭞ</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ﭟ</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ﭠ</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ﭡ</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ﭢ</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ﭣ</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ﭤ</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ﭥ</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ﭦ</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ﭧ</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ﭨ</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ﭩ</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ﭪ</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ﭫ</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ﭬ</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ﭭ</w:t>
      </w:r>
      <w:r w:rsidR="002F1DF7">
        <w:rPr>
          <w:rFonts w:ascii="Arial" w:hAnsi="Arial" w:cs="Arial"/>
          <w:color w:val="000000"/>
          <w:sz w:val="2"/>
          <w:szCs w:val="2"/>
          <w:rtl/>
        </w:rPr>
        <w:t xml:space="preserve"> </w:t>
      </w:r>
      <w:r w:rsidR="002F1DF7">
        <w:rPr>
          <w:rFonts w:ascii="QCF_BSML" w:hAnsi="QCF_BSML" w:cs="QCF_BSML"/>
          <w:color w:val="000000"/>
          <w:sz w:val="32"/>
          <w:szCs w:val="32"/>
          <w:rtl/>
        </w:rPr>
        <w:t>ﮊ</w:t>
      </w:r>
      <w:r w:rsidR="002F1DF7">
        <w:rPr>
          <w:rFonts w:ascii="QCF_BSML" w:hAnsi="QCF_BSML" w:cs="QCF_BSML"/>
          <w:color w:val="000000"/>
          <w:sz w:val="2"/>
          <w:szCs w:val="2"/>
        </w:rPr>
        <w:t xml:space="preserve"> </w:t>
      </w:r>
      <w:r w:rsidR="002F1DF7">
        <w:rPr>
          <w:rFonts w:ascii="Traditional Arabic" w:hAnsi="Traditional Arabic" w:cs="Traditional Arabic" w:hint="cs"/>
          <w:sz w:val="36"/>
          <w:szCs w:val="36"/>
          <w:rtl/>
        </w:rPr>
        <w:t xml:space="preserve"> </w:t>
      </w:r>
      <w:r w:rsidRPr="000410C0">
        <w:rPr>
          <w:rFonts w:cs="Traditional Arabic"/>
          <w:sz w:val="36"/>
          <w:szCs w:val="36"/>
          <w:rtl/>
        </w:rPr>
        <w:t xml:space="preserve">وكذلك وقع لإخوانهم الذين أسلموا فقد فازوا ببركات السماء والأرض ، وتتمة الآية التي نحن بصددها </w:t>
      </w:r>
      <w:r w:rsidR="002F1DF7">
        <w:rPr>
          <w:rFonts w:ascii="QCF_BSML" w:hAnsi="QCF_BSML" w:cs="QCF_BSML"/>
          <w:color w:val="000000"/>
          <w:sz w:val="32"/>
          <w:szCs w:val="32"/>
          <w:rtl/>
        </w:rPr>
        <w:t>ﮋ</w:t>
      </w:r>
      <w:r w:rsidR="002F1DF7">
        <w:rPr>
          <w:rFonts w:ascii="QCF_BSML" w:hAnsi="QCF_BSML" w:cs="QCF_BSML"/>
          <w:color w:val="000000"/>
          <w:sz w:val="2"/>
          <w:szCs w:val="2"/>
          <w:rtl/>
        </w:rPr>
        <w:t xml:space="preserve"> </w:t>
      </w:r>
      <w:r w:rsidR="002F1DF7">
        <w:rPr>
          <w:rFonts w:ascii="QCF_P119" w:hAnsi="QCF_P119" w:cs="QCF_P119"/>
          <w:b/>
          <w:bCs/>
          <w:color w:val="000000"/>
          <w:sz w:val="32"/>
          <w:szCs w:val="32"/>
          <w:rtl/>
        </w:rPr>
        <w:t>ﮦ</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ﮧ</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ﮨ</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ﮩ</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ﮪ</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ﮫ</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ﮬ</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ﮭ</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ﮮ</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ﮯ</w:t>
      </w:r>
      <w:r w:rsidR="002F1DF7">
        <w:rPr>
          <w:rFonts w:ascii="QCF_P119" w:hAnsi="QCF_P119" w:cs="QCF_P119"/>
          <w:b/>
          <w:bCs/>
          <w:color w:val="0000A5"/>
          <w:sz w:val="32"/>
          <w:szCs w:val="32"/>
          <w:rtl/>
        </w:rPr>
        <w:t>ﮰ</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ﮱ</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ﯓ</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ﯔ</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t>ﯕ</w:t>
      </w:r>
      <w:r w:rsidR="002F1DF7">
        <w:rPr>
          <w:rFonts w:ascii="QCF_P119" w:hAnsi="QCF_P119" w:cs="QCF_P119"/>
          <w:b/>
          <w:bCs/>
          <w:color w:val="000000"/>
          <w:sz w:val="2"/>
          <w:szCs w:val="2"/>
          <w:rtl/>
        </w:rPr>
        <w:t xml:space="preserve">   </w:t>
      </w:r>
      <w:r w:rsidR="002F1DF7">
        <w:rPr>
          <w:rFonts w:ascii="QCF_P119" w:hAnsi="QCF_P119" w:cs="QCF_P119"/>
          <w:b/>
          <w:bCs/>
          <w:color w:val="000000"/>
          <w:sz w:val="32"/>
          <w:szCs w:val="32"/>
          <w:rtl/>
        </w:rPr>
        <w:lastRenderedPageBreak/>
        <w:t>ﯖ</w:t>
      </w:r>
      <w:r w:rsidR="002F1DF7">
        <w:rPr>
          <w:rFonts w:ascii="QCF_P119" w:hAnsi="QCF_P119" w:cs="QCF_P119"/>
          <w:b/>
          <w:bCs/>
          <w:color w:val="000000"/>
          <w:sz w:val="2"/>
          <w:szCs w:val="2"/>
          <w:rtl/>
        </w:rPr>
        <w:t xml:space="preserve"> </w:t>
      </w:r>
      <w:r w:rsidR="002F1DF7">
        <w:rPr>
          <w:rFonts w:ascii="QCF_BSML" w:hAnsi="QCF_BSML" w:cs="QCF_BSML"/>
          <w:color w:val="000000"/>
          <w:sz w:val="32"/>
          <w:szCs w:val="32"/>
          <w:rtl/>
        </w:rPr>
        <w:t>ﮊ</w:t>
      </w:r>
      <w:r w:rsidR="002F1DF7">
        <w:rPr>
          <w:rFonts w:ascii="Arial" w:hAnsi="Arial" w:cs="Arial"/>
          <w:color w:val="000000"/>
          <w:sz w:val="2"/>
          <w:szCs w:val="2"/>
        </w:rPr>
        <w:t xml:space="preserve"> </w:t>
      </w:r>
      <w:r w:rsidRPr="000410C0">
        <w:rPr>
          <w:rFonts w:cs="Traditional Arabic"/>
          <w:sz w:val="36"/>
          <w:szCs w:val="36"/>
          <w:rtl/>
        </w:rPr>
        <w:t xml:space="preserve"> وهذه الحجة قائمة عليهم إلى يوم القيامة ؛ فإن هؤلاء الدعاة يخدعون عوام المسلمين بوجوب اتِّباع التوراة ويوهمونهم أنهم متبعون لها </w:t>
      </w:r>
      <w:r w:rsidRPr="000410C0">
        <w:rPr>
          <w:rFonts w:cs="Traditional Arabic" w:hint="cs"/>
          <w:sz w:val="36"/>
          <w:szCs w:val="36"/>
          <w:rtl/>
        </w:rPr>
        <w:t>...</w:t>
      </w:r>
      <w:r w:rsidRPr="000410C0">
        <w:rPr>
          <w:rFonts w:cs="Traditional Arabic"/>
          <w:sz w:val="36"/>
          <w:szCs w:val="36"/>
          <w:rtl/>
        </w:rPr>
        <w:t xml:space="preserve"> ولا يوجد في الدنيا نصراني يقيم حدًّا من حدود التوراة أو يعمل بأحكامها في العبادات والمعاملات ، فما لهم يشفقون على المسلمين وينصحون لهم بإقامة هذه الحدود ولا ينصحون لأنفسهم ولا يشفقون </w:t>
      </w:r>
      <w:r w:rsidR="002F1DF7">
        <w:rPr>
          <w:rFonts w:cs="Traditional Arabic" w:hint="cs"/>
          <w:sz w:val="36"/>
          <w:szCs w:val="36"/>
          <w:rtl/>
        </w:rPr>
        <w:t xml:space="preserve">            </w:t>
      </w:r>
      <w:r w:rsidRPr="000410C0">
        <w:rPr>
          <w:rFonts w:cs="Traditional Arabic"/>
          <w:sz w:val="36"/>
          <w:szCs w:val="36"/>
          <w:rtl/>
        </w:rPr>
        <w:t xml:space="preserve">عليها ؟ </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59"/>
      </w:r>
      <w:r w:rsidRPr="006753AF">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Pr="000410C0" w:rsidRDefault="00166D1F" w:rsidP="00B118E5">
      <w:pPr>
        <w:tabs>
          <w:tab w:val="left" w:pos="1046"/>
        </w:tabs>
        <w:spacing w:before="120"/>
        <w:ind w:firstLine="565"/>
        <w:jc w:val="both"/>
        <w:rPr>
          <w:rFonts w:cs="Traditional Arabic"/>
          <w:sz w:val="36"/>
          <w:szCs w:val="36"/>
          <w:rtl/>
        </w:rPr>
      </w:pPr>
      <w:r w:rsidRPr="000410C0">
        <w:rPr>
          <w:rFonts w:cs="Traditional Arabic" w:hint="cs"/>
          <w:sz w:val="36"/>
          <w:szCs w:val="36"/>
          <w:rtl/>
        </w:rPr>
        <w:t xml:space="preserve">ونستخلص من جواب الشيخ </w:t>
      </w:r>
      <w:r>
        <w:rPr>
          <w:rFonts w:cs="Traditional Arabic" w:hint="cs"/>
          <w:sz w:val="36"/>
          <w:szCs w:val="36"/>
          <w:rtl/>
        </w:rPr>
        <w:t xml:space="preserve">الرشيد </w:t>
      </w:r>
      <w:r w:rsidRPr="000410C0">
        <w:rPr>
          <w:rFonts w:cs="Traditional Arabic" w:hint="cs"/>
          <w:sz w:val="36"/>
          <w:szCs w:val="36"/>
          <w:rtl/>
        </w:rPr>
        <w:t>ما</w:t>
      </w:r>
      <w:r>
        <w:rPr>
          <w:rFonts w:cs="Traditional Arabic" w:hint="cs"/>
          <w:sz w:val="36"/>
          <w:szCs w:val="36"/>
          <w:rtl/>
        </w:rPr>
        <w:t xml:space="preserve"> </w:t>
      </w:r>
      <w:r w:rsidRPr="000410C0">
        <w:rPr>
          <w:rFonts w:cs="Traditional Arabic" w:hint="cs"/>
          <w:sz w:val="36"/>
          <w:szCs w:val="36"/>
          <w:rtl/>
        </w:rPr>
        <w:t>يلي :</w:t>
      </w:r>
    </w:p>
    <w:p w:rsidR="002F1DF7" w:rsidRDefault="00166D1F" w:rsidP="002F1DF7">
      <w:pPr>
        <w:numPr>
          <w:ilvl w:val="0"/>
          <w:numId w:val="33"/>
        </w:numPr>
        <w:tabs>
          <w:tab w:val="left" w:pos="990"/>
        </w:tabs>
        <w:spacing w:before="120"/>
        <w:ind w:left="-2" w:firstLine="565"/>
        <w:jc w:val="both"/>
        <w:rPr>
          <w:rFonts w:cs="Traditional Arabic"/>
          <w:sz w:val="36"/>
          <w:szCs w:val="36"/>
        </w:rPr>
      </w:pPr>
      <w:r w:rsidRPr="002F1DF7">
        <w:rPr>
          <w:rFonts w:cs="Traditional Arabic" w:hint="cs"/>
          <w:sz w:val="36"/>
          <w:szCs w:val="36"/>
          <w:rtl/>
        </w:rPr>
        <w:t>أن تمام الآية يأمر كذلك بإقامة القرآن الكريم</w:t>
      </w:r>
      <w:r w:rsidR="002F1DF7" w:rsidRPr="002F1DF7">
        <w:rPr>
          <w:rFonts w:cs="Traditional Arabic" w:hint="cs"/>
          <w:sz w:val="36"/>
          <w:szCs w:val="36"/>
          <w:rtl/>
        </w:rPr>
        <w:t>.</w:t>
      </w:r>
    </w:p>
    <w:p w:rsidR="002F1DF7" w:rsidRDefault="00166D1F" w:rsidP="002F1DF7">
      <w:pPr>
        <w:numPr>
          <w:ilvl w:val="0"/>
          <w:numId w:val="33"/>
        </w:numPr>
        <w:tabs>
          <w:tab w:val="left" w:pos="990"/>
        </w:tabs>
        <w:spacing w:before="120"/>
        <w:ind w:left="-2" w:firstLine="565"/>
        <w:jc w:val="both"/>
        <w:rPr>
          <w:rFonts w:cs="Traditional Arabic"/>
          <w:sz w:val="36"/>
          <w:szCs w:val="36"/>
        </w:rPr>
      </w:pPr>
      <w:r w:rsidRPr="002F1DF7">
        <w:rPr>
          <w:rFonts w:cs="Traditional Arabic" w:hint="cs"/>
          <w:sz w:val="36"/>
          <w:szCs w:val="36"/>
          <w:rtl/>
        </w:rPr>
        <w:t>أن الآية تأمر أهل الكتاب باتباع القرآن الكريم بالإضافة إلى كتبهم</w:t>
      </w:r>
      <w:r w:rsidR="002F1DF7" w:rsidRPr="002F1DF7">
        <w:rPr>
          <w:rFonts w:cs="Traditional Arabic" w:hint="cs"/>
          <w:sz w:val="36"/>
          <w:szCs w:val="36"/>
          <w:rtl/>
        </w:rPr>
        <w:t>.</w:t>
      </w:r>
    </w:p>
    <w:p w:rsidR="00470A05" w:rsidRDefault="00166D1F" w:rsidP="00470A05">
      <w:pPr>
        <w:numPr>
          <w:ilvl w:val="0"/>
          <w:numId w:val="33"/>
        </w:numPr>
        <w:tabs>
          <w:tab w:val="left" w:pos="990"/>
        </w:tabs>
        <w:spacing w:before="120"/>
        <w:ind w:left="-2" w:firstLine="565"/>
        <w:jc w:val="both"/>
        <w:rPr>
          <w:rFonts w:cs="Traditional Arabic"/>
          <w:sz w:val="36"/>
          <w:szCs w:val="36"/>
        </w:rPr>
      </w:pPr>
      <w:r w:rsidRPr="002F1DF7">
        <w:rPr>
          <w:rFonts w:cs="Traditional Arabic" w:hint="cs"/>
          <w:sz w:val="36"/>
          <w:szCs w:val="36"/>
          <w:rtl/>
        </w:rPr>
        <w:t>أن أهل الكتاب لم يقيموا التوراة والإنجيل ولم يعملوا بأحكامها</w:t>
      </w:r>
      <w:r w:rsidR="002F1DF7">
        <w:rPr>
          <w:rFonts w:cs="Traditional Arabic" w:hint="cs"/>
          <w:sz w:val="36"/>
          <w:szCs w:val="36"/>
          <w:rtl/>
        </w:rPr>
        <w:t>.</w:t>
      </w:r>
    </w:p>
    <w:p w:rsidR="00470A05" w:rsidRPr="00470A05" w:rsidRDefault="00470A05" w:rsidP="00470A05">
      <w:pPr>
        <w:tabs>
          <w:tab w:val="left" w:pos="990"/>
        </w:tabs>
        <w:spacing w:before="120"/>
        <w:jc w:val="both"/>
        <w:rPr>
          <w:rFonts w:cs="Traditional Arabic"/>
          <w:sz w:val="36"/>
          <w:szCs w:val="36"/>
          <w:rtl/>
        </w:rPr>
      </w:pPr>
    </w:p>
    <w:p w:rsidR="00166D1F" w:rsidRPr="000410C0" w:rsidRDefault="00166D1F" w:rsidP="002E6C11">
      <w:pPr>
        <w:tabs>
          <w:tab w:val="left" w:pos="1046"/>
        </w:tabs>
        <w:spacing w:before="120"/>
        <w:ind w:firstLine="565"/>
        <w:jc w:val="both"/>
        <w:rPr>
          <w:rFonts w:cs="Traditional Arabic"/>
          <w:sz w:val="36"/>
          <w:szCs w:val="36"/>
          <w:rtl/>
        </w:rPr>
      </w:pPr>
      <w:r w:rsidRPr="000410C0">
        <w:rPr>
          <w:rFonts w:cs="Traditional Arabic" w:hint="cs"/>
          <w:sz w:val="36"/>
          <w:szCs w:val="36"/>
          <w:rtl/>
        </w:rPr>
        <w:t xml:space="preserve">ج </w:t>
      </w:r>
      <w:r w:rsidRPr="000410C0">
        <w:rPr>
          <w:rFonts w:cs="Traditional Arabic"/>
          <w:sz w:val="36"/>
          <w:szCs w:val="36"/>
          <w:rtl/>
        </w:rPr>
        <w:t>–</w:t>
      </w:r>
      <w:r w:rsidRPr="000410C0">
        <w:rPr>
          <w:rFonts w:cs="Traditional Arabic" w:hint="cs"/>
          <w:sz w:val="36"/>
          <w:szCs w:val="36"/>
          <w:rtl/>
        </w:rPr>
        <w:t xml:space="preserve"> زعم ذلك المجادل أن الآية الثالثة (</w:t>
      </w:r>
      <w:r w:rsidRPr="000410C0">
        <w:rPr>
          <w:rFonts w:cs="Traditional Arabic"/>
          <w:sz w:val="36"/>
          <w:szCs w:val="36"/>
          <w:rtl/>
        </w:rPr>
        <w:t>تبين أن الإنجيل مُنَزَّل من عند الله ، وأن محمدًا راضخ لأحكامه</w:t>
      </w:r>
      <w:r w:rsidRPr="000410C0">
        <w:rPr>
          <w:rFonts w:cs="Traditional Arabic" w:hint="cs"/>
          <w:sz w:val="36"/>
          <w:szCs w:val="36"/>
          <w:rtl/>
        </w:rPr>
        <w:t xml:space="preserve"> ...و</w:t>
      </w:r>
      <w:r w:rsidRPr="000410C0">
        <w:rPr>
          <w:rFonts w:cs="Traditional Arabic"/>
          <w:sz w:val="36"/>
          <w:szCs w:val="36"/>
          <w:rtl/>
        </w:rPr>
        <w:t xml:space="preserve">هي قوله تعالى: </w:t>
      </w:r>
      <w:r w:rsidR="00FD3253">
        <w:rPr>
          <w:rFonts w:ascii="QCF_BSML" w:hAnsi="QCF_BSML" w:cs="QCF_BSML"/>
          <w:color w:val="000000"/>
          <w:sz w:val="32"/>
          <w:szCs w:val="32"/>
          <w:rtl/>
        </w:rPr>
        <w:t>ﮋ</w:t>
      </w:r>
      <w:r w:rsidR="00FD3253">
        <w:rPr>
          <w:rFonts w:ascii="QCF_BSML" w:hAnsi="QCF_BSML" w:cs="QCF_BSML"/>
          <w:color w:val="000000"/>
          <w:sz w:val="2"/>
          <w:szCs w:val="2"/>
          <w:rtl/>
        </w:rPr>
        <w:t xml:space="preserve"> </w:t>
      </w:r>
      <w:r w:rsidR="00FD3253">
        <w:rPr>
          <w:rFonts w:ascii="QCF_P116" w:hAnsi="QCF_P116" w:cs="QCF_P116"/>
          <w:b/>
          <w:bCs/>
          <w:color w:val="000000"/>
          <w:sz w:val="32"/>
          <w:szCs w:val="32"/>
          <w:rtl/>
        </w:rPr>
        <w:t>ﭭ</w:t>
      </w:r>
      <w:r w:rsidR="00FD3253">
        <w:rPr>
          <w:rFonts w:ascii="QCF_P116" w:hAnsi="QCF_P116" w:cs="QCF_P116"/>
          <w:b/>
          <w:bCs/>
          <w:color w:val="000000"/>
          <w:sz w:val="2"/>
          <w:szCs w:val="2"/>
          <w:rtl/>
        </w:rPr>
        <w:t xml:space="preserve">  </w:t>
      </w:r>
      <w:r w:rsidR="00FD3253">
        <w:rPr>
          <w:rFonts w:ascii="QCF_P116" w:hAnsi="QCF_P116" w:cs="QCF_P116"/>
          <w:b/>
          <w:bCs/>
          <w:color w:val="000000"/>
          <w:sz w:val="32"/>
          <w:szCs w:val="32"/>
          <w:rtl/>
        </w:rPr>
        <w:t>ﭮ</w:t>
      </w:r>
      <w:r w:rsidR="00FD3253">
        <w:rPr>
          <w:rFonts w:ascii="QCF_P116" w:hAnsi="QCF_P116" w:cs="QCF_P116"/>
          <w:b/>
          <w:bCs/>
          <w:color w:val="000000"/>
          <w:sz w:val="2"/>
          <w:szCs w:val="2"/>
          <w:rtl/>
        </w:rPr>
        <w:t xml:space="preserve"> </w:t>
      </w:r>
      <w:r w:rsidR="00FD3253">
        <w:rPr>
          <w:rFonts w:ascii="QCF_P116" w:hAnsi="QCF_P116" w:cs="QCF_P116"/>
          <w:b/>
          <w:bCs/>
          <w:color w:val="000000"/>
          <w:sz w:val="32"/>
          <w:szCs w:val="32"/>
          <w:rtl/>
        </w:rPr>
        <w:t>ﭯ</w:t>
      </w:r>
      <w:r w:rsidR="00FD3253">
        <w:rPr>
          <w:rFonts w:ascii="QCF_P116" w:hAnsi="QCF_P116" w:cs="QCF_P116"/>
          <w:b/>
          <w:bCs/>
          <w:color w:val="000000"/>
          <w:sz w:val="2"/>
          <w:szCs w:val="2"/>
          <w:rtl/>
        </w:rPr>
        <w:t xml:space="preserve"> </w:t>
      </w:r>
      <w:r w:rsidR="00FD3253">
        <w:rPr>
          <w:rFonts w:ascii="QCF_P116" w:hAnsi="QCF_P116" w:cs="QCF_P116"/>
          <w:b/>
          <w:bCs/>
          <w:color w:val="000000"/>
          <w:sz w:val="32"/>
          <w:szCs w:val="32"/>
          <w:rtl/>
        </w:rPr>
        <w:t>ﭰ</w:t>
      </w:r>
      <w:r w:rsidR="00FD3253">
        <w:rPr>
          <w:rFonts w:ascii="QCF_P116" w:hAnsi="QCF_P116" w:cs="QCF_P116"/>
          <w:b/>
          <w:bCs/>
          <w:color w:val="000000"/>
          <w:sz w:val="2"/>
          <w:szCs w:val="2"/>
          <w:rtl/>
        </w:rPr>
        <w:t xml:space="preserve"> </w:t>
      </w:r>
      <w:r w:rsidR="00FD3253">
        <w:rPr>
          <w:rFonts w:ascii="QCF_P116" w:hAnsi="QCF_P116" w:cs="QCF_P116"/>
          <w:b/>
          <w:bCs/>
          <w:color w:val="000000"/>
          <w:sz w:val="32"/>
          <w:szCs w:val="32"/>
          <w:rtl/>
        </w:rPr>
        <w:t>ﭱ</w:t>
      </w:r>
      <w:r w:rsidR="00FD3253">
        <w:rPr>
          <w:rFonts w:ascii="QCF_P116" w:hAnsi="QCF_P116" w:cs="QCF_P116"/>
          <w:b/>
          <w:bCs/>
          <w:color w:val="000000"/>
          <w:sz w:val="2"/>
          <w:szCs w:val="2"/>
          <w:rtl/>
        </w:rPr>
        <w:t xml:space="preserve"> </w:t>
      </w:r>
      <w:r w:rsidR="00FD3253">
        <w:rPr>
          <w:rFonts w:ascii="QCF_P116" w:hAnsi="QCF_P116" w:cs="QCF_P116"/>
          <w:b/>
          <w:bCs/>
          <w:color w:val="000000"/>
          <w:sz w:val="32"/>
          <w:szCs w:val="32"/>
          <w:rtl/>
        </w:rPr>
        <w:t>ﭲ</w:t>
      </w:r>
      <w:r w:rsidR="00FD3253">
        <w:rPr>
          <w:rFonts w:ascii="QCF_P116" w:hAnsi="QCF_P116" w:cs="QCF_P116"/>
          <w:b/>
          <w:bCs/>
          <w:color w:val="000000"/>
          <w:sz w:val="2"/>
          <w:szCs w:val="2"/>
          <w:rtl/>
        </w:rPr>
        <w:t xml:space="preserve"> </w:t>
      </w:r>
      <w:r w:rsidR="00FD3253">
        <w:rPr>
          <w:rFonts w:ascii="QCF_P116" w:hAnsi="QCF_P116" w:cs="QCF_P116"/>
          <w:b/>
          <w:bCs/>
          <w:color w:val="000000"/>
          <w:sz w:val="32"/>
          <w:szCs w:val="32"/>
          <w:rtl/>
        </w:rPr>
        <w:t>ﭳ</w:t>
      </w:r>
      <w:r w:rsidR="00FD3253">
        <w:rPr>
          <w:rFonts w:ascii="Arial" w:hAnsi="Arial" w:cs="Arial"/>
          <w:color w:val="000000"/>
          <w:sz w:val="2"/>
          <w:szCs w:val="2"/>
          <w:rtl/>
        </w:rPr>
        <w:t xml:space="preserve"> </w:t>
      </w:r>
      <w:r w:rsidR="00FD3253">
        <w:rPr>
          <w:rFonts w:ascii="QCF_BSML" w:hAnsi="QCF_BSML" w:cs="QCF_BSML"/>
          <w:color w:val="000000"/>
          <w:sz w:val="32"/>
          <w:szCs w:val="32"/>
          <w:rtl/>
        </w:rPr>
        <w:t>ﮊ</w:t>
      </w:r>
      <w:r w:rsidR="00FD3253">
        <w:rPr>
          <w:rFonts w:ascii="QCF_BSML" w:hAnsi="QCF_BSML" w:cs="QCF_BSML"/>
          <w:color w:val="000000"/>
          <w:sz w:val="2"/>
          <w:szCs w:val="2"/>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0"/>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1"/>
      </w:r>
      <w:r w:rsidRPr="006753AF">
        <w:rPr>
          <w:rFonts w:ascii="Lotus Linotype" w:hAnsi="Lotus Linotype" w:cs="Traditional Arabic"/>
          <w:sz w:val="36"/>
          <w:szCs w:val="36"/>
          <w:vertAlign w:val="superscript"/>
          <w:rtl/>
        </w:rPr>
        <w:t>)</w:t>
      </w:r>
      <w:r w:rsidR="002F1DF7">
        <w:rPr>
          <w:rFonts w:ascii="Lotus Linotype" w:hAnsi="Lotus Linotype" w:cs="Traditional Arabic" w:hint="cs"/>
          <w:sz w:val="32"/>
          <w:szCs w:val="32"/>
          <w:rtl/>
        </w:rPr>
        <w:t>.</w:t>
      </w:r>
      <w:r w:rsidRPr="006753AF">
        <w:rPr>
          <w:rFonts w:ascii="Lotus Linotype" w:hAnsi="Lotus Linotype" w:cs="Traditional Arabic" w:hint="cs"/>
          <w:sz w:val="32"/>
          <w:szCs w:val="32"/>
          <w:rtl/>
        </w:rPr>
        <w:t xml:space="preserve">  </w:t>
      </w:r>
    </w:p>
    <w:p w:rsidR="00166D1F" w:rsidRDefault="00166D1F" w:rsidP="00FD3253">
      <w:pPr>
        <w:tabs>
          <w:tab w:val="left" w:pos="1046"/>
        </w:tabs>
        <w:spacing w:before="120"/>
        <w:ind w:firstLine="565"/>
        <w:jc w:val="both"/>
        <w:rPr>
          <w:rFonts w:cs="Traditional Arabic"/>
          <w:sz w:val="36"/>
          <w:szCs w:val="36"/>
          <w:rtl/>
        </w:rPr>
      </w:pPr>
      <w:r w:rsidRPr="000410C0">
        <w:rPr>
          <w:rFonts w:cs="Traditional Arabic" w:hint="cs"/>
          <w:sz w:val="36"/>
          <w:szCs w:val="36"/>
          <w:rtl/>
        </w:rPr>
        <w:t>وقد رد الشيخ رشيد على استدلاله بهذه الآية مبينا أنه (</w:t>
      </w:r>
      <w:r w:rsidRPr="000410C0">
        <w:rPr>
          <w:rFonts w:cs="Traditional Arabic"/>
          <w:sz w:val="36"/>
          <w:szCs w:val="36"/>
          <w:rtl/>
        </w:rPr>
        <w:t xml:space="preserve">ليس فيها إخبار بأن محمدًا عليه الصلاة والسلام راضخ لأحكامه ؛ ولكن هؤلاء الناس يستبيحون أن يُحَمِّلوا الآيات ما لا تحمله لتأييد أهوائهم ، وبذلك أفسدوا كتبهم وجاءوا يفسدون علينا كتابنا ؛ ولكن الله حفظه من التحريف والتبديل ، في الآية قراءتان إحداهما بكسر لام </w:t>
      </w:r>
      <w:r w:rsidRPr="000410C0">
        <w:rPr>
          <w:rFonts w:cs="Traditional Arabic" w:hint="cs"/>
          <w:sz w:val="36"/>
          <w:szCs w:val="36"/>
          <w:rtl/>
        </w:rPr>
        <w:t>"</w:t>
      </w:r>
      <w:r w:rsidRPr="000410C0">
        <w:rPr>
          <w:rFonts w:cs="Traditional Arabic"/>
          <w:sz w:val="36"/>
          <w:szCs w:val="36"/>
          <w:rtl/>
        </w:rPr>
        <w:t xml:space="preserve">وليحكم </w:t>
      </w:r>
      <w:r w:rsidRPr="000410C0">
        <w:rPr>
          <w:rFonts w:cs="Traditional Arabic" w:hint="cs"/>
          <w:sz w:val="36"/>
          <w:szCs w:val="36"/>
          <w:rtl/>
        </w:rPr>
        <w:t>"</w:t>
      </w:r>
      <w:r w:rsidRPr="000410C0">
        <w:rPr>
          <w:rFonts w:cs="Traditional Arabic"/>
          <w:sz w:val="36"/>
          <w:szCs w:val="36"/>
          <w:rtl/>
        </w:rPr>
        <w:t xml:space="preserve"> وهي متعلقة بقوله تعالى قبلها : </w:t>
      </w:r>
      <w:r w:rsidRPr="000410C0">
        <w:rPr>
          <w:rFonts w:cs="Traditional Arabic" w:hint="cs"/>
          <w:sz w:val="36"/>
          <w:szCs w:val="36"/>
          <w:rtl/>
        </w:rPr>
        <w:t>"</w:t>
      </w:r>
      <w:r w:rsidRPr="000410C0">
        <w:rPr>
          <w:rFonts w:cs="Traditional Arabic"/>
          <w:sz w:val="36"/>
          <w:szCs w:val="36"/>
          <w:rtl/>
        </w:rPr>
        <w:t>وَآتَيْنَاهُ الإِنجِيلَ</w:t>
      </w:r>
      <w:r w:rsidRPr="000410C0">
        <w:rPr>
          <w:rFonts w:cs="Traditional Arabic" w:hint="cs"/>
          <w:sz w:val="36"/>
          <w:szCs w:val="36"/>
          <w:rtl/>
        </w:rPr>
        <w:t xml:space="preserve"> " </w:t>
      </w:r>
      <w:r w:rsidRPr="000410C0">
        <w:rPr>
          <w:rFonts w:cs="Traditional Arabic"/>
          <w:sz w:val="36"/>
          <w:szCs w:val="36"/>
          <w:rtl/>
        </w:rPr>
        <w:t xml:space="preserve">أي أعطينا عيسى الإنجيل ليحكم أهله فيه ، وأهله هم بنو إسرائيل لأن القرآن أخبرنا بأنه أرسل إلى بني إسرائيل فعرف أنهم أهله ، وكذلك الإنجيل الذي عندهم الآن يقول إن المسيح قال : </w:t>
      </w:r>
      <w:r w:rsidRPr="000410C0">
        <w:rPr>
          <w:rFonts w:cs="Traditional Arabic" w:hint="cs"/>
          <w:sz w:val="36"/>
          <w:szCs w:val="36"/>
          <w:rtl/>
        </w:rPr>
        <w:t>"</w:t>
      </w:r>
      <w:r w:rsidRPr="000410C0">
        <w:rPr>
          <w:rFonts w:cs="Traditional Arabic"/>
          <w:sz w:val="36"/>
          <w:szCs w:val="36"/>
          <w:rtl/>
        </w:rPr>
        <w:t xml:space="preserve"> لم أبعث إلا إلى خراف </w:t>
      </w:r>
      <w:r>
        <w:rPr>
          <w:rFonts w:cs="Traditional Arabic" w:hint="cs"/>
          <w:sz w:val="36"/>
          <w:szCs w:val="36"/>
          <w:rtl/>
        </w:rPr>
        <w:t xml:space="preserve">بني </w:t>
      </w:r>
      <w:r w:rsidRPr="000410C0">
        <w:rPr>
          <w:rFonts w:cs="Traditional Arabic"/>
          <w:sz w:val="36"/>
          <w:szCs w:val="36"/>
          <w:rtl/>
        </w:rPr>
        <w:t>إسرائيل الضالة</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2"/>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470A05" w:rsidRDefault="00166D1F" w:rsidP="00470A05">
      <w:pPr>
        <w:tabs>
          <w:tab w:val="left" w:pos="1046"/>
        </w:tabs>
        <w:spacing w:before="120"/>
        <w:ind w:firstLine="565"/>
        <w:jc w:val="both"/>
        <w:rPr>
          <w:rFonts w:cs="Traditional Arabic"/>
          <w:sz w:val="36"/>
          <w:szCs w:val="36"/>
          <w:rtl/>
        </w:rPr>
      </w:pPr>
      <w:r w:rsidRPr="000410C0">
        <w:rPr>
          <w:rFonts w:cs="Traditional Arabic"/>
          <w:sz w:val="36"/>
          <w:szCs w:val="36"/>
          <w:rtl/>
        </w:rPr>
        <w:lastRenderedPageBreak/>
        <w:t>والقراءة الثانية بسكون اللام، وهي حكاية للأمر السابق عند الإتيان ، أي آتيناه الإنجيل وأمرنا من أرسل إليهم بالعمل به ، ويحتمل اللفظ أن يكون أمرًا مبتدأ ورد على سبيل الاحتجاج على النصارى بعدم العمل بالإنجيل المُصَدِّق للتو</w:t>
      </w:r>
      <w:r w:rsidR="002E6C11" w:rsidRPr="000410C0">
        <w:rPr>
          <w:rFonts w:cs="Traditional Arabic"/>
          <w:sz w:val="36"/>
          <w:szCs w:val="36"/>
          <w:rtl/>
        </w:rPr>
        <w:t>ر</w:t>
      </w:r>
      <w:r w:rsidRPr="000410C0">
        <w:rPr>
          <w:rFonts w:cs="Traditional Arabic"/>
          <w:sz w:val="36"/>
          <w:szCs w:val="36"/>
          <w:rtl/>
        </w:rPr>
        <w:t>اة والمقتضي للعمل بها على ما تقدم بيانه آنفًا ، وإذا جاز لدعاة المسيحيين اليوم أن يحتجوا على المسلمين بأن القرآن يأمرهم بالإيمان والعمل بالتوراة والإنجيل ولا يرون هذا الاحتجاج مقتضيًا لإيمانهم بالقرآن ، فكيف يدعون أن أمر محمد صلى الله عليه وسلم لهم بالحكم بالإنجيل يستلزم أن يكون هو راضخًا لأحكامه</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3"/>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470A05" w:rsidRDefault="00166D1F" w:rsidP="00470A05">
      <w:pPr>
        <w:tabs>
          <w:tab w:val="left" w:pos="1046"/>
        </w:tabs>
        <w:spacing w:before="120"/>
        <w:ind w:firstLine="565"/>
        <w:jc w:val="both"/>
        <w:rPr>
          <w:rFonts w:cs="Traditional Arabic"/>
          <w:sz w:val="36"/>
          <w:szCs w:val="36"/>
          <w:rtl/>
        </w:rPr>
      </w:pPr>
      <w:r w:rsidRPr="000410C0">
        <w:rPr>
          <w:rFonts w:cs="Traditional Arabic" w:hint="cs"/>
          <w:sz w:val="36"/>
          <w:szCs w:val="36"/>
          <w:rtl/>
        </w:rPr>
        <w:t>ونستخلص من هذا</w:t>
      </w:r>
      <w:r w:rsidR="00470A05">
        <w:rPr>
          <w:rFonts w:cs="Traditional Arabic" w:hint="cs"/>
          <w:sz w:val="36"/>
          <w:szCs w:val="36"/>
          <w:rtl/>
        </w:rPr>
        <w:t>,</w:t>
      </w:r>
      <w:r w:rsidRPr="000410C0">
        <w:rPr>
          <w:rFonts w:cs="Traditional Arabic" w:hint="cs"/>
          <w:sz w:val="36"/>
          <w:szCs w:val="36"/>
          <w:rtl/>
        </w:rPr>
        <w:t xml:space="preserve"> أن الآية لا تدل على ما استدلوا به البتة</w:t>
      </w:r>
      <w:r w:rsidR="00470A05">
        <w:rPr>
          <w:rFonts w:cs="Traditional Arabic" w:hint="cs"/>
          <w:sz w:val="36"/>
          <w:szCs w:val="36"/>
          <w:rtl/>
        </w:rPr>
        <w:t>,</w:t>
      </w:r>
      <w:r w:rsidRPr="000410C0">
        <w:rPr>
          <w:rFonts w:cs="Traditional Arabic" w:hint="cs"/>
          <w:sz w:val="36"/>
          <w:szCs w:val="36"/>
          <w:rtl/>
        </w:rPr>
        <w:t xml:space="preserve"> فأما الجزم فيقتضي أمر بني إسرائيل بتحكيمه ما جاء فيه في زمانهم</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4"/>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00470A05">
        <w:rPr>
          <w:rFonts w:ascii="Lotus Linotype" w:hAnsi="Lotus Linotype" w:cs="Traditional Arabic" w:hint="cs"/>
          <w:sz w:val="32"/>
          <w:szCs w:val="32"/>
          <w:rtl/>
        </w:rPr>
        <w:t>،</w:t>
      </w:r>
      <w:r w:rsidRPr="000410C0">
        <w:rPr>
          <w:rFonts w:cs="Traditional Arabic" w:hint="cs"/>
          <w:sz w:val="36"/>
          <w:szCs w:val="36"/>
          <w:rtl/>
        </w:rPr>
        <w:t>وأما الكسر بسكون اللام</w:t>
      </w:r>
      <w:r w:rsidR="00470A05">
        <w:rPr>
          <w:rFonts w:cs="Traditional Arabic" w:hint="cs"/>
          <w:sz w:val="36"/>
          <w:szCs w:val="36"/>
          <w:rtl/>
        </w:rPr>
        <w:t>,</w:t>
      </w:r>
      <w:r w:rsidRPr="000410C0">
        <w:rPr>
          <w:rFonts w:cs="Traditional Arabic" w:hint="cs"/>
          <w:sz w:val="36"/>
          <w:szCs w:val="36"/>
          <w:rtl/>
        </w:rPr>
        <w:t xml:space="preserve"> فيأتي على وجه الأمر </w:t>
      </w:r>
      <w:r w:rsidR="00470A05">
        <w:rPr>
          <w:rFonts w:cs="Traditional Arabic" w:hint="cs"/>
          <w:sz w:val="36"/>
          <w:szCs w:val="36"/>
          <w:rtl/>
        </w:rPr>
        <w:t xml:space="preserve">بالإيمان به </w:t>
      </w:r>
      <w:r w:rsidRPr="000410C0">
        <w:rPr>
          <w:rFonts w:cs="Traditional Arabic" w:hint="cs"/>
          <w:sz w:val="36"/>
          <w:szCs w:val="36"/>
          <w:rtl/>
        </w:rPr>
        <w:t>لأهل الإنجيل وهم النصارى وهم بنو إسرائيل</w:t>
      </w:r>
      <w:r w:rsidR="00470A05">
        <w:rPr>
          <w:rFonts w:cs="Traditional Arabic" w:hint="cs"/>
          <w:sz w:val="36"/>
          <w:szCs w:val="36"/>
          <w:rtl/>
        </w:rPr>
        <w:t>,</w:t>
      </w:r>
      <w:r w:rsidRPr="000410C0">
        <w:rPr>
          <w:rFonts w:cs="Traditional Arabic" w:hint="cs"/>
          <w:sz w:val="36"/>
          <w:szCs w:val="36"/>
          <w:rtl/>
        </w:rPr>
        <w:t xml:space="preserve"> ولو آمنوا به حق الإيمان لصدقوا برسالة محمد صلى الله عليه وسلم الذي بشر به المسيح في الإنجيل</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5"/>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470A05">
      <w:pPr>
        <w:tabs>
          <w:tab w:val="left" w:pos="1046"/>
        </w:tabs>
        <w:spacing w:before="120"/>
        <w:ind w:firstLine="565"/>
        <w:jc w:val="both"/>
        <w:rPr>
          <w:rFonts w:cs="Traditional Arabic"/>
          <w:sz w:val="36"/>
          <w:szCs w:val="36"/>
          <w:rtl/>
        </w:rPr>
      </w:pPr>
      <w:r w:rsidRPr="000410C0">
        <w:rPr>
          <w:rFonts w:cs="Traditional Arabic" w:hint="cs"/>
          <w:sz w:val="36"/>
          <w:szCs w:val="36"/>
          <w:rtl/>
        </w:rPr>
        <w:t xml:space="preserve">د </w:t>
      </w:r>
      <w:r w:rsidRPr="000410C0">
        <w:rPr>
          <w:rFonts w:cs="Traditional Arabic"/>
          <w:sz w:val="36"/>
          <w:szCs w:val="36"/>
          <w:rtl/>
        </w:rPr>
        <w:t>–</w:t>
      </w:r>
      <w:r w:rsidRPr="000410C0">
        <w:rPr>
          <w:rFonts w:cs="Traditional Arabic" w:hint="cs"/>
          <w:sz w:val="36"/>
          <w:szCs w:val="36"/>
          <w:rtl/>
        </w:rPr>
        <w:t xml:space="preserve"> ومما است</w:t>
      </w:r>
      <w:r>
        <w:rPr>
          <w:rFonts w:cs="Traditional Arabic" w:hint="cs"/>
          <w:sz w:val="36"/>
          <w:szCs w:val="36"/>
          <w:rtl/>
        </w:rPr>
        <w:t xml:space="preserve">دلوا به قول الله تعالى : </w:t>
      </w:r>
      <w:r w:rsidR="00B80909">
        <w:rPr>
          <w:rFonts w:ascii="QCF_BSML" w:hAnsi="QCF_BSML" w:cs="QCF_BSML"/>
          <w:color w:val="000000"/>
          <w:sz w:val="32"/>
          <w:szCs w:val="32"/>
          <w:rtl/>
        </w:rPr>
        <w:t>ﮋ</w:t>
      </w:r>
      <w:r w:rsidR="00B80909">
        <w:rPr>
          <w:rFonts w:ascii="QCF_BSML" w:hAnsi="QCF_BSML" w:cs="QCF_BSML"/>
          <w:color w:val="000000"/>
          <w:sz w:val="2"/>
          <w:szCs w:val="2"/>
          <w:rtl/>
        </w:rPr>
        <w:t xml:space="preserve"> </w:t>
      </w:r>
      <w:r w:rsidR="00B80909">
        <w:rPr>
          <w:rFonts w:ascii="QCF_P100" w:hAnsi="QCF_P100" w:cs="QCF_P100"/>
          <w:b/>
          <w:bCs/>
          <w:color w:val="000000"/>
          <w:sz w:val="32"/>
          <w:szCs w:val="32"/>
          <w:rtl/>
        </w:rPr>
        <w:t>ﭻ</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ﭼ</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ﭽ</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ﭾ</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ﭿ</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ﮀ</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ﮁ</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ﮂ</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ﮃ</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ﮄ</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ﮅ</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ﮆ</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ﮇ</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ﮈ</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ﮉ</w:t>
      </w:r>
      <w:r w:rsidR="00B80909">
        <w:rPr>
          <w:rFonts w:ascii="QCF_P100" w:hAnsi="QCF_P100" w:cs="QCF_P100"/>
          <w:b/>
          <w:bCs/>
          <w:color w:val="000000"/>
          <w:sz w:val="2"/>
          <w:szCs w:val="2"/>
          <w:rtl/>
        </w:rPr>
        <w:t xml:space="preserve"> </w:t>
      </w:r>
      <w:r w:rsidR="00B80909">
        <w:rPr>
          <w:rFonts w:ascii="QCF_P100" w:hAnsi="QCF_P100" w:cs="QCF_P100"/>
          <w:b/>
          <w:bCs/>
          <w:color w:val="000000"/>
          <w:sz w:val="32"/>
          <w:szCs w:val="32"/>
          <w:rtl/>
        </w:rPr>
        <w:t>ﮊ</w:t>
      </w:r>
      <w:r w:rsidR="00B80909">
        <w:rPr>
          <w:rFonts w:ascii="Arial" w:hAnsi="Arial" w:cs="Arial"/>
          <w:color w:val="000000"/>
          <w:sz w:val="2"/>
          <w:szCs w:val="2"/>
          <w:rtl/>
        </w:rPr>
        <w:t xml:space="preserve"> </w:t>
      </w:r>
      <w:r w:rsidR="00B80909">
        <w:rPr>
          <w:rFonts w:ascii="QCF_BSML" w:hAnsi="QCF_BSML" w:cs="QCF_BSML"/>
          <w:color w:val="000000"/>
          <w:sz w:val="32"/>
          <w:szCs w:val="32"/>
          <w:rtl/>
        </w:rPr>
        <w:t>ﮊ</w:t>
      </w:r>
      <w:r w:rsidR="00B80909">
        <w:rPr>
          <w:rFonts w:ascii="QCF_BSML" w:hAnsi="QCF_BSML" w:cs="QCF_BSML"/>
          <w:color w:val="000000"/>
          <w:sz w:val="2"/>
          <w:szCs w:val="2"/>
        </w:rPr>
        <w:t xml:space="preserve"> </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6"/>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B80909">
      <w:pPr>
        <w:tabs>
          <w:tab w:val="left" w:pos="1046"/>
        </w:tabs>
        <w:spacing w:before="120"/>
        <w:ind w:firstLine="565"/>
        <w:jc w:val="both"/>
        <w:rPr>
          <w:rFonts w:cs="Traditional Arabic"/>
          <w:sz w:val="36"/>
          <w:szCs w:val="36"/>
          <w:rtl/>
        </w:rPr>
      </w:pPr>
      <w:r w:rsidRPr="000410C0">
        <w:rPr>
          <w:rFonts w:cs="Traditional Arabic" w:hint="cs"/>
          <w:sz w:val="36"/>
          <w:szCs w:val="36"/>
          <w:rtl/>
        </w:rPr>
        <w:t>وقد بين الشيخ رشيد في رده على هذه الشبهة أن المسلمين (</w:t>
      </w:r>
      <w:r w:rsidRPr="000410C0">
        <w:rPr>
          <w:rFonts w:cs="Traditional Arabic"/>
          <w:sz w:val="36"/>
          <w:szCs w:val="36"/>
          <w:rtl/>
        </w:rPr>
        <w:t xml:space="preserve"> يعتقدون أن نبيهم جاء بالحق وصدَّق المرسلين ، وأمرنا بأن نؤمن برسل الله وكتبه السابقة ؛ ولكن لم يكلفنا بالعمل بتلك الكتب لأنه أغنانا عنها بكتاب أهدى منها لا نحار في روايته ، ولا نضل في درايته ، مشتمل على جميع ما فيها من صحيح الاعتقاد ، معصوم من التحريف والتبديل </w:t>
      </w:r>
      <w:r w:rsidRPr="000410C0">
        <w:rPr>
          <w:rFonts w:cs="Traditional Arabic" w:hint="cs"/>
          <w:sz w:val="36"/>
          <w:szCs w:val="36"/>
          <w:rtl/>
        </w:rPr>
        <w:t>...</w:t>
      </w:r>
      <w:r w:rsidRPr="000410C0">
        <w:rPr>
          <w:rFonts w:cs="Traditional Arabic"/>
          <w:sz w:val="36"/>
          <w:szCs w:val="36"/>
          <w:rtl/>
        </w:rPr>
        <w:t>على أن هذه الآية قد اختلف المفسرون في المخاطبين بها ، فقيل هم المنافقون المؤمنون في الظاهر ، المرتابون أو الجاحدون في الباطن</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7"/>
      </w:r>
      <w:r w:rsidRPr="006753AF">
        <w:rPr>
          <w:rFonts w:ascii="Lotus Linotype" w:hAnsi="Lotus Linotype" w:cs="Traditional Arabic"/>
          <w:sz w:val="36"/>
          <w:szCs w:val="36"/>
          <w:vertAlign w:val="superscript"/>
          <w:rtl/>
        </w:rPr>
        <w:t>)</w:t>
      </w:r>
      <w:r w:rsidRPr="000410C0">
        <w:rPr>
          <w:rFonts w:cs="Traditional Arabic"/>
          <w:sz w:val="36"/>
          <w:szCs w:val="36"/>
          <w:rtl/>
        </w:rPr>
        <w:t xml:space="preserve">، كأنه يقول لهم أيها المدَّعون الإيمان بالله وكتابه ورسوله </w:t>
      </w:r>
      <w:r w:rsidRPr="000410C0">
        <w:rPr>
          <w:rFonts w:cs="Traditional Arabic"/>
          <w:sz w:val="36"/>
          <w:szCs w:val="36"/>
          <w:rtl/>
        </w:rPr>
        <w:lastRenderedPageBreak/>
        <w:t>وسائر كتبه ورسله بأفواههم وظواهرهم، عليكم أن تؤمنوا بقلوبكم وتطابقوا</w:t>
      </w:r>
      <w:r w:rsidR="00FD3253">
        <w:rPr>
          <w:rFonts w:cs="Traditional Arabic" w:hint="cs"/>
          <w:sz w:val="36"/>
          <w:szCs w:val="36"/>
          <w:rtl/>
        </w:rPr>
        <w:t xml:space="preserve"> </w:t>
      </w:r>
      <w:r w:rsidRPr="000410C0">
        <w:rPr>
          <w:rFonts w:cs="Traditional Arabic"/>
          <w:sz w:val="36"/>
          <w:szCs w:val="36"/>
          <w:rtl/>
        </w:rPr>
        <w:t>بين ظواهركم وبواطنكم ، وقيل : هم مؤمنو أهل الكتاب</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8"/>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لما روي من أن ابن سلام وأصحابه قالوا : يا رسول الله إنا نؤمن بك وبكتابك وبموسى والتوراة و عزير ونكفر بما سواه فنزلت الآية</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69"/>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وقيل : هم المسلمون مطلقًا</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0"/>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ولا يَعْتَدُّ المسلمون بإيمان مسلم إذا أنكر الإيمان بالأنبياء السابقين أو كذَّب كتبهم ؛ ولكنهم لا يكلفونه بالبحث عنها والعمل بها ؛ لأن الله تعالى أغنانا كما قلنا ولأنه قد ض</w:t>
      </w:r>
      <w:r>
        <w:rPr>
          <w:rFonts w:cs="Traditional Arabic"/>
          <w:sz w:val="36"/>
          <w:szCs w:val="36"/>
          <w:rtl/>
        </w:rPr>
        <w:t xml:space="preserve">اع بعضها ونسي كما قال تعالى </w:t>
      </w:r>
      <w:r w:rsidRPr="002E6C11">
        <w:rPr>
          <w:rFonts w:cs="DecoType Naskh Special"/>
          <w:b/>
          <w:bCs/>
          <w:sz w:val="28"/>
          <w:szCs w:val="28"/>
          <w:rtl/>
        </w:rPr>
        <w:t>:</w:t>
      </w:r>
      <w:r w:rsidRPr="002E6C11">
        <w:rPr>
          <w:rFonts w:cs="DecoType Naskh Special" w:hint="cs"/>
          <w:b/>
          <w:bCs/>
          <w:sz w:val="28"/>
          <w:szCs w:val="28"/>
          <w:rtl/>
        </w:rPr>
        <w:t>{</w:t>
      </w:r>
      <w:r w:rsidRPr="002E6C11">
        <w:rPr>
          <w:rFonts w:cs="DecoType Naskh Special"/>
          <w:b/>
          <w:bCs/>
          <w:sz w:val="28"/>
          <w:szCs w:val="28"/>
          <w:rtl/>
        </w:rPr>
        <w:t>فَنَسُوا حَظاًّ مِّمَّا ذُكِّرُوا بِهِ</w:t>
      </w:r>
      <w:r w:rsidRPr="002E6C11">
        <w:rPr>
          <w:rFonts w:cs="DecoType Naskh Special" w:hint="cs"/>
          <w:b/>
          <w:bCs/>
          <w:sz w:val="28"/>
          <w:szCs w:val="28"/>
          <w:rtl/>
        </w:rPr>
        <w:t>}</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1"/>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sz w:val="36"/>
          <w:szCs w:val="36"/>
          <w:rtl/>
        </w:rPr>
        <w:t xml:space="preserve">وحرّف بعضها كما قال سبحانه : </w:t>
      </w:r>
      <w:r w:rsidRPr="00B80909">
        <w:rPr>
          <w:rFonts w:cs="DecoType Naskh Special" w:hint="cs"/>
          <w:sz w:val="32"/>
          <w:szCs w:val="32"/>
          <w:rtl/>
        </w:rPr>
        <w:t>{</w:t>
      </w:r>
      <w:r w:rsidRPr="002E6C11">
        <w:rPr>
          <w:rFonts w:cs="DecoType Naskh Special"/>
          <w:b/>
          <w:bCs/>
          <w:sz w:val="28"/>
          <w:szCs w:val="28"/>
          <w:rtl/>
        </w:rPr>
        <w:t>يُحَرِّفُونَ الكَلِمَ مِنْ بَعْدِ مَوَاضِعِهِ</w:t>
      </w:r>
      <w:r w:rsidRPr="00B80909">
        <w:rPr>
          <w:rFonts w:cs="DecoType Naskh Special" w:hint="cs"/>
          <w:sz w:val="32"/>
          <w:szCs w:val="32"/>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2"/>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وكيف نأخذ بكتاب نسي حظ عظيم منه ، ربما كان مبينًا ومفسرًا للباقي ، أو فيه ما ليس فيه مما لا بد منه فيكون أخذنا به على غير وجهه ، أو يكون ديننا ناقصًا ويصدق علي</w:t>
      </w:r>
      <w:r>
        <w:rPr>
          <w:rFonts w:cs="Traditional Arabic"/>
          <w:sz w:val="36"/>
          <w:szCs w:val="36"/>
          <w:rtl/>
        </w:rPr>
        <w:t xml:space="preserve">نا قوله تعالى في أهل الكتاب </w:t>
      </w:r>
      <w:r w:rsidRPr="002E6C11">
        <w:rPr>
          <w:rFonts w:cs="DecoType Naskh Special"/>
          <w:b/>
          <w:bCs/>
          <w:sz w:val="28"/>
          <w:szCs w:val="28"/>
          <w:rtl/>
        </w:rPr>
        <w:t>:</w:t>
      </w:r>
      <w:r w:rsidRPr="002E6C11">
        <w:rPr>
          <w:rFonts w:cs="DecoType Naskh Special" w:hint="cs"/>
          <w:b/>
          <w:bCs/>
          <w:sz w:val="28"/>
          <w:szCs w:val="28"/>
          <w:rtl/>
        </w:rPr>
        <w:t>{</w:t>
      </w:r>
      <w:r w:rsidRPr="002E6C11">
        <w:rPr>
          <w:rFonts w:cs="DecoType Naskh Special"/>
          <w:b/>
          <w:bCs/>
          <w:sz w:val="28"/>
          <w:szCs w:val="28"/>
          <w:rtl/>
        </w:rPr>
        <w:t>أَفَتُؤْمِنُونَ بِبَعْضِ الكِتَابِ وَتَكْفُرُونَ بِبَعْضٍ</w:t>
      </w:r>
      <w:r w:rsidRPr="002E6C11">
        <w:rPr>
          <w:rFonts w:cs="DecoType Naskh Special" w:hint="cs"/>
          <w:b/>
          <w:bCs/>
          <w:sz w:val="28"/>
          <w:szCs w:val="28"/>
          <w:rtl/>
        </w:rPr>
        <w:t>}</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3"/>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ونكتفي هنا بالاستدلال على نسيان أهل الكتاب حظًّا منه بالقرآن الكريم ؛ لأن كلامنا مع الخصم في دلالة القرآن على صدق الكتب</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4"/>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0410C0" w:rsidRDefault="00166D1F" w:rsidP="00B80909">
      <w:pPr>
        <w:spacing w:before="120"/>
        <w:ind w:firstLine="565"/>
        <w:jc w:val="both"/>
        <w:rPr>
          <w:rFonts w:cs="Traditional Arabic"/>
          <w:sz w:val="36"/>
          <w:szCs w:val="36"/>
          <w:rtl/>
        </w:rPr>
      </w:pPr>
      <w:r w:rsidRPr="000410C0">
        <w:rPr>
          <w:rFonts w:cs="Traditional Arabic" w:hint="cs"/>
          <w:sz w:val="36"/>
          <w:szCs w:val="36"/>
          <w:rtl/>
        </w:rPr>
        <w:t xml:space="preserve">هـ - استدل بقوله تعالى </w:t>
      </w:r>
      <w:r w:rsidRPr="002E6C11">
        <w:rPr>
          <w:rFonts w:cs="DecoType Naskh Special" w:hint="cs"/>
          <w:b/>
          <w:bCs/>
          <w:sz w:val="28"/>
          <w:szCs w:val="28"/>
          <w:rtl/>
        </w:rPr>
        <w:t>:{</w:t>
      </w:r>
      <w:r w:rsidRPr="002E6C11">
        <w:rPr>
          <w:rFonts w:cs="DecoType Naskh Special"/>
          <w:b/>
          <w:bCs/>
          <w:sz w:val="28"/>
          <w:szCs w:val="28"/>
          <w:rtl/>
        </w:rPr>
        <w:t>وَقَالَ الَّذِينَ كَفَرُوا لَن نُّؤْمِنَ بِهَذَا القُرْآنِ وَلاَ بِالَّذِي بَيْنَ يَدَيْهِ</w:t>
      </w:r>
      <w:r w:rsidRPr="002E6C11">
        <w:rPr>
          <w:rFonts w:cs="DecoType Naskh Special" w:hint="cs"/>
          <w:b/>
          <w:bCs/>
          <w:sz w:val="28"/>
          <w:szCs w:val="28"/>
          <w:rtl/>
        </w:rPr>
        <w:t>}</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5"/>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hint="cs"/>
          <w:sz w:val="36"/>
          <w:szCs w:val="36"/>
          <w:rtl/>
        </w:rPr>
        <w:t>على أن كفار مكة كانوا يعرفون التوراة والإنجيل</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6"/>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00B80909">
        <w:rPr>
          <w:rFonts w:ascii="Lotus Linotype" w:hAnsi="Lotus Linotype" w:cs="Traditional Arabic" w:hint="cs"/>
          <w:sz w:val="32"/>
          <w:szCs w:val="32"/>
          <w:rtl/>
        </w:rPr>
        <w:t>.</w:t>
      </w:r>
      <w:r w:rsidRPr="006753AF">
        <w:rPr>
          <w:rFonts w:ascii="Lotus Linotype" w:hAnsi="Lotus Linotype" w:cs="Traditional Arabic" w:hint="cs"/>
          <w:sz w:val="32"/>
          <w:szCs w:val="32"/>
          <w:rtl/>
        </w:rPr>
        <w:t xml:space="preserve"> </w:t>
      </w:r>
    </w:p>
    <w:p w:rsidR="00166D1F" w:rsidRPr="000410C0" w:rsidRDefault="00166D1F" w:rsidP="002E6C11">
      <w:pPr>
        <w:spacing w:before="120"/>
        <w:ind w:firstLine="565"/>
        <w:jc w:val="both"/>
        <w:rPr>
          <w:rFonts w:cs="Traditional Arabic"/>
          <w:sz w:val="36"/>
          <w:szCs w:val="36"/>
          <w:rtl/>
        </w:rPr>
      </w:pPr>
      <w:r w:rsidRPr="000410C0">
        <w:rPr>
          <w:rFonts w:cs="Traditional Arabic" w:hint="cs"/>
          <w:sz w:val="36"/>
          <w:szCs w:val="36"/>
          <w:rtl/>
        </w:rPr>
        <w:lastRenderedPageBreak/>
        <w:t xml:space="preserve">وقد بين الشيخ رشيد أنه </w:t>
      </w:r>
      <w:r w:rsidRPr="000410C0">
        <w:rPr>
          <w:rFonts w:cs="Traditional Arabic"/>
          <w:sz w:val="36"/>
          <w:szCs w:val="36"/>
          <w:rtl/>
        </w:rPr>
        <w:t>لا دلالة فيها على ما ذكر</w:t>
      </w:r>
      <w:r w:rsidR="00470A05">
        <w:rPr>
          <w:rFonts w:cs="Traditional Arabic" w:hint="cs"/>
          <w:sz w:val="36"/>
          <w:szCs w:val="36"/>
          <w:rtl/>
        </w:rPr>
        <w:t>،</w:t>
      </w:r>
      <w:r w:rsidRPr="000410C0">
        <w:rPr>
          <w:rFonts w:cs="Traditional Arabic"/>
          <w:sz w:val="36"/>
          <w:szCs w:val="36"/>
          <w:rtl/>
        </w:rPr>
        <w:t xml:space="preserve"> لأن سبب رفضهم الإيمان أي أنهم قالوا : إننا لا نؤمن بالكتاب الذي جئت به يا محمد وقلت إنه من عند الله ، ولا نؤمن بالكتب التي قلت إنها جاءت قبلك من عند الله</w:t>
      </w:r>
      <w:r w:rsidR="00470A05">
        <w:rPr>
          <w:rFonts w:cs="Traditional Arabic" w:hint="cs"/>
          <w:sz w:val="36"/>
          <w:szCs w:val="36"/>
          <w:rtl/>
        </w:rPr>
        <w:t>،</w:t>
      </w:r>
      <w:r w:rsidRPr="000410C0">
        <w:rPr>
          <w:rFonts w:cs="Traditional Arabic"/>
          <w:sz w:val="36"/>
          <w:szCs w:val="36"/>
          <w:rtl/>
        </w:rPr>
        <w:t xml:space="preserve"> فأين الدليل في هذا على أن أهل مكة كانوا يعرفون التوراة والإنجيل بذاتهما ويتدا</w:t>
      </w:r>
      <w:r w:rsidR="00470A05">
        <w:rPr>
          <w:rFonts w:cs="Traditional Arabic"/>
          <w:sz w:val="36"/>
          <w:szCs w:val="36"/>
          <w:rtl/>
        </w:rPr>
        <w:t>رسونهما وهم أميون لا يوجد فيهم</w:t>
      </w:r>
      <w:r w:rsidRPr="000410C0">
        <w:rPr>
          <w:rFonts w:cs="Traditional Arabic"/>
          <w:sz w:val="36"/>
          <w:szCs w:val="36"/>
          <w:rtl/>
        </w:rPr>
        <w:t xml:space="preserve"> بل ولا في العرب كافة من يكتب إلا أفراد لا يبلغون طرف جمع القلة</w:t>
      </w:r>
      <w:r w:rsidR="00470A05">
        <w:rPr>
          <w:rFonts w:cs="Traditional Arabic" w:hint="cs"/>
          <w:sz w:val="36"/>
          <w:szCs w:val="36"/>
          <w:rtl/>
        </w:rPr>
        <w:t>؟</w:t>
      </w:r>
      <w:r w:rsidRPr="000410C0">
        <w:rPr>
          <w:rFonts w:cs="Traditional Arabic"/>
          <w:sz w:val="36"/>
          <w:szCs w:val="36"/>
          <w:rtl/>
        </w:rPr>
        <w:t xml:space="preserve"> - قيل إنهم كانوا ستة نفر </w:t>
      </w:r>
      <w:r w:rsidRPr="000410C0">
        <w:rPr>
          <w:rFonts w:cs="Traditional Arabic" w:hint="cs"/>
          <w:sz w:val="36"/>
          <w:szCs w:val="36"/>
          <w:rtl/>
        </w:rPr>
        <w:t>وذكر الشيخ رشيد وجها آخر في المراد</w:t>
      </w:r>
      <w:r>
        <w:rPr>
          <w:rFonts w:cs="Traditional Arabic" w:hint="cs"/>
          <w:sz w:val="36"/>
          <w:szCs w:val="36"/>
          <w:rtl/>
        </w:rPr>
        <w:t xml:space="preserve"> بقوله </w:t>
      </w:r>
      <w:r w:rsidRPr="002E6C11">
        <w:rPr>
          <w:rFonts w:cs="DecoType Naskh Special" w:hint="cs"/>
          <w:b/>
          <w:bCs/>
          <w:sz w:val="28"/>
          <w:szCs w:val="28"/>
          <w:rtl/>
        </w:rPr>
        <w:t>{</w:t>
      </w:r>
      <w:r w:rsidR="002E6C11" w:rsidRPr="002E6C11">
        <w:rPr>
          <w:rFonts w:cs="DecoType Naskh Special"/>
          <w:b/>
          <w:bCs/>
          <w:sz w:val="28"/>
          <w:szCs w:val="28"/>
          <w:rtl/>
        </w:rPr>
        <w:t>وَلاَ بِالَّذِي بَيْنَ يَدَيْهِ</w:t>
      </w:r>
      <w:r w:rsidR="002E6C11" w:rsidRPr="002E6C11">
        <w:rPr>
          <w:rFonts w:cs="DecoType Naskh Special" w:hint="cs"/>
          <w:b/>
          <w:bCs/>
          <w:sz w:val="28"/>
          <w:szCs w:val="28"/>
          <w:rtl/>
        </w:rPr>
        <w:t>}</w:t>
      </w:r>
      <w:r w:rsidRPr="000410C0">
        <w:rPr>
          <w:rFonts w:cs="Traditional Arabic" w:hint="cs"/>
          <w:sz w:val="36"/>
          <w:szCs w:val="36"/>
          <w:rtl/>
        </w:rPr>
        <w:t xml:space="preserve"> فقال </w:t>
      </w:r>
      <w:r>
        <w:rPr>
          <w:rFonts w:cs="Traditional Arabic" w:hint="cs"/>
          <w:sz w:val="36"/>
          <w:szCs w:val="36"/>
          <w:rtl/>
        </w:rPr>
        <w:t>:</w:t>
      </w:r>
      <w:r w:rsidRPr="000410C0">
        <w:rPr>
          <w:rFonts w:cs="Traditional Arabic" w:hint="cs"/>
          <w:sz w:val="36"/>
          <w:szCs w:val="36"/>
          <w:rtl/>
        </w:rPr>
        <w:t xml:space="preserve"> هو (</w:t>
      </w:r>
      <w:r w:rsidRPr="000410C0">
        <w:rPr>
          <w:rFonts w:cs="Traditional Arabic"/>
          <w:sz w:val="36"/>
          <w:szCs w:val="36"/>
          <w:rtl/>
        </w:rPr>
        <w:t>يوم القيامة وما يتلوه من الثواب والعقاب وهو الأظهر</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7"/>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2E6C11">
      <w:pPr>
        <w:spacing w:before="120"/>
        <w:ind w:firstLine="565"/>
        <w:jc w:val="both"/>
        <w:rPr>
          <w:rFonts w:cs="Traditional Arabic"/>
          <w:sz w:val="36"/>
          <w:szCs w:val="36"/>
          <w:rtl/>
        </w:rPr>
      </w:pPr>
      <w:r w:rsidRPr="000410C0">
        <w:rPr>
          <w:rFonts w:cs="Traditional Arabic" w:hint="cs"/>
          <w:sz w:val="36"/>
          <w:szCs w:val="36"/>
          <w:rtl/>
        </w:rPr>
        <w:t>وفي الواقع</w:t>
      </w:r>
      <w:r w:rsidR="00470A05">
        <w:rPr>
          <w:rFonts w:cs="Traditional Arabic" w:hint="cs"/>
          <w:sz w:val="36"/>
          <w:szCs w:val="36"/>
          <w:rtl/>
        </w:rPr>
        <w:t>،</w:t>
      </w:r>
      <w:r w:rsidRPr="000410C0">
        <w:rPr>
          <w:rFonts w:cs="Traditional Arabic" w:hint="cs"/>
          <w:sz w:val="36"/>
          <w:szCs w:val="36"/>
          <w:rtl/>
        </w:rPr>
        <w:t xml:space="preserve"> إن الناظر في كتب أهل التفسير يرى أن أغلب المفسرين يقولون في تفسير قوله تعالى</w:t>
      </w:r>
      <w:r w:rsidR="00470A05">
        <w:rPr>
          <w:rFonts w:cs="Traditional Arabic" w:hint="cs"/>
          <w:sz w:val="36"/>
          <w:szCs w:val="36"/>
          <w:rtl/>
        </w:rPr>
        <w:t>:</w:t>
      </w:r>
      <w:r w:rsidRPr="000410C0">
        <w:rPr>
          <w:rFonts w:cs="Traditional Arabic" w:hint="cs"/>
          <w:sz w:val="36"/>
          <w:szCs w:val="36"/>
          <w:rtl/>
        </w:rPr>
        <w:t xml:space="preserve"> </w:t>
      </w:r>
      <w:r w:rsidR="002E6C11" w:rsidRPr="002E6C11">
        <w:rPr>
          <w:rFonts w:cs="DecoType Naskh Special" w:hint="cs"/>
          <w:b/>
          <w:bCs/>
          <w:sz w:val="28"/>
          <w:szCs w:val="28"/>
          <w:rtl/>
        </w:rPr>
        <w:t>{</w:t>
      </w:r>
      <w:r w:rsidR="002E6C11" w:rsidRPr="002E6C11">
        <w:rPr>
          <w:rFonts w:cs="DecoType Naskh Special"/>
          <w:b/>
          <w:bCs/>
          <w:sz w:val="28"/>
          <w:szCs w:val="28"/>
          <w:rtl/>
        </w:rPr>
        <w:t>وَلاَ بِالَّذِي بَيْنَ يَدَيْهِ</w:t>
      </w:r>
      <w:r w:rsidR="002E6C11" w:rsidRPr="002E6C11">
        <w:rPr>
          <w:rFonts w:cs="DecoType Naskh Special" w:hint="cs"/>
          <w:b/>
          <w:bCs/>
          <w:sz w:val="28"/>
          <w:szCs w:val="28"/>
          <w:rtl/>
        </w:rPr>
        <w:t>}</w:t>
      </w:r>
      <w:r w:rsidRPr="000410C0">
        <w:rPr>
          <w:rFonts w:cs="Traditional Arabic" w:hint="cs"/>
          <w:sz w:val="36"/>
          <w:szCs w:val="36"/>
          <w:rtl/>
        </w:rPr>
        <w:t>: هو أن المقصود به أنهم لا يؤمنون بالكتب التي أنزلت من قبله كالتوراة والإنجيل</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8"/>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0410C0" w:rsidRDefault="00166D1F" w:rsidP="00B118E5">
      <w:pPr>
        <w:spacing w:before="120"/>
        <w:ind w:firstLine="565"/>
        <w:jc w:val="both"/>
        <w:rPr>
          <w:rFonts w:cs="Traditional Arabic"/>
          <w:sz w:val="36"/>
          <w:szCs w:val="36"/>
          <w:rtl/>
        </w:rPr>
      </w:pPr>
      <w:r w:rsidRPr="000410C0">
        <w:rPr>
          <w:rFonts w:cs="Traditional Arabic" w:hint="cs"/>
          <w:sz w:val="36"/>
          <w:szCs w:val="36"/>
          <w:rtl/>
        </w:rPr>
        <w:t>وأما ما رجحه الشيخ رشيد من أن المقصود "بالذي بين يديه" بأمور الآخرة</w:t>
      </w:r>
      <w:r w:rsidR="00470A05">
        <w:rPr>
          <w:rFonts w:cs="Traditional Arabic" w:hint="cs"/>
          <w:sz w:val="36"/>
          <w:szCs w:val="36"/>
          <w:rtl/>
        </w:rPr>
        <w:t>،</w:t>
      </w:r>
      <w:r w:rsidRPr="000410C0">
        <w:rPr>
          <w:rFonts w:cs="Traditional Arabic" w:hint="cs"/>
          <w:sz w:val="36"/>
          <w:szCs w:val="36"/>
          <w:rtl/>
        </w:rPr>
        <w:t xml:space="preserve"> فقد بين أهل العلم أن هذا المعنى غير مستقيم في معنى الآية لأن قوله</w:t>
      </w:r>
      <w:r w:rsidR="00470A05">
        <w:rPr>
          <w:rFonts w:cs="Traditional Arabic" w:hint="cs"/>
          <w:sz w:val="36"/>
          <w:szCs w:val="36"/>
          <w:rtl/>
        </w:rPr>
        <w:t>:</w:t>
      </w:r>
      <w:r w:rsidRPr="000410C0">
        <w:rPr>
          <w:rFonts w:cs="Traditional Arabic" w:hint="cs"/>
          <w:sz w:val="36"/>
          <w:szCs w:val="36"/>
          <w:rtl/>
        </w:rPr>
        <w:t xml:space="preserve"> " بين يديه" تأتي في القرآن الكريم بمعنى المتقدم أو الأمام</w:t>
      </w:r>
      <w:r w:rsidR="00470A05">
        <w:rPr>
          <w:rFonts w:cs="Traditional Arabic" w:hint="cs"/>
          <w:sz w:val="36"/>
          <w:szCs w:val="36"/>
          <w:rtl/>
        </w:rPr>
        <w:t>،</w:t>
      </w:r>
      <w:r w:rsidRPr="000410C0">
        <w:rPr>
          <w:rFonts w:cs="Traditional Arabic" w:hint="cs"/>
          <w:sz w:val="36"/>
          <w:szCs w:val="36"/>
          <w:rtl/>
        </w:rPr>
        <w:t xml:space="preserve"> ولم تجيء بلفظ الخلف كقوله تعالى </w:t>
      </w:r>
      <w:r w:rsidRPr="008908E9">
        <w:rPr>
          <w:rFonts w:cs="DecoType Naskh Special" w:hint="cs"/>
          <w:b/>
          <w:bCs/>
          <w:sz w:val="28"/>
          <w:szCs w:val="28"/>
          <w:rtl/>
        </w:rPr>
        <w:t>:</w:t>
      </w:r>
      <w:r w:rsidRPr="008908E9">
        <w:rPr>
          <w:rFonts w:cs="DecoType Naskh Special"/>
          <w:b/>
          <w:bCs/>
          <w:sz w:val="28"/>
          <w:szCs w:val="28"/>
          <w:rtl/>
        </w:rPr>
        <w:t>{فَزَيَّنُوا لَهُم مَّا بَيْنَ أَيْدِيهِمْ وَمَا خَلْفَهُم</w:t>
      </w:r>
      <w:r w:rsidRPr="008908E9">
        <w:rPr>
          <w:rFonts w:cs="DecoType Naskh Special" w:hint="cs"/>
          <w:b/>
          <w:bCs/>
          <w:sz w:val="28"/>
          <w:szCs w:val="28"/>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79"/>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 xml:space="preserve">فالمراد بلفظ ما بين أيديهم ما أمامهم </w:t>
      </w:r>
      <w:r w:rsidR="00BE60CB">
        <w:rPr>
          <w:rFonts w:cs="Traditional Arabic" w:hint="cs"/>
          <w:sz w:val="36"/>
          <w:szCs w:val="36"/>
          <w:rtl/>
        </w:rPr>
        <w:t>.</w:t>
      </w:r>
    </w:p>
    <w:p w:rsidR="00166D1F" w:rsidRPr="000410C0" w:rsidRDefault="00166D1F" w:rsidP="00470A05">
      <w:pPr>
        <w:spacing w:before="120"/>
        <w:ind w:firstLine="565"/>
        <w:jc w:val="both"/>
        <w:rPr>
          <w:rFonts w:cs="Traditional Arabic"/>
          <w:sz w:val="36"/>
          <w:szCs w:val="36"/>
          <w:rtl/>
        </w:rPr>
      </w:pPr>
      <w:r w:rsidRPr="000410C0">
        <w:rPr>
          <w:rFonts w:cs="Traditional Arabic"/>
          <w:sz w:val="36"/>
          <w:szCs w:val="36"/>
          <w:rtl/>
        </w:rPr>
        <w:t xml:space="preserve">وكقوله تعالى: </w:t>
      </w:r>
      <w:r w:rsidRPr="008908E9">
        <w:rPr>
          <w:rFonts w:cs="DecoType Naskh Special"/>
          <w:b/>
          <w:bCs/>
          <w:sz w:val="28"/>
          <w:szCs w:val="28"/>
          <w:rtl/>
        </w:rPr>
        <w:t>{وَهُوَ الَّذِي يُرْسِلُ الرِّيَاحَ بُشْراً بَيْنَ يَدَيْ رَحْمَتِه}</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0"/>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أي يرسل الرياح مبشرات أمام رحمته التي هي المطر ، إلى غير ذلك من الآيات</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1"/>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hint="cs"/>
          <w:sz w:val="36"/>
          <w:szCs w:val="36"/>
          <w:rtl/>
        </w:rPr>
        <w:t>ويوم القيامة ليس متقدما بل هو الحياة الآخرة</w:t>
      </w:r>
      <w:r w:rsidR="008908E9">
        <w:rPr>
          <w:rFonts w:cs="Traditional Arabic" w:hint="cs"/>
          <w:sz w:val="36"/>
          <w:szCs w:val="36"/>
          <w:rtl/>
        </w:rPr>
        <w:t>.</w:t>
      </w:r>
      <w:r w:rsidRPr="000410C0">
        <w:rPr>
          <w:rFonts w:cs="Traditional Arabic" w:hint="cs"/>
          <w:sz w:val="36"/>
          <w:szCs w:val="36"/>
          <w:rtl/>
        </w:rPr>
        <w:t xml:space="preserve"> </w:t>
      </w:r>
      <w:r w:rsidR="00470A05">
        <w:rPr>
          <w:rFonts w:cs="Traditional Arabic" w:hint="cs"/>
          <w:sz w:val="36"/>
          <w:szCs w:val="36"/>
          <w:rtl/>
        </w:rPr>
        <w:t xml:space="preserve">                                                                                    </w:t>
      </w:r>
      <w:r w:rsidRPr="000410C0">
        <w:rPr>
          <w:rFonts w:cs="Traditional Arabic" w:hint="cs"/>
          <w:sz w:val="36"/>
          <w:szCs w:val="36"/>
          <w:rtl/>
        </w:rPr>
        <w:t xml:space="preserve">وأما قول الشيخ رشيد </w:t>
      </w:r>
      <w:r w:rsidR="00470A05">
        <w:rPr>
          <w:rFonts w:cs="Traditional Arabic" w:hint="cs"/>
          <w:sz w:val="36"/>
          <w:szCs w:val="36"/>
          <w:rtl/>
        </w:rPr>
        <w:t>:</w:t>
      </w:r>
      <w:r w:rsidRPr="000410C0">
        <w:rPr>
          <w:rFonts w:cs="Traditional Arabic" w:hint="cs"/>
          <w:sz w:val="36"/>
          <w:szCs w:val="36"/>
          <w:rtl/>
        </w:rPr>
        <w:t xml:space="preserve">بأن المراد بقوله تعالى "ولا بالذي بين يديه" أي </w:t>
      </w:r>
      <w:r w:rsidRPr="000410C0">
        <w:rPr>
          <w:rFonts w:cs="Traditional Arabic"/>
          <w:sz w:val="36"/>
          <w:szCs w:val="36"/>
          <w:rtl/>
        </w:rPr>
        <w:t>ولا نؤمن بالكتب التي قلت إنها جاءت قبلك من عند الله –</w:t>
      </w:r>
      <w:r w:rsidRPr="000410C0">
        <w:rPr>
          <w:rFonts w:cs="Traditional Arabic" w:hint="cs"/>
          <w:sz w:val="36"/>
          <w:szCs w:val="36"/>
          <w:rtl/>
        </w:rPr>
        <w:t xml:space="preserve"> كما تقدم - </w:t>
      </w:r>
      <w:r w:rsidR="00470A05">
        <w:rPr>
          <w:rFonts w:cs="Traditional Arabic" w:hint="cs"/>
          <w:sz w:val="36"/>
          <w:szCs w:val="36"/>
          <w:rtl/>
        </w:rPr>
        <w:t>:</w:t>
      </w:r>
    </w:p>
    <w:p w:rsidR="00166D1F" w:rsidRPr="000410C0" w:rsidRDefault="00166D1F" w:rsidP="00B118E5">
      <w:pPr>
        <w:spacing w:before="120"/>
        <w:ind w:firstLine="565"/>
        <w:jc w:val="both"/>
        <w:rPr>
          <w:rFonts w:cs="Traditional Arabic"/>
          <w:sz w:val="36"/>
          <w:szCs w:val="36"/>
          <w:rtl/>
        </w:rPr>
      </w:pPr>
      <w:r w:rsidRPr="000410C0">
        <w:rPr>
          <w:rFonts w:cs="Traditional Arabic" w:hint="cs"/>
          <w:sz w:val="36"/>
          <w:szCs w:val="36"/>
          <w:rtl/>
        </w:rPr>
        <w:lastRenderedPageBreak/>
        <w:t xml:space="preserve"> فيمكن القول</w:t>
      </w:r>
      <w:r w:rsidR="00590A1C">
        <w:rPr>
          <w:rFonts w:cs="Traditional Arabic" w:hint="cs"/>
          <w:sz w:val="36"/>
          <w:szCs w:val="36"/>
          <w:rtl/>
        </w:rPr>
        <w:t>:</w:t>
      </w:r>
      <w:r w:rsidRPr="000410C0">
        <w:rPr>
          <w:rFonts w:cs="Traditional Arabic" w:hint="cs"/>
          <w:sz w:val="36"/>
          <w:szCs w:val="36"/>
          <w:rtl/>
        </w:rPr>
        <w:t xml:space="preserve"> بأن هذا لا يتعارض مع ذهب إليه أهل التفسير</w:t>
      </w:r>
      <w:r w:rsidR="00590A1C">
        <w:rPr>
          <w:rFonts w:cs="Traditional Arabic" w:hint="cs"/>
          <w:sz w:val="36"/>
          <w:szCs w:val="36"/>
          <w:rtl/>
        </w:rPr>
        <w:t>،</w:t>
      </w:r>
      <w:r w:rsidRPr="000410C0">
        <w:rPr>
          <w:rFonts w:cs="Traditional Arabic" w:hint="cs"/>
          <w:sz w:val="36"/>
          <w:szCs w:val="36"/>
          <w:rtl/>
        </w:rPr>
        <w:t xml:space="preserve"> إذ يحتمل أن يكون مراد قولهم لا نؤمن بالكتب السابقة التي قلت إنها من عند الله</w:t>
      </w:r>
      <w:r w:rsidR="00590A1C">
        <w:rPr>
          <w:rFonts w:cs="Traditional Arabic" w:hint="cs"/>
          <w:sz w:val="36"/>
          <w:szCs w:val="36"/>
          <w:rtl/>
        </w:rPr>
        <w:t>،</w:t>
      </w:r>
      <w:r w:rsidRPr="000410C0">
        <w:rPr>
          <w:rFonts w:cs="Traditional Arabic" w:hint="cs"/>
          <w:sz w:val="36"/>
          <w:szCs w:val="36"/>
          <w:rtl/>
        </w:rPr>
        <w:t xml:space="preserve"> هو زيادة في إمعان الكفر والتكذيب</w:t>
      </w:r>
      <w:r w:rsidR="00590A1C">
        <w:rPr>
          <w:rFonts w:cs="Traditional Arabic" w:hint="cs"/>
          <w:sz w:val="36"/>
          <w:szCs w:val="36"/>
          <w:rtl/>
        </w:rPr>
        <w:t>،</w:t>
      </w:r>
      <w:r w:rsidRPr="000410C0">
        <w:rPr>
          <w:rFonts w:cs="Traditional Arabic" w:hint="cs"/>
          <w:sz w:val="36"/>
          <w:szCs w:val="36"/>
          <w:rtl/>
        </w:rPr>
        <w:t xml:space="preserve"> وإلا فإن أهل مكة يعرفون التوراة والإنجيل</w:t>
      </w:r>
      <w:r w:rsidR="00590A1C">
        <w:rPr>
          <w:rFonts w:cs="Traditional Arabic" w:hint="cs"/>
          <w:sz w:val="36"/>
          <w:szCs w:val="36"/>
          <w:rtl/>
        </w:rPr>
        <w:t>،</w:t>
      </w:r>
      <w:r w:rsidRPr="000410C0">
        <w:rPr>
          <w:rFonts w:cs="Traditional Arabic" w:hint="cs"/>
          <w:sz w:val="36"/>
          <w:szCs w:val="36"/>
          <w:rtl/>
        </w:rPr>
        <w:t xml:space="preserve"> فقد كان اليهود قريبا منهم في المدينة</w:t>
      </w:r>
      <w:r w:rsidR="00590A1C">
        <w:rPr>
          <w:rFonts w:cs="Traditional Arabic" w:hint="cs"/>
          <w:sz w:val="36"/>
          <w:szCs w:val="36"/>
          <w:rtl/>
        </w:rPr>
        <w:t>،</w:t>
      </w:r>
      <w:r w:rsidRPr="000410C0">
        <w:rPr>
          <w:rFonts w:cs="Traditional Arabic" w:hint="cs"/>
          <w:sz w:val="36"/>
          <w:szCs w:val="36"/>
          <w:rtl/>
        </w:rPr>
        <w:t xml:space="preserve"> بل إن بعض أهل مكة اعتنق ديانة أهل الكتاب كورقة بن نوفل</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2"/>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وغيره</w:t>
      </w:r>
      <w:r w:rsidR="00590A1C">
        <w:rPr>
          <w:rFonts w:cs="Traditional Arabic" w:hint="cs"/>
          <w:sz w:val="36"/>
          <w:szCs w:val="36"/>
          <w:rtl/>
        </w:rPr>
        <w:t>،</w:t>
      </w:r>
      <w:r>
        <w:rPr>
          <w:rFonts w:cs="Traditional Arabic" w:hint="cs"/>
          <w:sz w:val="36"/>
          <w:szCs w:val="36"/>
          <w:rtl/>
        </w:rPr>
        <w:t xml:space="preserve"> </w:t>
      </w:r>
      <w:r w:rsidRPr="000410C0">
        <w:rPr>
          <w:rFonts w:cs="Traditional Arabic" w:hint="cs"/>
          <w:sz w:val="36"/>
          <w:szCs w:val="36"/>
          <w:rtl/>
        </w:rPr>
        <w:t>ومعرفتهم تلك لا تدل على صحة تلك الكتب مطلقا</w:t>
      </w:r>
      <w:r w:rsidR="00590A1C">
        <w:rPr>
          <w:rFonts w:cs="Traditional Arabic" w:hint="cs"/>
          <w:sz w:val="36"/>
          <w:szCs w:val="36"/>
          <w:rtl/>
        </w:rPr>
        <w:t>،</w:t>
      </w:r>
      <w:r w:rsidRPr="000410C0">
        <w:rPr>
          <w:rFonts w:cs="Traditional Arabic" w:hint="cs"/>
          <w:sz w:val="36"/>
          <w:szCs w:val="36"/>
          <w:rtl/>
        </w:rPr>
        <w:t xml:space="preserve"> بل أنه لاتوجد صلة بين كفر أهل مكة</w:t>
      </w:r>
      <w:r w:rsidR="00590A1C">
        <w:rPr>
          <w:rFonts w:cs="Traditional Arabic" w:hint="cs"/>
          <w:sz w:val="36"/>
          <w:szCs w:val="36"/>
          <w:rtl/>
        </w:rPr>
        <w:t xml:space="preserve"> بها ودعوى أهل الكتاب صحة كتبهم،</w:t>
      </w:r>
      <w:r w:rsidRPr="000410C0">
        <w:rPr>
          <w:rFonts w:cs="Traditional Arabic" w:hint="cs"/>
          <w:sz w:val="36"/>
          <w:szCs w:val="36"/>
          <w:rtl/>
        </w:rPr>
        <w:t xml:space="preserve"> ثم إن أهل مكة قوم وثنيون يعبدون الأصنام فلا يستبعد كفرهم بتلك الكتب مع معرفتهم بها</w:t>
      </w:r>
      <w:r w:rsidR="00590A1C">
        <w:rPr>
          <w:rFonts w:cs="Traditional Arabic" w:hint="cs"/>
          <w:sz w:val="36"/>
          <w:szCs w:val="36"/>
          <w:rtl/>
        </w:rPr>
        <w:t>،</w:t>
      </w:r>
      <w:r w:rsidRPr="000410C0">
        <w:rPr>
          <w:rFonts w:cs="Traditional Arabic" w:hint="cs"/>
          <w:sz w:val="36"/>
          <w:szCs w:val="36"/>
          <w:rtl/>
        </w:rPr>
        <w:t xml:space="preserve"> فكيف يجعل معرفة مجادلو النصارى معرفة أولئك الوثنيين بكتبهم دليل على صحة كتبهم؟</w:t>
      </w:r>
    </w:p>
    <w:p w:rsidR="00166D1F" w:rsidRPr="000410C0" w:rsidRDefault="00166D1F" w:rsidP="00B118E5">
      <w:pPr>
        <w:spacing w:before="120"/>
        <w:ind w:firstLine="565"/>
        <w:jc w:val="both"/>
        <w:rPr>
          <w:rFonts w:cs="Traditional Arabic"/>
          <w:sz w:val="36"/>
          <w:szCs w:val="36"/>
          <w:rtl/>
        </w:rPr>
      </w:pPr>
      <w:r w:rsidRPr="000410C0">
        <w:rPr>
          <w:rFonts w:cs="Traditional Arabic" w:hint="cs"/>
          <w:sz w:val="36"/>
          <w:szCs w:val="36"/>
          <w:rtl/>
        </w:rPr>
        <w:t xml:space="preserve">و </w:t>
      </w:r>
      <w:r w:rsidRPr="000410C0">
        <w:rPr>
          <w:rFonts w:cs="Traditional Arabic"/>
          <w:sz w:val="36"/>
          <w:szCs w:val="36"/>
          <w:rtl/>
        </w:rPr>
        <w:t>–</w:t>
      </w:r>
      <w:r w:rsidRPr="000410C0">
        <w:rPr>
          <w:rFonts w:cs="Traditional Arabic" w:hint="cs"/>
          <w:sz w:val="36"/>
          <w:szCs w:val="36"/>
          <w:rtl/>
        </w:rPr>
        <w:t xml:space="preserve"> استدل بقوله تعالى</w:t>
      </w:r>
      <w:r>
        <w:rPr>
          <w:rFonts w:cs="Traditional Arabic"/>
          <w:sz w:val="36"/>
          <w:szCs w:val="36"/>
          <w:rtl/>
        </w:rPr>
        <w:t xml:space="preserve">: </w:t>
      </w:r>
      <w:r w:rsidRPr="00FC7AD7">
        <w:rPr>
          <w:rFonts w:cs="DecoType Naskh Special" w:hint="cs"/>
          <w:b/>
          <w:bCs/>
          <w:sz w:val="28"/>
          <w:szCs w:val="28"/>
          <w:rtl/>
        </w:rPr>
        <w:t>{</w:t>
      </w:r>
      <w:r w:rsidRPr="00FC7AD7">
        <w:rPr>
          <w:rFonts w:cs="DecoType Naskh Special"/>
          <w:b/>
          <w:bCs/>
          <w:sz w:val="28"/>
          <w:szCs w:val="28"/>
          <w:rtl/>
        </w:rPr>
        <w:t>قُلْ فَأْتُوا بِكِتَابٍ مِّنْ عِندِ اللَّهِ هُوَ أَهْدَى مِنْهُمَا أَتَّبِعْهُ إِن كُنتُمْ صَادِقِين</w:t>
      </w:r>
      <w:r w:rsidRPr="00FC7AD7">
        <w:rPr>
          <w:rFonts w:cs="DecoType Naskh Special" w:hint="cs"/>
          <w:b/>
          <w:bCs/>
          <w:sz w:val="28"/>
          <w:szCs w:val="28"/>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3"/>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w:t>
      </w:r>
      <w:r w:rsidRPr="000410C0">
        <w:rPr>
          <w:rFonts w:cs="Traditional Arabic" w:hint="cs"/>
          <w:sz w:val="36"/>
          <w:szCs w:val="36"/>
          <w:rtl/>
        </w:rPr>
        <w:t>قال بأنها (</w:t>
      </w:r>
      <w:r w:rsidRPr="000410C0">
        <w:rPr>
          <w:rFonts w:cs="Traditional Arabic"/>
          <w:sz w:val="36"/>
          <w:szCs w:val="36"/>
          <w:rtl/>
        </w:rPr>
        <w:t xml:space="preserve"> تبين إقرار محمد بصحة الكتاب ومساواته إياه بالقرآن</w:t>
      </w:r>
      <w:r w:rsidRPr="000410C0">
        <w:rPr>
          <w:rFonts w:cs="Traditional Arabic" w:hint="cs"/>
          <w:sz w:val="36"/>
          <w:szCs w:val="36"/>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4"/>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BE60CB">
      <w:pPr>
        <w:spacing w:line="520" w:lineRule="exact"/>
        <w:ind w:firstLine="565"/>
        <w:jc w:val="both"/>
        <w:rPr>
          <w:rFonts w:cs="Traditional Arabic"/>
          <w:sz w:val="36"/>
          <w:szCs w:val="36"/>
        </w:rPr>
      </w:pPr>
      <w:r w:rsidRPr="000410C0">
        <w:rPr>
          <w:rFonts w:cs="Traditional Arabic" w:hint="cs"/>
          <w:sz w:val="36"/>
          <w:szCs w:val="36"/>
          <w:rtl/>
        </w:rPr>
        <w:t>وقد أجاب الشيخ رشيد عن هذه الشبهة مبينا أن المراد بقوله "أهدى منهما" هما (</w:t>
      </w:r>
      <w:r w:rsidRPr="000410C0">
        <w:rPr>
          <w:rFonts w:cs="Traditional Arabic"/>
          <w:sz w:val="36"/>
          <w:szCs w:val="36"/>
          <w:rtl/>
        </w:rPr>
        <w:t xml:space="preserve">القرآن والتوراة لا الإنجيل كما زعم  والدليل على ذلك قوله تعالى قبل هذه الآية : </w:t>
      </w:r>
      <w:r w:rsidR="00FC7AD7" w:rsidRPr="00FC7AD7">
        <w:rPr>
          <w:rFonts w:cs="DecoType Naskh Special" w:hint="cs"/>
          <w:b/>
          <w:bCs/>
          <w:sz w:val="28"/>
          <w:szCs w:val="28"/>
          <w:rtl/>
        </w:rPr>
        <w:t>{</w:t>
      </w:r>
      <w:r w:rsidRPr="00FC7AD7">
        <w:rPr>
          <w:rFonts w:cs="DecoType Naskh Special"/>
          <w:b/>
          <w:bCs/>
          <w:sz w:val="28"/>
          <w:szCs w:val="28"/>
          <w:rtl/>
        </w:rPr>
        <w:t>وَلَوْلا أَن تُصِيبَهُم مُّصِيبَةٌ بِمَا قَدَّمَتْ أَيْدِيهِمْ فَيَقُولُوا رَبَّنَا لَوْلا أَرْسَلْتَ إِلَيْنَا رَسُولاً فَنَتَّبِعَ آيَاتِكَ وَنَكُونَ مِنَ المُؤْمِنِينَ * فَلَمَّا جَاءَهُمُ الحَقُّ مِنْ عِندِنَا قَالُوا لَوْلا أُوتِيَ مِثْلَ مَا أُوتِيَ مُوسَى أَوَ لَمْ يَكْفُرُوا بِمَا أُوتِيَ مُوسَى مِن قَبْلُ قَالُوا سِحْرَانِ تَظَاهَرَا وَقَالُوا إِنَّا بِكُلٍّ كَافِرُونَ</w:t>
      </w:r>
      <w:r w:rsidR="00FC7AD7" w:rsidRPr="00FC7AD7">
        <w:rPr>
          <w:rFonts w:cs="DecoType Naskh Special" w:hint="cs"/>
          <w:b/>
          <w:bCs/>
          <w:sz w:val="28"/>
          <w:szCs w:val="28"/>
          <w:rtl/>
        </w:rPr>
        <w:t>}</w:t>
      </w:r>
      <w:r>
        <w:rPr>
          <w:rFonts w:cs="Traditional Arabic" w:hint="cs"/>
          <w:sz w:val="36"/>
          <w:szCs w:val="36"/>
          <w:rtl/>
        </w:rPr>
        <w:t xml:space="preserve"> </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5"/>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وحكمة إسناد الكفر بموسى إليهم بيان طبائع الأمم وتشابه أطوار البشر حتى كأن الحاضر ع</w:t>
      </w:r>
      <w:r>
        <w:rPr>
          <w:rFonts w:cs="Traditional Arabic"/>
          <w:sz w:val="36"/>
          <w:szCs w:val="36"/>
          <w:rtl/>
        </w:rPr>
        <w:t xml:space="preserve">ين الماضي </w:t>
      </w:r>
      <w:r>
        <w:rPr>
          <w:rFonts w:cs="Traditional Arabic" w:hint="cs"/>
          <w:sz w:val="36"/>
          <w:szCs w:val="36"/>
          <w:rtl/>
        </w:rPr>
        <w:t>...</w:t>
      </w:r>
      <w:r w:rsidRPr="000410C0">
        <w:rPr>
          <w:rFonts w:cs="Traditional Arabic"/>
          <w:sz w:val="36"/>
          <w:szCs w:val="36"/>
          <w:rtl/>
        </w:rPr>
        <w:t xml:space="preserve"> والآيات حجة على المكابرين وبرهان قاطع لألسنة المعاندين ، وليس فيها ما يدل على المساواة بين القرآن والتوراة في كل شيء فإن تعجيز المشركين بالإتيان بكتاب من عند الله أهدى مما جاء به موسى ومما جاء به محمد لا يقتضي أن ما جاء به أحدهما مساوٍ لما جاء به الآخر ، أرأيت لو قيل لجاهل بعلم المنطق ينكر على علمائه وكتبه: ألف لي كتابًا فيه </w:t>
      </w:r>
      <w:r w:rsidRPr="000410C0">
        <w:rPr>
          <w:rFonts w:cs="Traditional Arabic"/>
          <w:sz w:val="36"/>
          <w:szCs w:val="36"/>
          <w:rtl/>
        </w:rPr>
        <w:lastRenderedPageBreak/>
        <w:t>يكون خيرًا من كتاب إيساغوجي</w:t>
      </w:r>
      <w:r w:rsidRPr="006753AF">
        <w:rPr>
          <w:rFonts w:ascii="Lotus Linotype" w:hAnsi="Lotus Linotype" w:cs="Traditional Arabic"/>
          <w:sz w:val="36"/>
          <w:szCs w:val="36"/>
          <w:vertAlign w:val="superscript"/>
          <w:rtl/>
        </w:rPr>
        <w:t>(</w:t>
      </w:r>
      <w:r w:rsidRPr="006753AF">
        <w:rPr>
          <w:rStyle w:val="a4"/>
          <w:rFonts w:ascii="Lotus Linotype" w:hAnsi="Lotus Linotype" w:cs="Traditional Arabic"/>
          <w:sz w:val="36"/>
          <w:szCs w:val="36"/>
          <w:rtl/>
        </w:rPr>
        <w:footnoteReference w:id="686"/>
      </w:r>
      <w:r w:rsidRPr="006753AF">
        <w:rPr>
          <w:rFonts w:ascii="Lotus Linotype" w:hAnsi="Lotus Linotype" w:cs="Traditional Arabic"/>
          <w:sz w:val="36"/>
          <w:szCs w:val="36"/>
          <w:vertAlign w:val="superscript"/>
          <w:rtl/>
        </w:rPr>
        <w:t>)</w:t>
      </w:r>
      <w:r w:rsidRPr="006753AF">
        <w:rPr>
          <w:rFonts w:ascii="Lotus Linotype" w:hAnsi="Lotus Linotype" w:cs="Traditional Arabic" w:hint="cs"/>
          <w:sz w:val="32"/>
          <w:szCs w:val="32"/>
          <w:rtl/>
        </w:rPr>
        <w:t xml:space="preserve"> </w:t>
      </w:r>
      <w:r w:rsidRPr="000410C0">
        <w:rPr>
          <w:rFonts w:cs="Traditional Arabic"/>
          <w:sz w:val="36"/>
          <w:szCs w:val="36"/>
          <w:rtl/>
        </w:rPr>
        <w:t>وكتاب البصائر النصيرية</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87"/>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sidRPr="000410C0">
        <w:rPr>
          <w:rFonts w:cs="Traditional Arabic"/>
          <w:sz w:val="36"/>
          <w:szCs w:val="36"/>
          <w:rtl/>
        </w:rPr>
        <w:t>أتقول: إن هذا القول يدل على أن الكتابين متساويين من كل وجه ؟</w:t>
      </w:r>
      <w:r w:rsidRPr="000410C0">
        <w:rPr>
          <w:rFonts w:cs="Traditional Arabic" w:hint="cs"/>
          <w:sz w:val="36"/>
          <w:szCs w:val="36"/>
          <w:rtl/>
        </w:rPr>
        <w:t>)</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88"/>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BE60CB">
      <w:pPr>
        <w:spacing w:line="520" w:lineRule="exact"/>
        <w:ind w:firstLine="565"/>
        <w:jc w:val="both"/>
        <w:rPr>
          <w:rFonts w:cs="Traditional Arabic"/>
          <w:sz w:val="36"/>
          <w:szCs w:val="36"/>
          <w:rtl/>
        </w:rPr>
      </w:pPr>
      <w:r w:rsidRPr="000410C0">
        <w:rPr>
          <w:rFonts w:cs="Traditional Arabic" w:hint="cs"/>
          <w:sz w:val="36"/>
          <w:szCs w:val="36"/>
          <w:rtl/>
        </w:rPr>
        <w:t>ولو افترضنا أن المراد هو مساواتها بالقرآن فذلك يرجع إلى ما جاء فيهما من الأحكام والشرائع الإلهية</w:t>
      </w:r>
      <w:r w:rsidR="00590A1C">
        <w:rPr>
          <w:rFonts w:cs="Traditional Arabic" w:hint="cs"/>
          <w:sz w:val="36"/>
          <w:szCs w:val="36"/>
          <w:rtl/>
        </w:rPr>
        <w:t>،</w:t>
      </w:r>
      <w:r w:rsidRPr="000410C0">
        <w:rPr>
          <w:rFonts w:cs="Traditional Arabic" w:hint="cs"/>
          <w:sz w:val="36"/>
          <w:szCs w:val="36"/>
          <w:rtl/>
        </w:rPr>
        <w:t xml:space="preserve"> وذلك في أول نزولها</w:t>
      </w:r>
      <w:r w:rsidR="00590A1C">
        <w:rPr>
          <w:rFonts w:cs="Traditional Arabic" w:hint="cs"/>
          <w:sz w:val="36"/>
          <w:szCs w:val="36"/>
          <w:rtl/>
        </w:rPr>
        <w:t>،</w:t>
      </w:r>
      <w:r w:rsidRPr="000410C0">
        <w:rPr>
          <w:rFonts w:cs="Traditional Arabic" w:hint="cs"/>
          <w:sz w:val="36"/>
          <w:szCs w:val="36"/>
          <w:rtl/>
        </w:rPr>
        <w:t xml:space="preserve"> قبل أن يتم تحريفها والميل بها عن أحكامها وتعاليمها</w:t>
      </w:r>
      <w:r w:rsidR="00590A1C">
        <w:rPr>
          <w:rFonts w:cs="Traditional Arabic" w:hint="cs"/>
          <w:sz w:val="36"/>
          <w:szCs w:val="36"/>
          <w:rtl/>
        </w:rPr>
        <w:t>،</w:t>
      </w:r>
      <w:r w:rsidRPr="000410C0">
        <w:rPr>
          <w:rFonts w:cs="Traditional Arabic" w:hint="cs"/>
          <w:sz w:val="36"/>
          <w:szCs w:val="36"/>
          <w:rtl/>
        </w:rPr>
        <w:t xml:space="preserve"> لأن التوراة تحتوي على شرائع وأح</w:t>
      </w:r>
      <w:r w:rsidR="00590A1C">
        <w:rPr>
          <w:rFonts w:cs="Traditional Arabic" w:hint="cs"/>
          <w:sz w:val="36"/>
          <w:szCs w:val="36"/>
          <w:rtl/>
        </w:rPr>
        <w:t>ك</w:t>
      </w:r>
      <w:r w:rsidRPr="000410C0">
        <w:rPr>
          <w:rFonts w:cs="Traditional Arabic" w:hint="cs"/>
          <w:sz w:val="36"/>
          <w:szCs w:val="36"/>
          <w:rtl/>
        </w:rPr>
        <w:t>ام بخلاف الإنجيل</w:t>
      </w:r>
      <w:r w:rsidR="00590A1C">
        <w:rPr>
          <w:rFonts w:cs="Traditional Arabic" w:hint="cs"/>
          <w:sz w:val="36"/>
          <w:szCs w:val="36"/>
          <w:rtl/>
        </w:rPr>
        <w:t>، فإنه</w:t>
      </w:r>
      <w:r w:rsidRPr="000410C0">
        <w:rPr>
          <w:rFonts w:cs="Traditional Arabic" w:hint="cs"/>
          <w:sz w:val="36"/>
          <w:szCs w:val="36"/>
          <w:rtl/>
        </w:rPr>
        <w:t xml:space="preserve"> يحتوي في الغالب على مواعظ كثيرة وتواريخ وأحداث</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89"/>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sidRPr="000410C0">
        <w:rPr>
          <w:rFonts w:cs="Traditional Arabic" w:hint="cs"/>
          <w:sz w:val="36"/>
          <w:szCs w:val="36"/>
          <w:rtl/>
        </w:rPr>
        <w:t xml:space="preserve">وأما القرآن الكريم فإنه يحتوي على </w:t>
      </w:r>
      <w:r w:rsidR="00590A1C">
        <w:rPr>
          <w:rFonts w:cs="Traditional Arabic" w:hint="cs"/>
          <w:sz w:val="36"/>
          <w:szCs w:val="36"/>
          <w:rtl/>
        </w:rPr>
        <w:t xml:space="preserve">كل </w:t>
      </w:r>
      <w:r w:rsidRPr="000410C0">
        <w:rPr>
          <w:rFonts w:cs="Traditional Arabic" w:hint="cs"/>
          <w:sz w:val="36"/>
          <w:szCs w:val="36"/>
          <w:rtl/>
        </w:rPr>
        <w:t xml:space="preserve">ذلك </w:t>
      </w:r>
      <w:r w:rsidR="00590A1C">
        <w:rPr>
          <w:rFonts w:cs="Traditional Arabic" w:hint="cs"/>
          <w:sz w:val="36"/>
          <w:szCs w:val="36"/>
          <w:rtl/>
        </w:rPr>
        <w:t>فيحوي الأحكام والشرائع ويحوي</w:t>
      </w:r>
      <w:r w:rsidRPr="000410C0">
        <w:rPr>
          <w:rFonts w:cs="Traditional Arabic" w:hint="cs"/>
          <w:sz w:val="36"/>
          <w:szCs w:val="36"/>
          <w:rtl/>
        </w:rPr>
        <w:t xml:space="preserve"> كذلك على المواعظ </w:t>
      </w:r>
      <w:r w:rsidR="00590A1C">
        <w:rPr>
          <w:rFonts w:cs="Traditional Arabic" w:hint="cs"/>
          <w:sz w:val="36"/>
          <w:szCs w:val="36"/>
          <w:rtl/>
        </w:rPr>
        <w:t>.</w:t>
      </w:r>
    </w:p>
    <w:p w:rsidR="00166D1F" w:rsidRPr="000410C0" w:rsidRDefault="00166D1F" w:rsidP="00BE60CB">
      <w:pPr>
        <w:spacing w:line="520" w:lineRule="exact"/>
        <w:ind w:firstLine="565"/>
        <w:jc w:val="both"/>
        <w:rPr>
          <w:rFonts w:cs="Traditional Arabic"/>
          <w:sz w:val="36"/>
          <w:szCs w:val="36"/>
        </w:rPr>
      </w:pPr>
      <w:r w:rsidRPr="000410C0">
        <w:rPr>
          <w:rFonts w:cs="Traditional Arabic" w:hint="cs"/>
          <w:sz w:val="36"/>
          <w:szCs w:val="36"/>
          <w:rtl/>
        </w:rPr>
        <w:t xml:space="preserve">ز </w:t>
      </w:r>
      <w:r w:rsidRPr="000410C0">
        <w:rPr>
          <w:rFonts w:cs="Traditional Arabic"/>
          <w:sz w:val="36"/>
          <w:szCs w:val="36"/>
          <w:rtl/>
        </w:rPr>
        <w:t>–</w:t>
      </w:r>
      <w:r>
        <w:rPr>
          <w:rFonts w:cs="Traditional Arabic" w:hint="cs"/>
          <w:sz w:val="36"/>
          <w:szCs w:val="36"/>
          <w:rtl/>
        </w:rPr>
        <w:t xml:space="preserve"> استدل بقوله تعالى</w:t>
      </w:r>
      <w:r w:rsidR="00402A99">
        <w:rPr>
          <w:rFonts w:cs="Traditional Arabic" w:hint="cs"/>
          <w:sz w:val="36"/>
          <w:szCs w:val="36"/>
          <w:rtl/>
        </w:rPr>
        <w:t>:</w:t>
      </w:r>
      <w:r w:rsidRPr="00402A99">
        <w:rPr>
          <w:rFonts w:cs="DecoType Naskh Special" w:hint="cs"/>
          <w:b/>
          <w:bCs/>
          <w:sz w:val="28"/>
          <w:szCs w:val="28"/>
          <w:rtl/>
        </w:rPr>
        <w:t>{</w:t>
      </w:r>
      <w:r w:rsidRPr="00402A99">
        <w:rPr>
          <w:rFonts w:cs="DecoType Naskh Special"/>
          <w:b/>
          <w:bCs/>
          <w:sz w:val="28"/>
          <w:szCs w:val="28"/>
          <w:rtl/>
        </w:rPr>
        <w:t>وَكَيْفَ يُحَكِّمُونَكَ وَعِندَهُمُ التَّوْرَاةُ فِيهَا حُكْمُ اللَّهِ</w:t>
      </w:r>
      <w:r w:rsidRPr="00402A99">
        <w:rPr>
          <w:rFonts w:cs="DecoType Naskh Special" w:hint="cs"/>
          <w:b/>
          <w:bCs/>
          <w:sz w:val="28"/>
          <w:szCs w:val="28"/>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0"/>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sidRPr="000410C0">
        <w:rPr>
          <w:rFonts w:cs="Traditional Arabic" w:hint="cs"/>
          <w:sz w:val="36"/>
          <w:szCs w:val="36"/>
          <w:rtl/>
        </w:rPr>
        <w:t>وذكر أنها (</w:t>
      </w:r>
      <w:r w:rsidRPr="000410C0">
        <w:rPr>
          <w:rFonts w:cs="Traditional Arabic"/>
          <w:sz w:val="36"/>
          <w:szCs w:val="36"/>
          <w:rtl/>
        </w:rPr>
        <w:t>تبيّن الإقرار الصريح على أن التوراة صحيحة سالمة فيها حكم الله ، وأن متبعها ليس في حاجة إلى أن يُحكِّم أحدًا سواها)</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1"/>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166D1F" w:rsidRPr="000410C0" w:rsidRDefault="00166D1F" w:rsidP="00BE60CB">
      <w:pPr>
        <w:spacing w:line="520" w:lineRule="exact"/>
        <w:ind w:firstLine="567"/>
        <w:jc w:val="both"/>
        <w:rPr>
          <w:rFonts w:cs="Traditional Arabic"/>
          <w:sz w:val="36"/>
          <w:szCs w:val="36"/>
          <w:rtl/>
        </w:rPr>
      </w:pPr>
      <w:r w:rsidRPr="000410C0">
        <w:rPr>
          <w:rFonts w:cs="Traditional Arabic" w:hint="cs"/>
          <w:sz w:val="36"/>
          <w:szCs w:val="36"/>
          <w:rtl/>
        </w:rPr>
        <w:t>وقد أجاب الشيخ رشيد عن هذه الشبهة مبينا أنها لا تدل على ما ذكره</w:t>
      </w:r>
      <w:r w:rsidR="00590A1C">
        <w:rPr>
          <w:rFonts w:cs="Traditional Arabic" w:hint="cs"/>
          <w:sz w:val="36"/>
          <w:szCs w:val="36"/>
          <w:rtl/>
        </w:rPr>
        <w:t>,</w:t>
      </w:r>
      <w:r w:rsidRPr="000410C0">
        <w:rPr>
          <w:rFonts w:cs="Traditional Arabic" w:hint="cs"/>
          <w:sz w:val="36"/>
          <w:szCs w:val="36"/>
          <w:rtl/>
        </w:rPr>
        <w:t xml:space="preserve"> وذلك لأن الآية (</w:t>
      </w:r>
      <w:r w:rsidRPr="000410C0">
        <w:rPr>
          <w:rFonts w:cs="Traditional Arabic"/>
          <w:sz w:val="36"/>
          <w:szCs w:val="36"/>
          <w:rtl/>
        </w:rPr>
        <w:t>واردة في التعجب من حال اليهود الذين يحكِّمون النبي صلى الله تعالى عليه وسلم في بعض أمرهم ، وهم غير مؤمنين به كالذين طلبوا حكمه فيمن زنى من أشرافهم ، وقالوا : إن حكم بالجلد أخذنا بحكمه ، وإن حكم بالرجم فلا نأخذ به</w:t>
      </w:r>
      <w:r w:rsidRPr="000410C0">
        <w:rPr>
          <w:rFonts w:cs="Traditional Arabic"/>
          <w:sz w:val="36"/>
          <w:szCs w:val="36"/>
          <w:rtl/>
        </w:rPr>
        <w:cr/>
        <w:t xml:space="preserve"> مع أن حكم الزاني منصوص عندهم في التوراة ؛ ولكنهم يريدون اتباع الأسهل والأخف </w:t>
      </w:r>
      <w:r w:rsidRPr="000410C0">
        <w:rPr>
          <w:rFonts w:cs="Traditional Arabic"/>
          <w:sz w:val="36"/>
          <w:szCs w:val="36"/>
          <w:rtl/>
        </w:rPr>
        <w:lastRenderedPageBreak/>
        <w:t xml:space="preserve">ووجه التعجيب أن هؤلاء القوم ليس لهم ثقة بدينهم ولا إذعان لكتابهم ، فهم يحكِّمون صاحب شريعة غير شريعتهم وشريعتهم التي يقولون إنها من عند الله وفيها حكمه بين أيديهم ، ومن العجيب أنهم لا يقبلون حكمه إذا هو وافق ما عندهم ، وهذا نهاية البعد عن الإيمان الصحيح الخالص بكتابهم ، ولذلك قال تعالى </w:t>
      </w:r>
      <w:r>
        <w:rPr>
          <w:rFonts w:cs="Traditional Arabic"/>
          <w:sz w:val="36"/>
          <w:szCs w:val="36"/>
          <w:rtl/>
        </w:rPr>
        <w:t xml:space="preserve">بعد استفهام التعجب من تحكيمهم </w:t>
      </w:r>
      <w:r w:rsidRPr="00402A99">
        <w:rPr>
          <w:rFonts w:cs="DecoType Naskh Special" w:hint="cs"/>
          <w:b/>
          <w:bCs/>
          <w:sz w:val="28"/>
          <w:szCs w:val="28"/>
          <w:rtl/>
        </w:rPr>
        <w:t>{</w:t>
      </w:r>
      <w:r w:rsidRPr="00402A99">
        <w:rPr>
          <w:rFonts w:cs="DecoType Naskh Special"/>
          <w:b/>
          <w:bCs/>
          <w:sz w:val="28"/>
          <w:szCs w:val="28"/>
          <w:rtl/>
        </w:rPr>
        <w:t>ثُمَّ يَتَوَلَّوْنَ مِنْ بَعْدِ ذَلِكَ وَمَا أُوْلَئِكَ بِالْمُؤْمِنِينَ</w:t>
      </w:r>
      <w:r w:rsidRPr="00402A99">
        <w:rPr>
          <w:rFonts w:cs="DecoType Naskh Special" w:hint="cs"/>
          <w:b/>
          <w:bCs/>
          <w:sz w:val="28"/>
          <w:szCs w:val="28"/>
          <w:rtl/>
        </w:rPr>
        <w:t>}</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2"/>
      </w:r>
      <w:r w:rsidRPr="00325EC2">
        <w:rPr>
          <w:rFonts w:ascii="Lotus Linotype" w:hAnsi="Lotus Linotype" w:cs="Traditional Arabic"/>
          <w:sz w:val="36"/>
          <w:szCs w:val="36"/>
          <w:vertAlign w:val="superscript"/>
          <w:rtl/>
        </w:rPr>
        <w:t>)</w:t>
      </w:r>
      <w:r w:rsidR="00402A99">
        <w:rPr>
          <w:rFonts w:cs="Traditional Arabic" w:hint="cs"/>
          <w:sz w:val="36"/>
          <w:szCs w:val="36"/>
          <w:rtl/>
        </w:rPr>
        <w:t xml:space="preserve"> </w:t>
      </w:r>
      <w:r w:rsidRPr="000410C0">
        <w:rPr>
          <w:rFonts w:cs="Traditional Arabic"/>
          <w:sz w:val="36"/>
          <w:szCs w:val="36"/>
          <w:rtl/>
        </w:rPr>
        <w:t>أي ليس إيمانهم بكتابهم صحيحًا لأنهم أعرضوا عنه أولاً فتحاكموا إليك يا محمد، ثم أعرضوا عن حكمك الموافق له ثانيًا ، أو النفي لصفة الإيمان عنهم بالإطلاق ، فيدخل فيها ما ذكر ويدخل فيها الإيمان بالنبي صلى الله عليه وسلم وما جاء به ، أي أنهم فسدت نفوسهم وبطلت ثقتهم بالدين مطلقًا حتى لا يرجى منهم أبدًا</w:t>
      </w:r>
      <w:r w:rsidR="00402A99">
        <w:rPr>
          <w:rFonts w:cs="Traditional Arabic" w:hint="cs"/>
          <w:sz w:val="36"/>
          <w:szCs w:val="36"/>
          <w:rtl/>
        </w:rPr>
        <w:t>.</w:t>
      </w:r>
    </w:p>
    <w:p w:rsidR="00166D1F" w:rsidRPr="000410C0" w:rsidRDefault="00166D1F" w:rsidP="00BE60CB">
      <w:pPr>
        <w:spacing w:line="520" w:lineRule="exact"/>
        <w:ind w:firstLine="567"/>
        <w:jc w:val="both"/>
        <w:rPr>
          <w:rFonts w:cs="Traditional Arabic"/>
          <w:sz w:val="36"/>
          <w:szCs w:val="36"/>
          <w:rtl/>
        </w:rPr>
      </w:pPr>
      <w:r w:rsidRPr="000410C0">
        <w:rPr>
          <w:rFonts w:cs="Traditional Arabic"/>
          <w:sz w:val="36"/>
          <w:szCs w:val="36"/>
          <w:rtl/>
        </w:rPr>
        <w:t xml:space="preserve">  وظاهر أن القول بوجود حكم لله أو أحكام متعددة في كتاب الله لا يقتضي أن يكون ذلك الكتاب كله صحيحًا سالمًا من التحريف، مشتملاً على جميع ما أنزله الله تعالى</w:t>
      </w:r>
      <w:r w:rsidRPr="000410C0">
        <w:rPr>
          <w:rFonts w:cs="Traditional Arabic" w:hint="cs"/>
          <w:sz w:val="36"/>
          <w:szCs w:val="36"/>
          <w:rtl/>
        </w:rPr>
        <w:t>)</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3"/>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590A1C" w:rsidRDefault="00166D1F" w:rsidP="00590A1C">
      <w:pPr>
        <w:spacing w:line="520" w:lineRule="exact"/>
        <w:ind w:firstLine="567"/>
        <w:jc w:val="both"/>
        <w:rPr>
          <w:rFonts w:cs="Traditional Arabic"/>
          <w:sz w:val="36"/>
          <w:szCs w:val="36"/>
          <w:rtl/>
        </w:rPr>
      </w:pPr>
      <w:r>
        <w:rPr>
          <w:rFonts w:cs="Traditional Arabic" w:hint="cs"/>
          <w:sz w:val="36"/>
          <w:szCs w:val="36"/>
          <w:rtl/>
        </w:rPr>
        <w:t xml:space="preserve"> فتبين أ</w:t>
      </w:r>
      <w:r w:rsidRPr="000410C0">
        <w:rPr>
          <w:rFonts w:cs="Traditional Arabic" w:hint="cs"/>
          <w:sz w:val="36"/>
          <w:szCs w:val="36"/>
          <w:rtl/>
        </w:rPr>
        <w:t>ن الآية وردت في التعجب من حال اليهود</w:t>
      </w:r>
      <w:r w:rsidR="00590A1C">
        <w:rPr>
          <w:rFonts w:cs="Traditional Arabic" w:hint="cs"/>
          <w:sz w:val="36"/>
          <w:szCs w:val="36"/>
          <w:rtl/>
        </w:rPr>
        <w:t>،</w:t>
      </w:r>
      <w:r w:rsidRPr="000410C0">
        <w:rPr>
          <w:rFonts w:cs="Traditional Arabic" w:hint="cs"/>
          <w:sz w:val="36"/>
          <w:szCs w:val="36"/>
          <w:rtl/>
        </w:rPr>
        <w:t xml:space="preserve"> يتحاكمون إلى النبي صلى الله عليه وسلم وهم غير مؤمنين به</w:t>
      </w:r>
      <w:r w:rsidR="00590A1C">
        <w:rPr>
          <w:rFonts w:cs="Traditional Arabic" w:hint="cs"/>
          <w:sz w:val="36"/>
          <w:szCs w:val="36"/>
          <w:rtl/>
        </w:rPr>
        <w:t>،</w:t>
      </w:r>
      <w:r w:rsidRPr="000410C0">
        <w:rPr>
          <w:rFonts w:cs="Traditional Arabic" w:hint="cs"/>
          <w:sz w:val="36"/>
          <w:szCs w:val="36"/>
          <w:rtl/>
        </w:rPr>
        <w:t xml:space="preserve"> وبعد ذلك التحاكم يتولوا وهم معرضون إذا خالف حكمه هواهم</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4"/>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sidRPr="000410C0">
        <w:rPr>
          <w:rFonts w:cs="Traditional Arabic" w:hint="cs"/>
          <w:sz w:val="36"/>
          <w:szCs w:val="36"/>
          <w:rtl/>
        </w:rPr>
        <w:t>في تلك المسألة</w:t>
      </w:r>
      <w:r w:rsidR="00590A1C">
        <w:rPr>
          <w:rFonts w:cs="Traditional Arabic" w:hint="cs"/>
          <w:sz w:val="36"/>
          <w:szCs w:val="36"/>
          <w:rtl/>
        </w:rPr>
        <w:t>،</w:t>
      </w:r>
      <w:r w:rsidRPr="000410C0">
        <w:rPr>
          <w:rFonts w:cs="Traditional Arabic" w:hint="cs"/>
          <w:sz w:val="36"/>
          <w:szCs w:val="36"/>
          <w:rtl/>
        </w:rPr>
        <w:t xml:space="preserve"> مع أن القول بأن التوراة تحتوي على بعض الأحكام التي أنزلها الله لا يعني أن كل الأحكام التي فيها صحيحة أو كلها باطلة</w:t>
      </w:r>
      <w:r w:rsidR="00590A1C">
        <w:rPr>
          <w:rFonts w:cs="Traditional Arabic" w:hint="cs"/>
          <w:sz w:val="36"/>
          <w:szCs w:val="36"/>
          <w:rtl/>
        </w:rPr>
        <w:t>،</w:t>
      </w:r>
      <w:r w:rsidRPr="000410C0">
        <w:rPr>
          <w:rFonts w:cs="Traditional Arabic" w:hint="cs"/>
          <w:sz w:val="36"/>
          <w:szCs w:val="36"/>
          <w:rtl/>
        </w:rPr>
        <w:t xml:space="preserve"> بل كما ذكر الله عز وجل أنهم نسوا حظا مما ذكروا به</w:t>
      </w:r>
      <w:r w:rsidR="00590A1C">
        <w:rPr>
          <w:rFonts w:cs="Traditional Arabic" w:hint="cs"/>
          <w:sz w:val="36"/>
          <w:szCs w:val="36"/>
          <w:rtl/>
        </w:rPr>
        <w:t>،</w:t>
      </w:r>
      <w:r w:rsidRPr="000410C0">
        <w:rPr>
          <w:rFonts w:cs="Traditional Arabic" w:hint="cs"/>
          <w:sz w:val="36"/>
          <w:szCs w:val="36"/>
          <w:rtl/>
        </w:rPr>
        <w:t xml:space="preserve"> وبقي لهم القيل من الحق الذي لم يحرف</w:t>
      </w:r>
      <w:r w:rsidR="00402A99">
        <w:rPr>
          <w:rFonts w:cs="Traditional Arabic" w:hint="cs"/>
          <w:sz w:val="36"/>
          <w:szCs w:val="36"/>
          <w:rtl/>
        </w:rPr>
        <w:t>.</w:t>
      </w:r>
      <w:r w:rsidR="00590A1C">
        <w:rPr>
          <w:rFonts w:cs="Traditional Arabic" w:hint="cs"/>
          <w:sz w:val="36"/>
          <w:szCs w:val="36"/>
          <w:rtl/>
        </w:rPr>
        <w:t>،</w:t>
      </w:r>
      <w:r w:rsidRPr="000410C0">
        <w:rPr>
          <w:rFonts w:cs="Traditional Arabic" w:hint="cs"/>
          <w:sz w:val="36"/>
          <w:szCs w:val="36"/>
          <w:rtl/>
        </w:rPr>
        <w:t xml:space="preserve">فالآية نزلت في أمر مخصوص وليس في عموم أحكام التوراة </w:t>
      </w:r>
      <w:r w:rsidR="00402A99">
        <w:rPr>
          <w:rFonts w:cs="Traditional Arabic" w:hint="cs"/>
          <w:sz w:val="36"/>
          <w:szCs w:val="36"/>
          <w:rtl/>
        </w:rPr>
        <w:t>.</w:t>
      </w:r>
    </w:p>
    <w:p w:rsidR="00166D1F" w:rsidRPr="00590A1C" w:rsidRDefault="00166D1F" w:rsidP="00BE60CB">
      <w:pPr>
        <w:spacing w:line="520" w:lineRule="exact"/>
        <w:ind w:firstLine="565"/>
        <w:jc w:val="both"/>
        <w:rPr>
          <w:rFonts w:cs="Traditional Arabic"/>
          <w:b/>
          <w:bCs/>
          <w:sz w:val="36"/>
          <w:szCs w:val="36"/>
          <w:rtl/>
        </w:rPr>
      </w:pPr>
      <w:r w:rsidRPr="00590A1C">
        <w:rPr>
          <w:rFonts w:cs="Traditional Arabic" w:hint="cs"/>
          <w:b/>
          <w:bCs/>
          <w:sz w:val="36"/>
          <w:szCs w:val="36"/>
          <w:rtl/>
        </w:rPr>
        <w:t>ثانيا : استشهاد ا</w:t>
      </w:r>
      <w:r w:rsidR="00573923" w:rsidRPr="00590A1C">
        <w:rPr>
          <w:rFonts w:cs="Traditional Arabic" w:hint="cs"/>
          <w:b/>
          <w:bCs/>
          <w:sz w:val="36"/>
          <w:szCs w:val="36"/>
          <w:rtl/>
        </w:rPr>
        <w:t xml:space="preserve">لنصارى بالأدلة العقلية على صحة </w:t>
      </w:r>
      <w:r w:rsidRPr="00590A1C">
        <w:rPr>
          <w:rFonts w:cs="Traditional Arabic" w:hint="cs"/>
          <w:b/>
          <w:bCs/>
          <w:sz w:val="36"/>
          <w:szCs w:val="36"/>
          <w:rtl/>
        </w:rPr>
        <w:t>كتبهم:</w:t>
      </w:r>
    </w:p>
    <w:p w:rsidR="00166D1F" w:rsidRPr="000410C0" w:rsidRDefault="00166D1F" w:rsidP="00BE60CB">
      <w:pPr>
        <w:spacing w:line="520" w:lineRule="exact"/>
        <w:ind w:firstLine="565"/>
        <w:jc w:val="both"/>
        <w:rPr>
          <w:rFonts w:cs="Traditional Arabic"/>
          <w:sz w:val="36"/>
          <w:szCs w:val="36"/>
          <w:rtl/>
        </w:rPr>
      </w:pPr>
      <w:r w:rsidRPr="000410C0">
        <w:rPr>
          <w:rFonts w:cs="Traditional Arabic" w:hint="cs"/>
          <w:sz w:val="36"/>
          <w:szCs w:val="36"/>
          <w:rtl/>
        </w:rPr>
        <w:t>أ - ذكر الشيخ رشيد أن بعض النصارى يستند إلى الدليل العقلي في إثبات صحة كتبهم وقدسيتها</w:t>
      </w:r>
      <w:r w:rsidR="00590A1C">
        <w:rPr>
          <w:rFonts w:cs="Traditional Arabic" w:hint="cs"/>
          <w:sz w:val="36"/>
          <w:szCs w:val="36"/>
          <w:rtl/>
        </w:rPr>
        <w:t>،</w:t>
      </w:r>
      <w:r w:rsidRPr="000410C0">
        <w:rPr>
          <w:rFonts w:cs="Traditional Arabic" w:hint="cs"/>
          <w:sz w:val="36"/>
          <w:szCs w:val="36"/>
          <w:rtl/>
        </w:rPr>
        <w:t>وقد ذكر الشيخ رشيد هذا الدليل فقال نقلا عن أحد النصارى قوله</w:t>
      </w:r>
      <w:r w:rsidR="00590A1C">
        <w:rPr>
          <w:rFonts w:cs="Traditional Arabic" w:hint="cs"/>
          <w:sz w:val="36"/>
          <w:szCs w:val="36"/>
          <w:rtl/>
        </w:rPr>
        <w:t>:</w:t>
      </w:r>
      <w:r w:rsidRPr="000410C0">
        <w:rPr>
          <w:rFonts w:cs="Traditional Arabic" w:hint="cs"/>
          <w:sz w:val="36"/>
          <w:szCs w:val="36"/>
          <w:rtl/>
        </w:rPr>
        <w:t xml:space="preserve"> (</w:t>
      </w:r>
      <w:r w:rsidRPr="000410C0">
        <w:rPr>
          <w:rFonts w:cs="Traditional Arabic"/>
          <w:sz w:val="36"/>
          <w:szCs w:val="36"/>
          <w:rtl/>
        </w:rPr>
        <w:t xml:space="preserve">وتقرير هذا الدليل أن الله قادر حكيم فلا بد أن يضع دستورًا ويكتب شريعة لمخلوقاته العاقلة ، كي تعلم نسبتها إلى خالقها وواجباتها نحوه ، وواجبات بعضها نحو بعض ، وتعرف </w:t>
      </w:r>
      <w:r w:rsidRPr="000410C0">
        <w:rPr>
          <w:rFonts w:cs="Traditional Arabic"/>
          <w:sz w:val="36"/>
          <w:szCs w:val="36"/>
          <w:rtl/>
        </w:rPr>
        <w:lastRenderedPageBreak/>
        <w:t xml:space="preserve">مصير العالمين وقصاص العصاة وثواب الطائعين المؤمنين لئلا يكونوا فوضى لا وازع لهم ولا مشترع كالأنعام يدوس بعضهم بعضًا ، وكالأسماك يأكل صغيرَها كبيرُها ، ويفني الناس بعضهم بعضًا وتستوي الفضيلة والرذيلة ، وهذا ما لا يرضى به القادر الحكيم </w:t>
      </w:r>
      <w:r w:rsidRPr="000410C0">
        <w:rPr>
          <w:rFonts w:cs="Traditional Arabic" w:hint="cs"/>
          <w:sz w:val="36"/>
          <w:szCs w:val="36"/>
          <w:rtl/>
        </w:rPr>
        <w:t>…</w:t>
      </w:r>
      <w:r w:rsidRPr="000410C0">
        <w:rPr>
          <w:rFonts w:cs="Traditional Arabic"/>
          <w:sz w:val="36"/>
          <w:szCs w:val="36"/>
          <w:rtl/>
        </w:rPr>
        <w:t xml:space="preserve"> فإذا لم يكن ذلك الدستور وتلك الشريعة هما التوراة والإنجيل ، فقل لي بعيشك ما هما ، هل يوجد كتاب قديم مقدس يفي بالغرض المقصود كالتوراة وال</w:t>
      </w:r>
      <w:r w:rsidRPr="000410C0">
        <w:rPr>
          <w:rFonts w:cs="Traditional Arabic" w:hint="cs"/>
          <w:sz w:val="36"/>
          <w:szCs w:val="36"/>
          <w:rtl/>
        </w:rPr>
        <w:t>إ</w:t>
      </w:r>
      <w:r w:rsidRPr="000410C0">
        <w:rPr>
          <w:rFonts w:cs="Traditional Arabic"/>
          <w:sz w:val="36"/>
          <w:szCs w:val="36"/>
          <w:rtl/>
        </w:rPr>
        <w:t>نجيل ؟ كلا لعمري)</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5"/>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ascii="Lotus Linotype" w:hAnsi="Lotus Linotype" w:cs="Traditional Arabic" w:hint="cs"/>
          <w:sz w:val="32"/>
          <w:szCs w:val="32"/>
          <w:rtl/>
        </w:rPr>
        <w:t>.</w:t>
      </w:r>
    </w:p>
    <w:p w:rsidR="00166D1F" w:rsidRPr="00BE60CB" w:rsidRDefault="00166D1F" w:rsidP="008E3DE1">
      <w:pPr>
        <w:tabs>
          <w:tab w:val="left" w:pos="1046"/>
        </w:tabs>
        <w:spacing w:before="120" w:line="600" w:lineRule="exact"/>
        <w:ind w:firstLine="567"/>
        <w:jc w:val="both"/>
        <w:rPr>
          <w:rFonts w:cs="Traditional Arabic"/>
          <w:spacing w:val="-4"/>
          <w:sz w:val="36"/>
          <w:szCs w:val="36"/>
          <w:rtl/>
        </w:rPr>
      </w:pPr>
      <w:r w:rsidRPr="000410C0">
        <w:rPr>
          <w:rFonts w:cs="Traditional Arabic" w:hint="cs"/>
          <w:sz w:val="36"/>
          <w:szCs w:val="36"/>
          <w:rtl/>
        </w:rPr>
        <w:t>وقد رد الشيخ رشيد على هذه الشبهة العقلية</w:t>
      </w:r>
      <w:r w:rsidR="00590A1C">
        <w:rPr>
          <w:rFonts w:cs="Traditional Arabic" w:hint="cs"/>
          <w:sz w:val="36"/>
          <w:szCs w:val="36"/>
          <w:rtl/>
        </w:rPr>
        <w:t>،</w:t>
      </w:r>
      <w:r w:rsidRPr="000410C0">
        <w:rPr>
          <w:rFonts w:cs="Traditional Arabic" w:hint="cs"/>
          <w:sz w:val="36"/>
          <w:szCs w:val="36"/>
          <w:rtl/>
        </w:rPr>
        <w:t xml:space="preserve"> بأدلة عقلية جعلها في صيغة استفهام</w:t>
      </w:r>
      <w:r w:rsidR="00590A1C">
        <w:rPr>
          <w:rFonts w:cs="Traditional Arabic" w:hint="cs"/>
          <w:sz w:val="36"/>
          <w:szCs w:val="36"/>
          <w:rtl/>
        </w:rPr>
        <w:t xml:space="preserve"> إنكاري ،</w:t>
      </w:r>
      <w:r w:rsidRPr="000410C0">
        <w:rPr>
          <w:rFonts w:cs="Traditional Arabic" w:hint="cs"/>
          <w:sz w:val="36"/>
          <w:szCs w:val="36"/>
          <w:rtl/>
        </w:rPr>
        <w:t xml:space="preserve"> فقال</w:t>
      </w:r>
      <w:r w:rsidR="00590A1C">
        <w:rPr>
          <w:rFonts w:cs="Traditional Arabic" w:hint="cs"/>
          <w:sz w:val="36"/>
          <w:szCs w:val="36"/>
          <w:rtl/>
        </w:rPr>
        <w:t>:</w:t>
      </w:r>
      <w:r w:rsidRPr="000410C0">
        <w:rPr>
          <w:rFonts w:cs="Traditional Arabic" w:hint="cs"/>
          <w:sz w:val="36"/>
          <w:szCs w:val="36"/>
          <w:rtl/>
        </w:rPr>
        <w:t xml:space="preserve"> (</w:t>
      </w:r>
      <w:r w:rsidRPr="000410C0">
        <w:rPr>
          <w:rFonts w:cs="Traditional Arabic"/>
          <w:sz w:val="36"/>
          <w:szCs w:val="36"/>
          <w:rtl/>
        </w:rPr>
        <w:t>ولكننا نذكِّره بأمور إذا تأملها ظهر له أن حجته داحضة .</w:t>
      </w:r>
      <w:r w:rsidRPr="000410C0">
        <w:rPr>
          <w:rFonts w:cs="Traditional Arabic"/>
          <w:sz w:val="36"/>
          <w:szCs w:val="36"/>
          <w:rtl/>
        </w:rPr>
        <w:cr/>
        <w:t xml:space="preserve"> </w:t>
      </w:r>
      <w:r w:rsidRPr="000410C0">
        <w:rPr>
          <w:rFonts w:cs="Traditional Arabic" w:hint="cs"/>
          <w:sz w:val="36"/>
          <w:szCs w:val="36"/>
          <w:rtl/>
        </w:rPr>
        <w:t xml:space="preserve">1 - </w:t>
      </w:r>
      <w:r w:rsidRPr="000410C0">
        <w:rPr>
          <w:rFonts w:cs="Traditional Arabic"/>
          <w:sz w:val="36"/>
          <w:szCs w:val="36"/>
          <w:rtl/>
        </w:rPr>
        <w:t>لماذا ترك الله البشر قبل التوراة ألوفًا من السنين لا نعلم عددها من غير شريعة إذا كان ذلك لا يرضيه ؟ ولماذا لم تظهر حكمته هذه إلا في بني إسرائيل من عهد قريب ، وكل الناس عبيده والعلة تقتضي العموم ؟ هذان السؤالان يردان عليه ، وعلى جميع اليهود والنصارى القائلين بقوله ولا يردان على المسلمين ؛ لأن القرآن حل هذا ا</w:t>
      </w:r>
      <w:r>
        <w:rPr>
          <w:rFonts w:cs="Traditional Arabic"/>
          <w:sz w:val="36"/>
          <w:szCs w:val="36"/>
          <w:rtl/>
        </w:rPr>
        <w:t xml:space="preserve">لإشكال بقوله تعالى في الرسل : </w:t>
      </w:r>
      <w:r w:rsidRPr="00402A99">
        <w:rPr>
          <w:rFonts w:cs="DecoType Naskh Special" w:hint="cs"/>
          <w:b/>
          <w:bCs/>
          <w:sz w:val="28"/>
          <w:szCs w:val="28"/>
          <w:rtl/>
        </w:rPr>
        <w:t>{</w:t>
      </w:r>
      <w:r w:rsidRPr="00402A99">
        <w:rPr>
          <w:rFonts w:cs="DecoType Naskh Special"/>
          <w:b/>
          <w:bCs/>
          <w:sz w:val="28"/>
          <w:szCs w:val="28"/>
          <w:rtl/>
        </w:rPr>
        <w:t>مِنْهُم مَّن قَصَصْنَا عَلَيْكَ وَمِنْهُم مَّن لَّمْ نَقْصُصْ عَلَيْكَ</w:t>
      </w:r>
      <w:r w:rsidRPr="00402A99">
        <w:rPr>
          <w:rFonts w:cs="DecoType Naskh Special" w:hint="cs"/>
          <w:b/>
          <w:bCs/>
          <w:sz w:val="28"/>
          <w:szCs w:val="28"/>
          <w:rtl/>
        </w:rPr>
        <w:t>}</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6"/>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sidRPr="000410C0">
        <w:rPr>
          <w:rFonts w:cs="Traditional Arabic"/>
          <w:sz w:val="36"/>
          <w:szCs w:val="36"/>
          <w:rtl/>
        </w:rPr>
        <w:t>فنحن نعتقد أن الله أرسل رسلاً في جميع الأمم التي استعدت بترقيها إلى فهم توحيده لا يعلم عددهم غيره تعالى .</w:t>
      </w:r>
      <w:r w:rsidRPr="000410C0">
        <w:rPr>
          <w:rFonts w:cs="Traditional Arabic"/>
          <w:sz w:val="36"/>
          <w:szCs w:val="36"/>
          <w:rtl/>
        </w:rPr>
        <w:cr/>
        <w:t xml:space="preserve"> </w:t>
      </w:r>
      <w:r w:rsidRPr="000410C0">
        <w:rPr>
          <w:rFonts w:cs="Traditional Arabic" w:hint="cs"/>
          <w:sz w:val="36"/>
          <w:szCs w:val="36"/>
          <w:rtl/>
        </w:rPr>
        <w:t xml:space="preserve">2 - </w:t>
      </w:r>
      <w:r w:rsidRPr="000410C0">
        <w:rPr>
          <w:rFonts w:cs="Traditional Arabic"/>
          <w:sz w:val="36"/>
          <w:szCs w:val="36"/>
          <w:rtl/>
        </w:rPr>
        <w:t xml:space="preserve">هل كان أهل الصين كالأنعام يدوس بعضهم بعضًا، أو كالسمك يأكل كبيرهم صغيرهم بلا وازع ولا رادع، أم كانوا أولي مدنية وفضائل قبل وجود بني إسرائيل وبعدهم؟ والتاريخ يدلنا على أنهم كانوا أرقى من بني إسرائيل في العلوم والمعارف والمدنية والنظام الذي تُحتاج الشريعة لأجلها ، وكانوا أرقى من النصارى أيام لم يكن عند هؤلاء إلا الديانة </w:t>
      </w:r>
      <w:r w:rsidRPr="00BE60CB">
        <w:rPr>
          <w:rFonts w:cs="Traditional Arabic"/>
          <w:spacing w:val="-4"/>
          <w:sz w:val="36"/>
          <w:szCs w:val="36"/>
          <w:rtl/>
        </w:rPr>
        <w:t xml:space="preserve">التي بثها فيهم مقدسهم بولس ، فما زادتهم إلا عداوة وبغضًا واختلافًا وتنازعًا وحربًا واغتيالاً في تلك العصور التي يسمونها المظلمة ، وكان الصينيون في هدوء وسلام ووفاق ووئام ، ما قيل في الصينيين يقال نحوه في الهنود ، ولا يرد مثل هذا الإشكال على المسلمين؛ لأنهم بمقتضى هدى القرآن يجوزون أن يكون الله تعالى بعث في الصين و الهند أنبياء أرشدوهم إلى ما كانوا فيه من </w:t>
      </w:r>
      <w:r w:rsidRPr="00BE60CB">
        <w:rPr>
          <w:rFonts w:cs="Traditional Arabic"/>
          <w:spacing w:val="-4"/>
          <w:sz w:val="36"/>
          <w:szCs w:val="36"/>
          <w:rtl/>
        </w:rPr>
        <w:lastRenderedPageBreak/>
        <w:t>السعادة ، ثم طال عليهم الأمد ، فمزجوا ديانتهم بالنزغات الوثنية الموروثة حتى حوَّلوها عن وجهها تحويلاً ، كما نعتقد مثل ذلك في النصارى إذ لا شك أن ديانتهم في الأصل سماوية توحيدية ، ثم حوَّلوها إلى عبادة البشر من المسيح وأمه وغيرهما</w:t>
      </w:r>
      <w:r w:rsidR="00402A99" w:rsidRPr="00BE60CB">
        <w:rPr>
          <w:rFonts w:cs="Traditional Arabic" w:hint="cs"/>
          <w:spacing w:val="-4"/>
          <w:sz w:val="36"/>
          <w:szCs w:val="36"/>
          <w:rtl/>
        </w:rPr>
        <w:t>.</w:t>
      </w:r>
      <w:r w:rsidRPr="00BE60CB">
        <w:rPr>
          <w:rFonts w:cs="Traditional Arabic"/>
          <w:spacing w:val="-4"/>
          <w:sz w:val="36"/>
          <w:szCs w:val="36"/>
          <w:rtl/>
        </w:rPr>
        <w:t xml:space="preserve"> </w:t>
      </w:r>
    </w:p>
    <w:p w:rsidR="00166D1F" w:rsidRPr="000410C0" w:rsidRDefault="00166D1F" w:rsidP="008E3DE1">
      <w:pPr>
        <w:tabs>
          <w:tab w:val="left" w:pos="1046"/>
        </w:tabs>
        <w:spacing w:before="120" w:line="600" w:lineRule="exact"/>
        <w:ind w:firstLine="567"/>
        <w:jc w:val="both"/>
        <w:rPr>
          <w:rFonts w:cs="Traditional Arabic"/>
          <w:sz w:val="36"/>
          <w:szCs w:val="36"/>
          <w:rtl/>
        </w:rPr>
      </w:pPr>
      <w:r w:rsidRPr="000410C0">
        <w:rPr>
          <w:rFonts w:cs="Traditional Arabic"/>
          <w:sz w:val="36"/>
          <w:szCs w:val="36"/>
          <w:rtl/>
        </w:rPr>
        <w:t xml:space="preserve"> </w:t>
      </w:r>
      <w:r w:rsidRPr="000410C0">
        <w:rPr>
          <w:rFonts w:cs="Traditional Arabic" w:hint="cs"/>
          <w:sz w:val="36"/>
          <w:szCs w:val="36"/>
          <w:rtl/>
        </w:rPr>
        <w:t xml:space="preserve">3 - </w:t>
      </w:r>
      <w:r w:rsidRPr="000410C0">
        <w:rPr>
          <w:rFonts w:cs="Traditional Arabic"/>
          <w:sz w:val="36"/>
          <w:szCs w:val="36"/>
          <w:rtl/>
        </w:rPr>
        <w:t>إن الأوروبيين قد استغنوا بالقوانين الوضعية عن شريعة التوراة ، وبالآداب الفلسفية عن آدابها وآداب الإنجيل فطرحوا الزهادة ، ونفضوا عن رؤوسهم غبار الذل ، وقد نجحوا بهذا وارتقوا عما كانوا عليه أيام كانوا متمسكين بهذا الكتاب الذي يسمى ( المقدَّس) فكيف تقول إنه لا يوجد غيره لهداية البشرية وتهذيب أخلاقهم ، وهذا الواقع على خلافه، وهذا الإشكال لا يرد أيضًا على المسلمين ؛ لأنهم يعتقدون أن اليهود والنصارى نسوا حظًّا مما ذُكِّروا به في الوحي وطرأ على الباقي التحريف والنسخ ، فلم يعد صالحًا لهداية البشر</w:t>
      </w:r>
      <w:r w:rsidRPr="000410C0">
        <w:rPr>
          <w:rFonts w:cs="Traditional Arabic" w:hint="cs"/>
          <w:sz w:val="36"/>
          <w:szCs w:val="36"/>
          <w:rtl/>
        </w:rPr>
        <w:t>…</w:t>
      </w:r>
    </w:p>
    <w:p w:rsidR="00166D1F" w:rsidRPr="000410C0" w:rsidRDefault="00166D1F" w:rsidP="008E3DE1">
      <w:pPr>
        <w:tabs>
          <w:tab w:val="left" w:pos="1046"/>
        </w:tabs>
        <w:spacing w:before="120" w:line="600" w:lineRule="exact"/>
        <w:ind w:firstLine="567"/>
        <w:jc w:val="both"/>
        <w:rPr>
          <w:rFonts w:cs="Traditional Arabic"/>
          <w:sz w:val="36"/>
          <w:szCs w:val="36"/>
          <w:rtl/>
        </w:rPr>
      </w:pPr>
      <w:r w:rsidRPr="000410C0">
        <w:rPr>
          <w:rFonts w:cs="Traditional Arabic" w:hint="cs"/>
          <w:sz w:val="36"/>
          <w:szCs w:val="36"/>
          <w:rtl/>
        </w:rPr>
        <w:t xml:space="preserve">4 - </w:t>
      </w:r>
      <w:r w:rsidRPr="000410C0">
        <w:rPr>
          <w:rFonts w:cs="Traditional Arabic"/>
          <w:sz w:val="36"/>
          <w:szCs w:val="36"/>
          <w:rtl/>
        </w:rPr>
        <w:t>إن المسلمين قد ظهر فيهم كل ما ذكره في وجه الحاجة إلى الشريعة على أكمل وجه لم يعرف مثله في الكمال عند اليهود والنصارى ، فعرفوا ما يجب لله تعالى ، وما يجب من حقوق العباد وصلح بالدين حالهم ، واجتمعت كلمتهم وتهذبت أخلاقهم ، وسمت مدنيتهم في كل عصر بقدر تمسكهم به ، والتاريخ شاهد عدل .</w:t>
      </w:r>
      <w:r w:rsidRPr="000410C0">
        <w:rPr>
          <w:rFonts w:cs="Traditional Arabic"/>
          <w:sz w:val="36"/>
          <w:szCs w:val="36"/>
          <w:rtl/>
        </w:rPr>
        <w:cr/>
      </w:r>
      <w:r w:rsidRPr="000410C0">
        <w:rPr>
          <w:rFonts w:cs="Traditional Arabic" w:hint="cs"/>
          <w:sz w:val="36"/>
          <w:szCs w:val="36"/>
          <w:rtl/>
        </w:rPr>
        <w:t xml:space="preserve">5 - </w:t>
      </w:r>
      <w:r w:rsidRPr="000410C0">
        <w:rPr>
          <w:rFonts w:cs="Traditional Arabic"/>
          <w:sz w:val="36"/>
          <w:szCs w:val="36"/>
          <w:rtl/>
        </w:rPr>
        <w:t>إذا كانت التوراة قد بيَّنت كل ما ذكره من حاجة البشر إلى الشريعة فلماذا وُجد الإنجيل ؟ وإذا كانت ناقصة فلماذا جعلها الله ناقصة لا تفي بالحاجة ، وكيف يتم له الدليل بناء على هذا القول على إثبات التوراة والإنجيل بالعقل ؟ وهذا الإشكال لا يرد على المسلمين المعتقدين بصحة أصل التوراة والإنجيل ؛ لأنهم يقولون : إن كلاًّ منهما كان نافعًا في وقته ، ثم عدت عواد اجتماعية ذهبت بالنفع والفائدة ، فساءت حال القوم المنتمين إلى الكتابين ، فجدَّد الله الشريعة بالإسلام على وجه فيه الإصلاح العام ، فانقشع بنوره كل ظلام ، وحفظ الله كتابه من التحريف والتبديل لير</w:t>
      </w:r>
      <w:r>
        <w:rPr>
          <w:rFonts w:cs="Traditional Arabic"/>
          <w:sz w:val="36"/>
          <w:szCs w:val="36"/>
          <w:rtl/>
        </w:rPr>
        <w:t xml:space="preserve">جع إليه الذين يضلون السبيل </w:t>
      </w:r>
      <w:r w:rsidRPr="000410C0">
        <w:rPr>
          <w:rFonts w:cs="Traditional Arabic"/>
          <w:sz w:val="36"/>
          <w:szCs w:val="36"/>
          <w:rtl/>
        </w:rPr>
        <w:t xml:space="preserve"> </w:t>
      </w:r>
      <w:r w:rsidRPr="000410C0">
        <w:rPr>
          <w:rFonts w:cs="Traditional Arabic" w:hint="cs"/>
          <w:sz w:val="36"/>
          <w:szCs w:val="36"/>
          <w:rtl/>
        </w:rPr>
        <w:t>6-</w:t>
      </w:r>
      <w:r w:rsidRPr="000410C0">
        <w:rPr>
          <w:rFonts w:cs="Traditional Arabic"/>
          <w:sz w:val="36"/>
          <w:szCs w:val="36"/>
          <w:rtl/>
        </w:rPr>
        <w:t xml:space="preserve"> إذا كانت التوراة مشتملة على ما ذكره فلماذا تركها المسيحيون فعطلوا شرائعها ، وضيَّعوا حدودها كما بيناه في بعض نبذ الرد السابقة .</w:t>
      </w:r>
      <w:r w:rsidRPr="000410C0">
        <w:rPr>
          <w:rFonts w:cs="Traditional Arabic"/>
          <w:sz w:val="36"/>
          <w:szCs w:val="36"/>
          <w:rtl/>
        </w:rPr>
        <w:cr/>
      </w:r>
      <w:r w:rsidRPr="000410C0">
        <w:rPr>
          <w:rFonts w:cs="Traditional Arabic"/>
          <w:sz w:val="36"/>
          <w:szCs w:val="36"/>
          <w:rtl/>
        </w:rPr>
        <w:lastRenderedPageBreak/>
        <w:t xml:space="preserve"> </w:t>
      </w:r>
      <w:r w:rsidRPr="000410C0">
        <w:rPr>
          <w:rFonts w:cs="Traditional Arabic" w:hint="cs"/>
          <w:sz w:val="36"/>
          <w:szCs w:val="36"/>
          <w:rtl/>
        </w:rPr>
        <w:t>7 -</w:t>
      </w:r>
      <w:r w:rsidRPr="000410C0">
        <w:rPr>
          <w:rFonts w:cs="Traditional Arabic"/>
          <w:sz w:val="36"/>
          <w:szCs w:val="36"/>
          <w:rtl/>
        </w:rPr>
        <w:t xml:space="preserve"> إذا كانت كتب العهد العتيق والعهد الجديد إلهية حقيقية ، فلماذا وُجد فيها الاختلاف والتناقض والتهاتر ومصادمة العقل</w:t>
      </w:r>
      <w:r w:rsidR="002D30F7">
        <w:rPr>
          <w:rFonts w:cs="Traditional Arabic" w:hint="cs"/>
          <w:sz w:val="36"/>
          <w:szCs w:val="36"/>
          <w:rtl/>
        </w:rPr>
        <w:t>.</w:t>
      </w:r>
    </w:p>
    <w:p w:rsidR="00166D1F" w:rsidRPr="000410C0" w:rsidRDefault="00166D1F" w:rsidP="008E3DE1">
      <w:pPr>
        <w:tabs>
          <w:tab w:val="left" w:pos="1046"/>
        </w:tabs>
        <w:spacing w:before="120" w:line="600" w:lineRule="exact"/>
        <w:ind w:firstLine="567"/>
        <w:jc w:val="both"/>
        <w:rPr>
          <w:rFonts w:cs="Traditional Arabic"/>
          <w:sz w:val="36"/>
          <w:szCs w:val="36"/>
          <w:rtl/>
        </w:rPr>
      </w:pPr>
      <w:r w:rsidRPr="000410C0">
        <w:rPr>
          <w:rFonts w:cs="Traditional Arabic" w:hint="cs"/>
          <w:sz w:val="36"/>
          <w:szCs w:val="36"/>
          <w:rtl/>
        </w:rPr>
        <w:t xml:space="preserve">8 - </w:t>
      </w:r>
      <w:r w:rsidRPr="000410C0">
        <w:rPr>
          <w:rFonts w:cs="Traditional Arabic"/>
          <w:sz w:val="36"/>
          <w:szCs w:val="36"/>
          <w:rtl/>
        </w:rPr>
        <w:t>إذا كانت هذه الكتب إلهية وافية بما ذكره المصنِّف من حاجة الناس للشرائع ، فلماذا وُجد فيها ما يُخل بذلك أصوله وفروعه ، كتشبيه الله بخلقه ونسبة الفواحش إلى الأنبياء الذين هم أحق الناس وأولاهم بالاهتداء بالدين الذي تلقوه عنه سبحانه وتعالى ، وغير ذلك مما ينافي الآداب الصحيحة كما ألمعنا من قبل</w:t>
      </w:r>
      <w:r w:rsidRPr="000410C0">
        <w:rPr>
          <w:rFonts w:cs="Traditional Arabic" w:hint="cs"/>
          <w:sz w:val="36"/>
          <w:szCs w:val="36"/>
          <w:rtl/>
        </w:rPr>
        <w:t>)</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697"/>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166D1F" w:rsidRPr="00BE60CB" w:rsidRDefault="00166D1F" w:rsidP="008E3DE1">
      <w:pPr>
        <w:tabs>
          <w:tab w:val="left" w:pos="1046"/>
        </w:tabs>
        <w:spacing w:before="120" w:line="600" w:lineRule="exact"/>
        <w:ind w:firstLine="567"/>
        <w:jc w:val="both"/>
        <w:rPr>
          <w:rFonts w:cs="Traditional Arabic"/>
          <w:spacing w:val="-4"/>
          <w:sz w:val="36"/>
          <w:szCs w:val="36"/>
          <w:rtl/>
        </w:rPr>
      </w:pPr>
      <w:r w:rsidRPr="00590A1C">
        <w:rPr>
          <w:rFonts w:cs="Traditional Arabic" w:hint="cs"/>
          <w:b/>
          <w:bCs/>
          <w:spacing w:val="-4"/>
          <w:sz w:val="36"/>
          <w:szCs w:val="36"/>
          <w:rtl/>
        </w:rPr>
        <w:t>ب -</w:t>
      </w:r>
      <w:r w:rsidRPr="00BE60CB">
        <w:rPr>
          <w:rFonts w:cs="Traditional Arabic" w:hint="cs"/>
          <w:spacing w:val="-4"/>
          <w:sz w:val="36"/>
          <w:szCs w:val="36"/>
          <w:rtl/>
        </w:rPr>
        <w:t xml:space="preserve"> ومن الأدلة العقلية التي يستدلون بها على صحة كتبهم</w:t>
      </w:r>
      <w:r w:rsidR="00590A1C">
        <w:rPr>
          <w:rFonts w:cs="Traditional Arabic" w:hint="cs"/>
          <w:spacing w:val="-4"/>
          <w:sz w:val="36"/>
          <w:szCs w:val="36"/>
          <w:rtl/>
        </w:rPr>
        <w:t>،</w:t>
      </w:r>
      <w:r w:rsidRPr="00BE60CB">
        <w:rPr>
          <w:rFonts w:cs="Traditional Arabic" w:hint="cs"/>
          <w:spacing w:val="-4"/>
          <w:sz w:val="36"/>
          <w:szCs w:val="36"/>
          <w:rtl/>
        </w:rPr>
        <w:t xml:space="preserve"> هو انتشار الديانتين </w:t>
      </w:r>
      <w:r w:rsidRPr="00BE60CB">
        <w:rPr>
          <w:rFonts w:cs="Traditional Arabic"/>
          <w:spacing w:val="-4"/>
          <w:sz w:val="36"/>
          <w:szCs w:val="36"/>
          <w:rtl/>
        </w:rPr>
        <w:t>اليهودية والمسيحية في الشرق</w:t>
      </w:r>
      <w:r w:rsidRPr="00BE60CB">
        <w:rPr>
          <w:rFonts w:cs="Traditional Arabic" w:hint="cs"/>
          <w:spacing w:val="-4"/>
          <w:sz w:val="36"/>
          <w:szCs w:val="36"/>
          <w:rtl/>
        </w:rPr>
        <w:t xml:space="preserve"> </w:t>
      </w:r>
      <w:r w:rsidRPr="00BE60CB">
        <w:rPr>
          <w:rFonts w:cs="Traditional Arabic"/>
          <w:spacing w:val="-4"/>
          <w:sz w:val="36"/>
          <w:szCs w:val="36"/>
          <w:rtl/>
        </w:rPr>
        <w:t>والغرب</w:t>
      </w:r>
      <w:r w:rsidR="00590A1C">
        <w:rPr>
          <w:rFonts w:cs="Traditional Arabic" w:hint="cs"/>
          <w:spacing w:val="-4"/>
          <w:sz w:val="36"/>
          <w:szCs w:val="36"/>
          <w:rtl/>
        </w:rPr>
        <w:t>،</w:t>
      </w:r>
      <w:r w:rsidRPr="00BE60CB">
        <w:rPr>
          <w:rFonts w:cs="Traditional Arabic"/>
          <w:spacing w:val="-4"/>
          <w:sz w:val="36"/>
          <w:szCs w:val="36"/>
          <w:rtl/>
        </w:rPr>
        <w:t xml:space="preserve"> </w:t>
      </w:r>
      <w:r w:rsidRPr="00BE60CB">
        <w:rPr>
          <w:rFonts w:cs="Traditional Arabic" w:hint="cs"/>
          <w:spacing w:val="-4"/>
          <w:sz w:val="36"/>
          <w:szCs w:val="36"/>
          <w:rtl/>
        </w:rPr>
        <w:t>فيستحيل تحريفهما بعد هذا الانتشار</w:t>
      </w:r>
      <w:r w:rsidR="00590A1C">
        <w:rPr>
          <w:rFonts w:cs="Traditional Arabic" w:hint="cs"/>
          <w:spacing w:val="-4"/>
          <w:sz w:val="36"/>
          <w:szCs w:val="36"/>
          <w:rtl/>
        </w:rPr>
        <w:t>،</w:t>
      </w:r>
      <w:r w:rsidRPr="00BE60CB">
        <w:rPr>
          <w:rFonts w:cs="Traditional Arabic" w:hint="cs"/>
          <w:spacing w:val="-4"/>
          <w:sz w:val="36"/>
          <w:szCs w:val="36"/>
          <w:rtl/>
        </w:rPr>
        <w:t xml:space="preserve"> وتقرير هذا الدليل كما نقله الشيخ رشيد عن أحد النصارى قوله</w:t>
      </w:r>
      <w:r w:rsidR="00590A1C">
        <w:rPr>
          <w:rFonts w:cs="Traditional Arabic" w:hint="cs"/>
          <w:spacing w:val="-4"/>
          <w:sz w:val="36"/>
          <w:szCs w:val="36"/>
          <w:rtl/>
        </w:rPr>
        <w:t>:</w:t>
      </w:r>
      <w:r w:rsidRPr="00BE60CB">
        <w:rPr>
          <w:rFonts w:cs="Traditional Arabic" w:hint="cs"/>
          <w:spacing w:val="-4"/>
          <w:sz w:val="36"/>
          <w:szCs w:val="36"/>
          <w:rtl/>
        </w:rPr>
        <w:t xml:space="preserve"> </w:t>
      </w:r>
      <w:r w:rsidRPr="00BE60CB">
        <w:rPr>
          <w:rFonts w:cs="Traditional Arabic"/>
          <w:spacing w:val="-4"/>
          <w:sz w:val="36"/>
          <w:szCs w:val="36"/>
          <w:rtl/>
        </w:rPr>
        <w:t>(وكان الكتاب لا سيما الإنجيل مترجمًا إلى كل لغات الأقوام التي دخل بينهم كالعربية والأرمنية والحبشية والقبطية واللاتينية من اللغتين اليونانية والعبرانية الأصليتين فكيف يُعقل أن هؤلاء الألوف يجتمعون ويتفقون على تغييره مع اختلافهم في اللغة والعقيدة ، سيما أن المسيحيين كانوا شيعًا كل واحدة تناظر الأخرى ، ولا شك أن قول المسلمين بتغيير الكتاب هو دعوى بدون دليل ، وإلا فليخبرونا أين الآيات المتغيرة ، وما هي وما أصلها وما الغاية من تغييرها ، فإن عجزوا - ولا مراء أنهم عاجزون - قل لهم كيف جاز لكم هذا الادعاء والعالم الحكيم لا يقدم على أمر إلا ولديه ما يثبت م</w:t>
      </w:r>
      <w:r w:rsidRPr="00BE60CB">
        <w:rPr>
          <w:rFonts w:cs="Traditional Arabic" w:hint="cs"/>
          <w:spacing w:val="-4"/>
          <w:sz w:val="36"/>
          <w:szCs w:val="36"/>
          <w:rtl/>
        </w:rPr>
        <w:t xml:space="preserve">ا </w:t>
      </w:r>
      <w:r w:rsidRPr="00BE60CB">
        <w:rPr>
          <w:rFonts w:cs="Traditional Arabic"/>
          <w:spacing w:val="-4"/>
          <w:sz w:val="36"/>
          <w:szCs w:val="36"/>
          <w:rtl/>
        </w:rPr>
        <w:t>دعاه</w:t>
      </w:r>
      <w:r w:rsidRPr="00BE60CB">
        <w:rPr>
          <w:rFonts w:cs="Traditional Arabic" w:hint="cs"/>
          <w:spacing w:val="-4"/>
          <w:sz w:val="36"/>
          <w:szCs w:val="36"/>
          <w:rtl/>
        </w:rPr>
        <w:t xml:space="preserve">) </w:t>
      </w:r>
      <w:r w:rsidRPr="00BE60CB">
        <w:rPr>
          <w:rFonts w:ascii="Lotus Linotype" w:hAnsi="Lotus Linotype" w:cs="Traditional Arabic"/>
          <w:spacing w:val="-4"/>
          <w:sz w:val="36"/>
          <w:szCs w:val="36"/>
          <w:vertAlign w:val="superscript"/>
          <w:rtl/>
        </w:rPr>
        <w:t>(</w:t>
      </w:r>
      <w:r w:rsidRPr="00BE60CB">
        <w:rPr>
          <w:rStyle w:val="a4"/>
          <w:rFonts w:ascii="Lotus Linotype" w:hAnsi="Lotus Linotype" w:cs="Traditional Arabic"/>
          <w:spacing w:val="-4"/>
          <w:sz w:val="36"/>
          <w:szCs w:val="36"/>
          <w:rtl/>
        </w:rPr>
        <w:footnoteReference w:id="698"/>
      </w:r>
      <w:r w:rsidRPr="00BE60CB">
        <w:rPr>
          <w:rFonts w:ascii="Lotus Linotype" w:hAnsi="Lotus Linotype" w:cs="Traditional Arabic"/>
          <w:spacing w:val="-4"/>
          <w:sz w:val="36"/>
          <w:szCs w:val="36"/>
          <w:vertAlign w:val="superscript"/>
          <w:rtl/>
        </w:rPr>
        <w:t>)</w:t>
      </w:r>
      <w:r w:rsidRPr="00BE60CB">
        <w:rPr>
          <w:rFonts w:ascii="Lotus Linotype" w:hAnsi="Lotus Linotype" w:cs="Traditional Arabic" w:hint="cs"/>
          <w:spacing w:val="-4"/>
          <w:sz w:val="32"/>
          <w:szCs w:val="32"/>
          <w:rtl/>
        </w:rPr>
        <w:t xml:space="preserve"> </w:t>
      </w:r>
      <w:r w:rsidRPr="00BE60CB">
        <w:rPr>
          <w:rFonts w:cs="Traditional Arabic" w:hint="cs"/>
          <w:spacing w:val="-4"/>
          <w:sz w:val="36"/>
          <w:szCs w:val="36"/>
          <w:rtl/>
        </w:rPr>
        <w:t>.</w:t>
      </w:r>
    </w:p>
    <w:p w:rsidR="00166D1F" w:rsidRPr="00BE60CB" w:rsidRDefault="00166D1F" w:rsidP="008E3DE1">
      <w:pPr>
        <w:tabs>
          <w:tab w:val="left" w:pos="1046"/>
        </w:tabs>
        <w:spacing w:before="120" w:line="600" w:lineRule="exact"/>
        <w:ind w:firstLine="567"/>
        <w:jc w:val="both"/>
        <w:rPr>
          <w:rFonts w:cs="Traditional Arabic"/>
          <w:spacing w:val="-6"/>
          <w:sz w:val="36"/>
          <w:szCs w:val="36"/>
          <w:rtl/>
        </w:rPr>
      </w:pPr>
      <w:r w:rsidRPr="00BE60CB">
        <w:rPr>
          <w:rFonts w:cs="Traditional Arabic" w:hint="cs"/>
          <w:spacing w:val="-6"/>
          <w:sz w:val="36"/>
          <w:szCs w:val="36"/>
          <w:rtl/>
        </w:rPr>
        <w:t xml:space="preserve">وقد أجاب الشيخ رشيد عن هذه الشبهة مبينا أن </w:t>
      </w:r>
      <w:r w:rsidR="00590A1C">
        <w:rPr>
          <w:rFonts w:cs="Traditional Arabic" w:hint="cs"/>
          <w:spacing w:val="-6"/>
          <w:sz w:val="36"/>
          <w:szCs w:val="36"/>
          <w:rtl/>
        </w:rPr>
        <w:t>هذا القول مغالطة من قبل النصارى،</w:t>
      </w:r>
      <w:r w:rsidRPr="00BE60CB">
        <w:rPr>
          <w:rFonts w:cs="Traditional Arabic" w:hint="cs"/>
          <w:spacing w:val="-6"/>
          <w:sz w:val="36"/>
          <w:szCs w:val="36"/>
          <w:rtl/>
        </w:rPr>
        <w:t xml:space="preserve"> (</w:t>
      </w:r>
      <w:r w:rsidRPr="00BE60CB">
        <w:rPr>
          <w:rFonts w:cs="Traditional Arabic"/>
          <w:spacing w:val="-6"/>
          <w:sz w:val="36"/>
          <w:szCs w:val="36"/>
          <w:rtl/>
        </w:rPr>
        <w:t xml:space="preserve">فالمسلمون لا يقولون إن هذه الكتب كلها سماوية منقولة عن الأنبياء نقلاً صحيحًا ، وإن اليهود والنصارى غيَّروها بعدما انتشروا في الشرق والغرب ، ونقلها كل قوم دخلوا في اليهودية أو النصرانية إلى لغتهم ؛ وإنما البحث في أصلها وكاتبيها في أول الأمر ، ومن تلقاها عنهم قبل ذلك </w:t>
      </w:r>
      <w:r w:rsidRPr="00BE60CB">
        <w:rPr>
          <w:rFonts w:cs="Traditional Arabic"/>
          <w:spacing w:val="-6"/>
          <w:sz w:val="36"/>
          <w:szCs w:val="36"/>
          <w:rtl/>
        </w:rPr>
        <w:lastRenderedPageBreak/>
        <w:t>الانتشار العظيم ، وهذا هو الأمر المُشْكِل ، والداء المعضل ، الذي لا يجد أهل الكتاب له دواء ولا علاجًا ، من كتب الأسفار الخمسة المنسوبة إلى موسى عليه السلام</w:t>
      </w:r>
      <w:r w:rsidRPr="00BE60CB">
        <w:rPr>
          <w:rFonts w:cs="Traditional Arabic"/>
          <w:spacing w:val="-6"/>
          <w:sz w:val="36"/>
          <w:szCs w:val="36"/>
          <w:rtl/>
        </w:rPr>
        <w:cr/>
        <w:t xml:space="preserve"> يقولون : إن موسى كتبها وأودعها ما كلَّمه به الرب ، فكانت تاريخًا له ولشريعته الإلهية ، كيف يصح هذا الجواب وهذه الكتب تتكلم عن موسى بضمير الغيبة ، وفي آخر فصل منها ذكر موته ودفنه</w:t>
      </w:r>
      <w:r w:rsidRPr="00BE60CB">
        <w:rPr>
          <w:rFonts w:cs="Traditional Arabic" w:hint="cs"/>
          <w:spacing w:val="-6"/>
          <w:sz w:val="36"/>
          <w:szCs w:val="36"/>
          <w:rtl/>
        </w:rPr>
        <w:t xml:space="preserve"> </w:t>
      </w:r>
      <w:r w:rsidRPr="00BE60CB">
        <w:rPr>
          <w:rFonts w:ascii="Lotus Linotype" w:hAnsi="Lotus Linotype" w:cs="Traditional Arabic"/>
          <w:spacing w:val="-6"/>
          <w:sz w:val="36"/>
          <w:szCs w:val="36"/>
          <w:vertAlign w:val="superscript"/>
          <w:rtl/>
        </w:rPr>
        <w:t>(</w:t>
      </w:r>
      <w:r w:rsidRPr="00BE60CB">
        <w:rPr>
          <w:rStyle w:val="a4"/>
          <w:rFonts w:ascii="Lotus Linotype" w:hAnsi="Lotus Linotype" w:cs="Traditional Arabic"/>
          <w:spacing w:val="-6"/>
          <w:sz w:val="36"/>
          <w:szCs w:val="36"/>
          <w:rtl/>
        </w:rPr>
        <w:footnoteReference w:id="699"/>
      </w:r>
      <w:r w:rsidRPr="00BE60CB">
        <w:rPr>
          <w:rFonts w:ascii="Lotus Linotype" w:hAnsi="Lotus Linotype" w:cs="Traditional Arabic"/>
          <w:spacing w:val="-6"/>
          <w:sz w:val="36"/>
          <w:szCs w:val="36"/>
          <w:vertAlign w:val="superscript"/>
          <w:rtl/>
        </w:rPr>
        <w:t>)</w:t>
      </w:r>
      <w:r w:rsidRPr="00BE60CB">
        <w:rPr>
          <w:rFonts w:ascii="Lotus Linotype" w:hAnsi="Lotus Linotype" w:cs="Traditional Arabic" w:hint="cs"/>
          <w:spacing w:val="-6"/>
          <w:sz w:val="32"/>
          <w:szCs w:val="32"/>
          <w:rtl/>
        </w:rPr>
        <w:t xml:space="preserve"> </w:t>
      </w:r>
      <w:r w:rsidRPr="00BE60CB">
        <w:rPr>
          <w:rFonts w:cs="Traditional Arabic"/>
          <w:spacing w:val="-6"/>
          <w:sz w:val="36"/>
          <w:szCs w:val="36"/>
          <w:rtl/>
        </w:rPr>
        <w:t>؟</w:t>
      </w:r>
      <w:r w:rsidRPr="00BE60CB">
        <w:rPr>
          <w:rFonts w:cs="Traditional Arabic" w:hint="cs"/>
          <w:spacing w:val="-6"/>
          <w:sz w:val="36"/>
          <w:szCs w:val="36"/>
          <w:rtl/>
        </w:rPr>
        <w:t>)</w:t>
      </w:r>
      <w:r w:rsidRPr="00BE60CB">
        <w:rPr>
          <w:rFonts w:ascii="Lotus Linotype" w:hAnsi="Lotus Linotype" w:cs="Traditional Arabic"/>
          <w:spacing w:val="-6"/>
          <w:sz w:val="36"/>
          <w:szCs w:val="36"/>
          <w:vertAlign w:val="superscript"/>
          <w:rtl/>
        </w:rPr>
        <w:t>(</w:t>
      </w:r>
      <w:r w:rsidRPr="00BE60CB">
        <w:rPr>
          <w:rStyle w:val="a4"/>
          <w:rFonts w:ascii="Lotus Linotype" w:hAnsi="Lotus Linotype" w:cs="Traditional Arabic"/>
          <w:spacing w:val="-6"/>
          <w:sz w:val="36"/>
          <w:szCs w:val="36"/>
          <w:rtl/>
        </w:rPr>
        <w:footnoteReference w:id="700"/>
      </w:r>
      <w:r w:rsidRPr="00BE60CB">
        <w:rPr>
          <w:rFonts w:ascii="Lotus Linotype" w:hAnsi="Lotus Linotype" w:cs="Traditional Arabic"/>
          <w:spacing w:val="-6"/>
          <w:sz w:val="36"/>
          <w:szCs w:val="36"/>
          <w:vertAlign w:val="superscript"/>
          <w:rtl/>
        </w:rPr>
        <w:t>)</w:t>
      </w:r>
      <w:r w:rsidRPr="00BE60CB">
        <w:rPr>
          <w:rFonts w:ascii="Lotus Linotype" w:hAnsi="Lotus Linotype" w:cs="Traditional Arabic" w:hint="cs"/>
          <w:spacing w:val="-6"/>
          <w:sz w:val="32"/>
          <w:szCs w:val="32"/>
          <w:rtl/>
        </w:rPr>
        <w:t xml:space="preserve">  </w:t>
      </w:r>
      <w:r w:rsidRPr="00BE60CB">
        <w:rPr>
          <w:rFonts w:cs="Traditional Arabic" w:hint="cs"/>
          <w:spacing w:val="-6"/>
          <w:sz w:val="36"/>
          <w:szCs w:val="36"/>
          <w:rtl/>
        </w:rPr>
        <w:t xml:space="preserve">وقد تبين فيما سبق خلال هذا المبحث بيان كثير من الأمور التي تدل على تحريف التوراة والإنجيل (فإذا وقع التحريف بالفعل بإقرارهم فأي محل لعدم إمكانه) </w:t>
      </w:r>
      <w:r w:rsidRPr="00BE60CB">
        <w:rPr>
          <w:rFonts w:ascii="Lotus Linotype" w:hAnsi="Lotus Linotype" w:cs="Traditional Arabic"/>
          <w:spacing w:val="-6"/>
          <w:sz w:val="36"/>
          <w:szCs w:val="36"/>
          <w:vertAlign w:val="superscript"/>
          <w:rtl/>
        </w:rPr>
        <w:t>(</w:t>
      </w:r>
      <w:r w:rsidRPr="00BE60CB">
        <w:rPr>
          <w:rStyle w:val="a4"/>
          <w:rFonts w:ascii="Lotus Linotype" w:hAnsi="Lotus Linotype" w:cs="Traditional Arabic"/>
          <w:spacing w:val="-6"/>
          <w:sz w:val="36"/>
          <w:szCs w:val="36"/>
          <w:rtl/>
        </w:rPr>
        <w:footnoteReference w:id="701"/>
      </w:r>
      <w:r w:rsidRPr="00BE60CB">
        <w:rPr>
          <w:rFonts w:ascii="Lotus Linotype" w:hAnsi="Lotus Linotype" w:cs="Traditional Arabic"/>
          <w:spacing w:val="-6"/>
          <w:sz w:val="36"/>
          <w:szCs w:val="36"/>
          <w:vertAlign w:val="superscript"/>
          <w:rtl/>
        </w:rPr>
        <w:t>)</w:t>
      </w:r>
      <w:r w:rsidRPr="00BE60CB">
        <w:rPr>
          <w:rFonts w:ascii="Lotus Linotype" w:hAnsi="Lotus Linotype" w:cs="Traditional Arabic" w:hint="cs"/>
          <w:spacing w:val="-6"/>
          <w:sz w:val="32"/>
          <w:szCs w:val="32"/>
          <w:rtl/>
        </w:rPr>
        <w:t xml:space="preserve">  </w:t>
      </w:r>
      <w:r w:rsidRPr="00BE60CB">
        <w:rPr>
          <w:rFonts w:cs="Traditional Arabic" w:hint="cs"/>
          <w:spacing w:val="-6"/>
          <w:sz w:val="36"/>
          <w:szCs w:val="36"/>
          <w:rtl/>
        </w:rPr>
        <w:t>.</w:t>
      </w:r>
    </w:p>
    <w:p w:rsidR="008E3DE1" w:rsidRDefault="008E3DE1">
      <w:pPr>
        <w:bidi w:val="0"/>
        <w:rPr>
          <w:rFonts w:cs="AL-Mohanad Bold"/>
          <w:b/>
          <w:bCs/>
          <w:sz w:val="40"/>
          <w:szCs w:val="40"/>
        </w:rPr>
      </w:pPr>
      <w:r>
        <w:rPr>
          <w:rFonts w:cs="AL-Mohanad Bold"/>
          <w:b/>
          <w:bCs/>
          <w:sz w:val="40"/>
          <w:szCs w:val="40"/>
          <w:rtl/>
        </w:rPr>
        <w:br w:type="page"/>
      </w:r>
    </w:p>
    <w:p w:rsidR="00166D1F" w:rsidRPr="005D6984" w:rsidRDefault="00166D1F" w:rsidP="005D6984">
      <w:pPr>
        <w:spacing w:before="120"/>
        <w:ind w:firstLine="565"/>
        <w:jc w:val="center"/>
        <w:rPr>
          <w:rFonts w:cs="AL-Mohanad Bold"/>
          <w:b/>
          <w:bCs/>
          <w:sz w:val="40"/>
          <w:szCs w:val="40"/>
        </w:rPr>
      </w:pPr>
      <w:r w:rsidRPr="005D6984">
        <w:rPr>
          <w:rFonts w:cs="AL-Mohanad Bold" w:hint="cs"/>
          <w:b/>
          <w:bCs/>
          <w:sz w:val="40"/>
          <w:szCs w:val="40"/>
          <w:rtl/>
        </w:rPr>
        <w:lastRenderedPageBreak/>
        <w:t>المبحث الرابع :</w:t>
      </w:r>
    </w:p>
    <w:p w:rsidR="00166D1F" w:rsidRPr="005D6984" w:rsidRDefault="00166D1F" w:rsidP="005D6984">
      <w:pPr>
        <w:spacing w:before="120"/>
        <w:ind w:firstLine="565"/>
        <w:jc w:val="center"/>
        <w:rPr>
          <w:rFonts w:cs="AL-Mohanad Bold"/>
          <w:b/>
          <w:bCs/>
          <w:sz w:val="40"/>
          <w:szCs w:val="40"/>
          <w:rtl/>
        </w:rPr>
      </w:pPr>
      <w:r w:rsidRPr="005D6984">
        <w:rPr>
          <w:rFonts w:cs="AL-Mohanad Bold" w:hint="cs"/>
          <w:b/>
          <w:bCs/>
          <w:sz w:val="40"/>
          <w:szCs w:val="40"/>
          <w:rtl/>
        </w:rPr>
        <w:t>الأناجيل المرفوضة لدى النصارى</w:t>
      </w:r>
    </w:p>
    <w:p w:rsidR="00166D1F" w:rsidRDefault="00166D1F" w:rsidP="005D6984">
      <w:pPr>
        <w:spacing w:before="120"/>
        <w:ind w:firstLine="565"/>
        <w:jc w:val="both"/>
        <w:rPr>
          <w:rFonts w:cs="Traditional Arabic"/>
          <w:b/>
          <w:bCs/>
          <w:sz w:val="36"/>
          <w:szCs w:val="36"/>
          <w:rtl/>
        </w:rPr>
      </w:pPr>
      <w:r>
        <w:rPr>
          <w:rFonts w:cs="Traditional Arabic" w:hint="cs"/>
          <w:b/>
          <w:bCs/>
          <w:sz w:val="36"/>
          <w:szCs w:val="36"/>
          <w:rtl/>
        </w:rPr>
        <w:t>المطلب الأول :</w:t>
      </w:r>
      <w:r w:rsidR="005D6984">
        <w:rPr>
          <w:rFonts w:cs="Traditional Arabic" w:hint="cs"/>
          <w:b/>
          <w:bCs/>
          <w:sz w:val="36"/>
          <w:szCs w:val="36"/>
          <w:rtl/>
        </w:rPr>
        <w:t xml:space="preserve"> </w:t>
      </w:r>
      <w:r>
        <w:rPr>
          <w:rFonts w:cs="Traditional Arabic" w:hint="cs"/>
          <w:b/>
          <w:bCs/>
          <w:sz w:val="36"/>
          <w:szCs w:val="36"/>
          <w:rtl/>
        </w:rPr>
        <w:t xml:space="preserve">عدد هذه الأناجيل وسبب رفض الكنيسة لها </w:t>
      </w:r>
    </w:p>
    <w:p w:rsidR="00166D1F" w:rsidRDefault="00166D1F" w:rsidP="00B118E5">
      <w:pPr>
        <w:spacing w:before="120"/>
        <w:ind w:firstLine="565"/>
        <w:jc w:val="both"/>
        <w:rPr>
          <w:rFonts w:cs="Traditional Arabic"/>
          <w:sz w:val="36"/>
          <w:szCs w:val="36"/>
          <w:rtl/>
        </w:rPr>
      </w:pPr>
      <w:r>
        <w:rPr>
          <w:rFonts w:cs="Traditional Arabic" w:hint="cs"/>
          <w:sz w:val="36"/>
          <w:szCs w:val="36"/>
          <w:rtl/>
        </w:rPr>
        <w:t>إن الأناجيل الأربعة التي مر ذكرها تم اعتمادها في مجمع نيقية</w:t>
      </w:r>
      <w:r w:rsidR="00822B35">
        <w:rPr>
          <w:rFonts w:cs="Traditional Arabic" w:hint="cs"/>
          <w:sz w:val="36"/>
          <w:szCs w:val="36"/>
          <w:rtl/>
        </w:rPr>
        <w:t>،</w:t>
      </w:r>
      <w:r>
        <w:rPr>
          <w:rFonts w:cs="Traditional Arabic" w:hint="cs"/>
          <w:sz w:val="36"/>
          <w:szCs w:val="36"/>
          <w:rtl/>
        </w:rPr>
        <w:t xml:space="preserve"> من بين عدد كبير من الأناجيل</w:t>
      </w:r>
      <w:r w:rsidR="00822B35">
        <w:rPr>
          <w:rFonts w:cs="Traditional Arabic" w:hint="cs"/>
          <w:sz w:val="36"/>
          <w:szCs w:val="36"/>
          <w:rtl/>
        </w:rPr>
        <w:t>،</w:t>
      </w:r>
      <w:r>
        <w:rPr>
          <w:rFonts w:cs="Traditional Arabic" w:hint="cs"/>
          <w:sz w:val="36"/>
          <w:szCs w:val="36"/>
          <w:rtl/>
        </w:rPr>
        <w:t xml:space="preserve"> ورفضت بقية الأناجيل</w:t>
      </w:r>
      <w:r w:rsidR="00822B35">
        <w:rPr>
          <w:rFonts w:cs="Traditional Arabic" w:hint="cs"/>
          <w:sz w:val="36"/>
          <w:szCs w:val="36"/>
          <w:rtl/>
        </w:rPr>
        <w:t>،</w:t>
      </w:r>
      <w:r>
        <w:rPr>
          <w:rFonts w:cs="Traditional Arabic" w:hint="cs"/>
          <w:sz w:val="36"/>
          <w:szCs w:val="36"/>
          <w:rtl/>
        </w:rPr>
        <w:t xml:space="preserve"> وسميت أبو كريفة بمعنى المنحولة</w:t>
      </w:r>
      <w:r w:rsidR="005D6984">
        <w:rPr>
          <w:rFonts w:cs="Traditional Arabic" w:hint="cs"/>
          <w:sz w:val="36"/>
          <w:szCs w:val="36"/>
          <w:rtl/>
        </w:rPr>
        <w:t>.</w:t>
      </w:r>
      <w:r>
        <w:rPr>
          <w:rFonts w:cs="Traditional Arabic" w:hint="cs"/>
          <w:sz w:val="36"/>
          <w:szCs w:val="36"/>
          <w:rtl/>
        </w:rPr>
        <w:t xml:space="preserve"> </w:t>
      </w:r>
    </w:p>
    <w:p w:rsidR="00166D1F" w:rsidRDefault="00166D1F" w:rsidP="005D6984">
      <w:pPr>
        <w:spacing w:before="120"/>
        <w:ind w:firstLine="565"/>
        <w:jc w:val="both"/>
        <w:rPr>
          <w:rFonts w:cs="Traditional Arabic"/>
          <w:sz w:val="36"/>
          <w:szCs w:val="36"/>
          <w:rtl/>
        </w:rPr>
      </w:pPr>
      <w:r>
        <w:rPr>
          <w:rFonts w:cs="Traditional Arabic" w:hint="cs"/>
          <w:sz w:val="36"/>
          <w:szCs w:val="36"/>
          <w:rtl/>
        </w:rPr>
        <w:t>وقد قيل إن تلك الأناجيل يفوق عددها سبعين إنجيلا</w:t>
      </w:r>
      <w:r w:rsidR="00822B35">
        <w:rPr>
          <w:rFonts w:cs="Traditional Arabic" w:hint="cs"/>
          <w:sz w:val="36"/>
          <w:szCs w:val="36"/>
          <w:rtl/>
        </w:rPr>
        <w:t>،</w:t>
      </w:r>
      <w:r>
        <w:rPr>
          <w:rFonts w:cs="Traditional Arabic" w:hint="cs"/>
          <w:sz w:val="36"/>
          <w:szCs w:val="36"/>
          <w:rtl/>
        </w:rPr>
        <w:t xml:space="preserve"> يقول الشيخ رشيد رضا :(فجاءت المجامع الرسمية بعد ثلاثة قرون فاعتمدت أربعة أناجيل من زهاء سبعين إنجيلا رفضتها وسمتها أبو كريفة أي غير قانونية وقد وصل إلينا إنجيل القديس برنابا منها وهو من أصحاب المسيح ورسله لهداية الناس فإذا فيه من أصول التوحيد والصفات الإلهية والحكم والمواعظ العالية ما يفوق مافي الأربعة القانونية)</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702"/>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5D6984">
      <w:pPr>
        <w:spacing w:before="120"/>
        <w:ind w:firstLine="565"/>
        <w:jc w:val="both"/>
        <w:rPr>
          <w:rFonts w:cs="Traditional Arabic"/>
          <w:sz w:val="36"/>
          <w:szCs w:val="36"/>
          <w:rtl/>
        </w:rPr>
      </w:pPr>
      <w:r>
        <w:rPr>
          <w:rFonts w:cs="Traditional Arabic" w:hint="cs"/>
          <w:sz w:val="36"/>
          <w:szCs w:val="36"/>
          <w:rtl/>
        </w:rPr>
        <w:t>فإنجيل برنابا هو أحد هذه الأناجيل التي رفضت من قبل الكنيسة</w:t>
      </w:r>
      <w:r w:rsidR="00822B35">
        <w:rPr>
          <w:rFonts w:cs="Traditional Arabic" w:hint="cs"/>
          <w:sz w:val="36"/>
          <w:szCs w:val="36"/>
          <w:rtl/>
        </w:rPr>
        <w:t>,</w:t>
      </w:r>
      <w:r>
        <w:rPr>
          <w:rFonts w:cs="Traditional Arabic" w:hint="cs"/>
          <w:sz w:val="36"/>
          <w:szCs w:val="36"/>
          <w:rtl/>
        </w:rPr>
        <w:t xml:space="preserve"> </w:t>
      </w:r>
      <w:r w:rsidR="00822B35">
        <w:rPr>
          <w:rFonts w:cs="Traditional Arabic" w:hint="cs"/>
          <w:sz w:val="36"/>
          <w:szCs w:val="36"/>
          <w:rtl/>
        </w:rPr>
        <w:t>و</w:t>
      </w:r>
      <w:r>
        <w:rPr>
          <w:rFonts w:cs="Traditional Arabic" w:hint="cs"/>
          <w:sz w:val="36"/>
          <w:szCs w:val="36"/>
          <w:rtl/>
        </w:rPr>
        <w:t>التي كانت تعد بالعشرات في ذلك الوقت</w:t>
      </w:r>
      <w:r w:rsidR="00822B35">
        <w:rPr>
          <w:rFonts w:cs="Traditional Arabic" w:hint="cs"/>
          <w:sz w:val="36"/>
          <w:szCs w:val="36"/>
          <w:rtl/>
        </w:rPr>
        <w:t>،</w:t>
      </w:r>
      <w:r>
        <w:rPr>
          <w:rFonts w:cs="Traditional Arabic" w:hint="cs"/>
          <w:sz w:val="36"/>
          <w:szCs w:val="36"/>
          <w:rtl/>
        </w:rPr>
        <w:t xml:space="preserve"> فقد كثرت كثرة قد لا تتصور</w:t>
      </w:r>
      <w:r w:rsidR="00822B35">
        <w:rPr>
          <w:rFonts w:cs="Traditional Arabic" w:hint="cs"/>
          <w:sz w:val="36"/>
          <w:szCs w:val="36"/>
          <w:rtl/>
        </w:rPr>
        <w:t>،</w:t>
      </w:r>
      <w:r>
        <w:rPr>
          <w:rFonts w:cs="Traditional Arabic" w:hint="cs"/>
          <w:sz w:val="36"/>
          <w:szCs w:val="36"/>
          <w:rtl/>
        </w:rPr>
        <w:t xml:space="preserve"> ومما يدل على صحة ذلك ما جاء في مقدمة إنجيل لوقا </w:t>
      </w:r>
      <w:r w:rsidR="00822B35">
        <w:rPr>
          <w:rFonts w:cs="Traditional Arabic" w:hint="cs"/>
          <w:sz w:val="36"/>
          <w:szCs w:val="36"/>
          <w:rtl/>
        </w:rPr>
        <w:t>:</w:t>
      </w:r>
      <w:r>
        <w:rPr>
          <w:rFonts w:cs="Traditional Arabic" w:hint="cs"/>
          <w:sz w:val="36"/>
          <w:szCs w:val="36"/>
          <w:rtl/>
        </w:rPr>
        <w:t xml:space="preserve">(إذ كان كثيرون قد أخذوا بتأليف قصة في الأمور المتيقنة عندنا كما سلمها إلينا الذين كانوا منذ البدء معاينيين وخداما للكلمة)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703"/>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BE60CB">
      <w:pPr>
        <w:spacing w:before="120" w:line="600" w:lineRule="exact"/>
        <w:ind w:firstLine="567"/>
        <w:jc w:val="both"/>
        <w:rPr>
          <w:rFonts w:ascii="Simplified Arabic" w:cs="Traditional Arabic"/>
          <w:noProof/>
          <w:sz w:val="36"/>
          <w:szCs w:val="36"/>
          <w:rtl/>
        </w:rPr>
      </w:pPr>
      <w:r>
        <w:rPr>
          <w:rFonts w:cs="Traditional Arabic" w:hint="cs"/>
          <w:sz w:val="36"/>
          <w:szCs w:val="36"/>
          <w:rtl/>
        </w:rPr>
        <w:t>وقد كانت (</w:t>
      </w:r>
      <w:r>
        <w:rPr>
          <w:rFonts w:ascii="Simplified Arabic" w:cs="Traditional Arabic" w:hint="cs"/>
          <w:noProof/>
          <w:sz w:val="36"/>
          <w:szCs w:val="36"/>
          <w:rtl/>
        </w:rPr>
        <w:t>بعض مذاهب النصرانية القديمة، كانت تتمسك ببعض الأناجيل المرفوضة عند أهل المذاهب المعروفة الآن)</w:t>
      </w:r>
      <w:r w:rsidRPr="00325EC2">
        <w:rPr>
          <w:rFonts w:ascii="Lotus Linotype" w:hAnsi="Lotus Linotype" w:cs="Traditional Arabic"/>
          <w:noProof/>
          <w:sz w:val="36"/>
          <w:szCs w:val="36"/>
          <w:vertAlign w:val="superscript"/>
          <w:rtl/>
        </w:rPr>
        <w:t>(</w:t>
      </w:r>
      <w:r w:rsidRPr="00325EC2">
        <w:rPr>
          <w:rStyle w:val="a4"/>
          <w:rFonts w:ascii="Lotus Linotype" w:hAnsi="Lotus Linotype" w:cs="Traditional Arabic"/>
          <w:noProof/>
          <w:sz w:val="36"/>
          <w:szCs w:val="36"/>
          <w:rtl/>
        </w:rPr>
        <w:footnoteReference w:id="704"/>
      </w:r>
      <w:r w:rsidRPr="00325EC2">
        <w:rPr>
          <w:rFonts w:ascii="Lotus Linotype" w:hAnsi="Lotus Linotype" w:cs="Traditional Arabic"/>
          <w:noProof/>
          <w:sz w:val="36"/>
          <w:szCs w:val="36"/>
          <w:vertAlign w:val="superscript"/>
          <w:rtl/>
        </w:rPr>
        <w:t>)</w:t>
      </w:r>
      <w:r w:rsidRPr="00325EC2">
        <w:rPr>
          <w:rFonts w:ascii="Lotus Linotype" w:hAnsi="Lotus Linotype" w:cs="Traditional Arabic" w:hint="cs"/>
          <w:noProof/>
          <w:sz w:val="32"/>
          <w:szCs w:val="32"/>
          <w:rtl/>
        </w:rPr>
        <w:t xml:space="preserve"> </w:t>
      </w:r>
      <w:r>
        <w:rPr>
          <w:rFonts w:ascii="Simplified Arabic" w:cs="Traditional Arabic" w:hint="cs"/>
          <w:noProof/>
          <w:sz w:val="36"/>
          <w:szCs w:val="36"/>
          <w:rtl/>
        </w:rPr>
        <w:t xml:space="preserve">ولكن كل تلك الأناجيل منذ تم إقرارهم بعدم قدسيتها </w:t>
      </w:r>
      <w:r w:rsidR="005D6984">
        <w:rPr>
          <w:rFonts w:ascii="Simplified Arabic" w:cs="Traditional Arabic" w:hint="cs"/>
          <w:noProof/>
          <w:sz w:val="36"/>
          <w:szCs w:val="36"/>
          <w:rtl/>
        </w:rPr>
        <w:t>-</w:t>
      </w:r>
      <w:r>
        <w:rPr>
          <w:rFonts w:ascii="Simplified Arabic" w:cs="Traditional Arabic" w:hint="cs"/>
          <w:noProof/>
          <w:sz w:val="36"/>
          <w:szCs w:val="36"/>
          <w:rtl/>
        </w:rPr>
        <w:t>في مجمع نيقية -</w:t>
      </w:r>
      <w:r w:rsidRPr="00325EC2">
        <w:rPr>
          <w:rFonts w:ascii="Lotus Linotype" w:hAnsi="Lotus Linotype" w:cs="Traditional Arabic"/>
          <w:noProof/>
          <w:sz w:val="36"/>
          <w:szCs w:val="36"/>
          <w:vertAlign w:val="superscript"/>
          <w:rtl/>
        </w:rPr>
        <w:t>(</w:t>
      </w:r>
      <w:r w:rsidRPr="00325EC2">
        <w:rPr>
          <w:rStyle w:val="a4"/>
          <w:rFonts w:ascii="Lotus Linotype" w:hAnsi="Lotus Linotype" w:cs="Traditional Arabic"/>
          <w:noProof/>
          <w:sz w:val="36"/>
          <w:szCs w:val="36"/>
          <w:rtl/>
        </w:rPr>
        <w:footnoteReference w:id="705"/>
      </w:r>
      <w:r w:rsidRPr="00325EC2">
        <w:rPr>
          <w:rFonts w:ascii="Lotus Linotype" w:hAnsi="Lotus Linotype" w:cs="Traditional Arabic"/>
          <w:noProof/>
          <w:sz w:val="36"/>
          <w:szCs w:val="36"/>
          <w:vertAlign w:val="superscript"/>
          <w:rtl/>
        </w:rPr>
        <w:t>)</w:t>
      </w:r>
      <w:r w:rsidRPr="00325EC2">
        <w:rPr>
          <w:rFonts w:ascii="Lotus Linotype" w:hAnsi="Lotus Linotype" w:cs="Traditional Arabic" w:hint="cs"/>
          <w:noProof/>
          <w:sz w:val="32"/>
          <w:szCs w:val="32"/>
          <w:rtl/>
        </w:rPr>
        <w:t xml:space="preserve"> </w:t>
      </w:r>
      <w:r w:rsidR="00822B35">
        <w:rPr>
          <w:rFonts w:ascii="Lotus Linotype" w:hAnsi="Lotus Linotype" w:cs="Traditional Arabic" w:hint="cs"/>
          <w:noProof/>
          <w:sz w:val="32"/>
          <w:szCs w:val="32"/>
          <w:rtl/>
        </w:rPr>
        <w:t>و</w:t>
      </w:r>
      <w:r>
        <w:rPr>
          <w:rFonts w:ascii="Simplified Arabic" w:cs="Traditional Arabic" w:hint="cs"/>
          <w:noProof/>
          <w:sz w:val="36"/>
          <w:szCs w:val="36"/>
          <w:rtl/>
        </w:rPr>
        <w:t>حرمت قرائتها تحريما مؤبدا ومنذ ذلك الحين همشت تم</w:t>
      </w:r>
      <w:r w:rsidR="00822B35">
        <w:rPr>
          <w:rFonts w:ascii="Simplified Arabic" w:cs="Traditional Arabic" w:hint="cs"/>
          <w:noProof/>
          <w:sz w:val="36"/>
          <w:szCs w:val="36"/>
          <w:rtl/>
        </w:rPr>
        <w:t>اما ولم يعد لها أي يؤثر يذكر ،</w:t>
      </w:r>
      <w:r>
        <w:rPr>
          <w:rFonts w:ascii="Simplified Arabic" w:cs="Traditional Arabic" w:hint="cs"/>
          <w:noProof/>
          <w:sz w:val="36"/>
          <w:szCs w:val="36"/>
          <w:rtl/>
        </w:rPr>
        <w:t xml:space="preserve"> ومن بين تلك الأناجيل المرفوضة</w:t>
      </w:r>
      <w:r w:rsidR="00822B35">
        <w:rPr>
          <w:rFonts w:ascii="Simplified Arabic" w:cs="Traditional Arabic" w:hint="cs"/>
          <w:noProof/>
          <w:sz w:val="36"/>
          <w:szCs w:val="36"/>
          <w:rtl/>
        </w:rPr>
        <w:t>،</w:t>
      </w:r>
      <w:r>
        <w:rPr>
          <w:rFonts w:ascii="Simplified Arabic" w:cs="Traditional Arabic" w:hint="cs"/>
          <w:noProof/>
          <w:sz w:val="36"/>
          <w:szCs w:val="36"/>
          <w:rtl/>
        </w:rPr>
        <w:t xml:space="preserve"> إنجيل برنابا</w:t>
      </w:r>
      <w:r w:rsidR="00822B35">
        <w:rPr>
          <w:rFonts w:ascii="Simplified Arabic" w:cs="Traditional Arabic" w:hint="cs"/>
          <w:noProof/>
          <w:sz w:val="36"/>
          <w:szCs w:val="36"/>
          <w:rtl/>
        </w:rPr>
        <w:t>،</w:t>
      </w:r>
      <w:r>
        <w:rPr>
          <w:rFonts w:ascii="Simplified Arabic" w:cs="Traditional Arabic" w:hint="cs"/>
          <w:noProof/>
          <w:sz w:val="36"/>
          <w:szCs w:val="36"/>
          <w:rtl/>
        </w:rPr>
        <w:t xml:space="preserve"> (ولكن إنجيل برنابا مما بقي تحت حجاب الخفاء حتى لم يطَّلع عليه إلابعض الباحثين من العلماء ، وما زال هؤلاء </w:t>
      </w:r>
      <w:r>
        <w:rPr>
          <w:rFonts w:ascii="Simplified Arabic" w:cs="Traditional Arabic" w:hint="cs"/>
          <w:noProof/>
          <w:sz w:val="36"/>
          <w:szCs w:val="36"/>
          <w:rtl/>
        </w:rPr>
        <w:lastRenderedPageBreak/>
        <w:t>الباحثون الذين لا يصدهم شيء عن إحياء الآثار القديمة ، يتوقعون الظفر بنسخة من هذا الإنجيل ؛ لينشروها بين الناس</w:t>
      </w:r>
      <w:r>
        <w:rPr>
          <w:rFonts w:cs="Traditional Arabic" w:hint="cs"/>
          <w:sz w:val="36"/>
          <w:szCs w:val="36"/>
          <w:rtl/>
        </w:rPr>
        <w:t xml:space="preserve">) </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706"/>
      </w:r>
      <w:r w:rsidRPr="00325EC2">
        <w:rPr>
          <w:rFonts w:ascii="Lotus Linotype" w:hAnsi="Lotus Linotype" w:cs="Traditional Arabic"/>
          <w:sz w:val="36"/>
          <w:szCs w:val="36"/>
          <w:vertAlign w:val="superscript"/>
          <w:rtl/>
        </w:rPr>
        <w:t>)</w:t>
      </w:r>
      <w:r w:rsidRPr="00325EC2">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BE60CB">
      <w:pPr>
        <w:spacing w:before="120" w:line="600" w:lineRule="exact"/>
        <w:ind w:firstLine="567"/>
        <w:jc w:val="both"/>
        <w:rPr>
          <w:rFonts w:cs="Traditional Arabic"/>
          <w:sz w:val="36"/>
          <w:szCs w:val="36"/>
          <w:rtl/>
        </w:rPr>
      </w:pPr>
      <w:r>
        <w:rPr>
          <w:rFonts w:cs="Traditional Arabic" w:hint="cs"/>
          <w:sz w:val="36"/>
          <w:szCs w:val="36"/>
          <w:rtl/>
        </w:rPr>
        <w:t>وإن ضياع تلك الأناجيل لهو من الأمور التي يؤسف عليها</w:t>
      </w:r>
      <w:r w:rsidR="00822B35">
        <w:rPr>
          <w:rFonts w:cs="Traditional Arabic" w:hint="cs"/>
          <w:sz w:val="36"/>
          <w:szCs w:val="36"/>
          <w:rtl/>
        </w:rPr>
        <w:t>،</w:t>
      </w:r>
      <w:r>
        <w:rPr>
          <w:rFonts w:cs="Traditional Arabic" w:hint="cs"/>
          <w:sz w:val="36"/>
          <w:szCs w:val="36"/>
          <w:rtl/>
        </w:rPr>
        <w:t xml:space="preserve"> لأنه (لو بقيت تلك الأناجيل كلها لكانت أغرز ينابيع التاريخ في بابها ماقبل منها أصلا للدين وما لم يقبل)</w:t>
      </w:r>
      <w:r w:rsidRPr="00325EC2">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707"/>
      </w:r>
      <w:r w:rsidRPr="00325EC2">
        <w:rPr>
          <w:rFonts w:ascii="Lotus Linotype" w:hAnsi="Lotus Linotype" w:cs="Traditional Arabic"/>
          <w:sz w:val="36"/>
          <w:szCs w:val="36"/>
          <w:vertAlign w:val="superscript"/>
          <w:rtl/>
        </w:rPr>
        <w:t>)</w:t>
      </w:r>
      <w:r>
        <w:rPr>
          <w:rFonts w:cs="Traditional Arabic" w:hint="cs"/>
          <w:sz w:val="36"/>
          <w:szCs w:val="36"/>
          <w:rtl/>
        </w:rPr>
        <w:t>.</w:t>
      </w:r>
    </w:p>
    <w:p w:rsidR="00166D1F" w:rsidRDefault="00166D1F" w:rsidP="00BE60CB">
      <w:pPr>
        <w:autoSpaceDE w:val="0"/>
        <w:autoSpaceDN w:val="0"/>
        <w:adjustRightInd w:val="0"/>
        <w:spacing w:before="120" w:line="600" w:lineRule="exact"/>
        <w:ind w:firstLine="567"/>
        <w:jc w:val="both"/>
        <w:rPr>
          <w:rFonts w:cs="Traditional Arabic"/>
          <w:sz w:val="36"/>
          <w:szCs w:val="36"/>
          <w:rtl/>
        </w:rPr>
      </w:pPr>
      <w:r>
        <w:rPr>
          <w:rFonts w:cs="Traditional Arabic" w:hint="cs"/>
          <w:sz w:val="36"/>
          <w:szCs w:val="36"/>
          <w:rtl/>
        </w:rPr>
        <w:t>وقد وصل إلينا عدد من أسماء تلك الأناجيل الكثيرة</w:t>
      </w:r>
      <w:r w:rsidR="00822B35">
        <w:rPr>
          <w:rFonts w:cs="Traditional Arabic" w:hint="cs"/>
          <w:sz w:val="36"/>
          <w:szCs w:val="36"/>
          <w:rtl/>
        </w:rPr>
        <w:t>,</w:t>
      </w:r>
      <w:r>
        <w:rPr>
          <w:rFonts w:cs="Traditional Arabic" w:hint="cs"/>
          <w:sz w:val="36"/>
          <w:szCs w:val="36"/>
          <w:rtl/>
        </w:rPr>
        <w:t xml:space="preserve"> بالإضافة إلى إنجيل</w:t>
      </w:r>
      <w:r w:rsidR="00822B35">
        <w:rPr>
          <w:rFonts w:cs="Traditional Arabic" w:hint="cs"/>
          <w:sz w:val="36"/>
          <w:szCs w:val="36"/>
          <w:rtl/>
        </w:rPr>
        <w:t xml:space="preserve"> </w:t>
      </w:r>
      <w:r>
        <w:rPr>
          <w:rFonts w:cs="Traditional Arabic" w:hint="cs"/>
          <w:sz w:val="36"/>
          <w:szCs w:val="36"/>
          <w:rtl/>
        </w:rPr>
        <w:t>برنابا الذي أشار إليه الشيخ رشيد رضا</w:t>
      </w:r>
      <w:r w:rsidR="00822B35">
        <w:rPr>
          <w:rFonts w:cs="Traditional Arabic" w:hint="cs"/>
          <w:sz w:val="36"/>
          <w:szCs w:val="36"/>
          <w:rtl/>
        </w:rPr>
        <w:t>,</w:t>
      </w:r>
      <w:r>
        <w:rPr>
          <w:rFonts w:cs="Traditional Arabic" w:hint="cs"/>
          <w:sz w:val="36"/>
          <w:szCs w:val="36"/>
          <w:rtl/>
        </w:rPr>
        <w:t xml:space="preserve"> وهذه أشهر تلك الأناجيل : </w:t>
      </w:r>
    </w:p>
    <w:p w:rsidR="008E3DE1" w:rsidRDefault="00166D1F" w:rsidP="00BE60CB">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بطرس</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 xml:space="preserve">إنجيل توما </w:t>
      </w:r>
      <w:r w:rsidR="00F722EB" w:rsidRPr="00BE60CB">
        <w:rPr>
          <w:rFonts w:cs="Traditional Arabic" w:hint="cs"/>
          <w:sz w:val="36"/>
          <w:szCs w:val="36"/>
          <w:rtl/>
        </w:rPr>
        <w:t>.</w:t>
      </w:r>
    </w:p>
    <w:p w:rsidR="008E3DE1" w:rsidRDefault="00BE60CB"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w:t>
      </w:r>
      <w:r w:rsidR="00166D1F" w:rsidRPr="00BE60CB">
        <w:rPr>
          <w:rFonts w:cs="Traditional Arabic" w:hint="cs"/>
          <w:sz w:val="36"/>
          <w:szCs w:val="36"/>
          <w:rtl/>
        </w:rPr>
        <w:t>إنجيل مريم المجدلية</w:t>
      </w:r>
      <w:r w:rsidR="00F722EB" w:rsidRPr="00BE60CB">
        <w:rPr>
          <w:rFonts w:cs="Traditional Arabic" w:hint="cs"/>
          <w:sz w:val="36"/>
          <w:szCs w:val="36"/>
          <w:rtl/>
        </w:rPr>
        <w:t>.</w:t>
      </w:r>
    </w:p>
    <w:p w:rsidR="008E3DE1" w:rsidRDefault="00BE60CB"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w:t>
      </w:r>
      <w:r w:rsidR="00166D1F" w:rsidRPr="00BE60CB">
        <w:rPr>
          <w:rFonts w:cs="Traditional Arabic" w:hint="cs"/>
          <w:sz w:val="36"/>
          <w:szCs w:val="36"/>
          <w:rtl/>
        </w:rPr>
        <w:t>إنجيل العبرانيين</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الناصريين</w:t>
      </w:r>
      <w:r w:rsidR="00F722EB" w:rsidRPr="00BE60CB">
        <w:rPr>
          <w:rFonts w:cs="Traditional Arabic" w:hint="cs"/>
          <w:sz w:val="36"/>
          <w:szCs w:val="36"/>
          <w:rtl/>
        </w:rPr>
        <w:t>.</w:t>
      </w:r>
    </w:p>
    <w:p w:rsidR="008E3DE1" w:rsidRDefault="00BE60CB"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w:t>
      </w:r>
      <w:r w:rsidR="00166D1F" w:rsidRPr="00BE60CB">
        <w:rPr>
          <w:rFonts w:cs="Traditional Arabic" w:hint="cs"/>
          <w:sz w:val="36"/>
          <w:szCs w:val="36"/>
          <w:rtl/>
        </w:rPr>
        <w:t>إنجيل المصريين</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برثولماوس</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نيقوديموس</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غمالائيل</w:t>
      </w:r>
      <w:r w:rsidR="00F722EB" w:rsidRPr="00BE60CB">
        <w:rPr>
          <w:rFonts w:cs="Traditional Arabic" w:hint="cs"/>
          <w:sz w:val="36"/>
          <w:szCs w:val="36"/>
          <w:rtl/>
        </w:rPr>
        <w:t>.</w:t>
      </w:r>
    </w:p>
    <w:p w:rsidR="008E3DE1" w:rsidRDefault="00BE60CB"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 xml:space="preserve"> </w:t>
      </w:r>
      <w:r w:rsidR="00166D1F" w:rsidRPr="00BE60CB">
        <w:rPr>
          <w:rFonts w:cs="Traditional Arabic" w:hint="cs"/>
          <w:sz w:val="36"/>
          <w:szCs w:val="36"/>
          <w:rtl/>
        </w:rPr>
        <w:t>إنجيل التذكرة</w:t>
      </w:r>
      <w:r w:rsidR="00F722EB" w:rsidRPr="00BE60CB">
        <w:rPr>
          <w:rFonts w:cs="Traditional Arabic" w:hint="cs"/>
          <w:sz w:val="36"/>
          <w:szCs w:val="36"/>
          <w:rtl/>
        </w:rPr>
        <w:t>.</w:t>
      </w:r>
      <w:r w:rsidRPr="00BE60CB">
        <w:rPr>
          <w:rFonts w:cs="Traditional Arabic" w:hint="cs"/>
          <w:sz w:val="36"/>
          <w:szCs w:val="36"/>
          <w:rtl/>
        </w:rPr>
        <w:t xml:space="preserve"> </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طفولة المسيح لمتى الحواري</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lastRenderedPageBreak/>
        <w:t>إنجيل طفولة المسيح لتوما الحواري</w:t>
      </w:r>
      <w:r w:rsidR="00F722EB"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برنابا</w:t>
      </w:r>
      <w:r w:rsidR="00516501"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ماركيون</w:t>
      </w:r>
      <w:r w:rsidR="00516501"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الكمال</w:t>
      </w:r>
      <w:r w:rsidR="00516501" w:rsidRPr="00BE60CB">
        <w:rPr>
          <w:rFonts w:cs="Traditional Arabic" w:hint="cs"/>
          <w:sz w:val="36"/>
          <w:szCs w:val="36"/>
          <w:rtl/>
        </w:rPr>
        <w:t>.</w:t>
      </w:r>
      <w:r w:rsidR="008E3DE1">
        <w:rPr>
          <w:rFonts w:cs="Traditional Arabic" w:hint="cs"/>
          <w:sz w:val="36"/>
          <w:szCs w:val="36"/>
          <w:rtl/>
        </w:rPr>
        <w:t xml:space="preserve"> </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الحق</w:t>
      </w:r>
      <w:r w:rsidR="00516501"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الاثني عشر</w:t>
      </w:r>
      <w:r w:rsidR="00516501" w:rsidRPr="00BE60CB">
        <w:rPr>
          <w:rFonts w:cs="Traditional Arabic" w:hint="cs"/>
          <w:sz w:val="36"/>
          <w:szCs w:val="36"/>
          <w:rtl/>
        </w:rPr>
        <w:t>.</w:t>
      </w:r>
    </w:p>
    <w:p w:rsidR="008E3DE1"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إنجيل السبعين</w:t>
      </w:r>
      <w:r w:rsidR="00516501" w:rsidRPr="00BE60CB">
        <w:rPr>
          <w:rFonts w:cs="Traditional Arabic" w:hint="cs"/>
          <w:sz w:val="36"/>
          <w:szCs w:val="36"/>
          <w:rtl/>
        </w:rPr>
        <w:t>.</w:t>
      </w:r>
    </w:p>
    <w:p w:rsidR="008E3DE1" w:rsidRDefault="008E3DE1"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 xml:space="preserve"> </w:t>
      </w:r>
      <w:r w:rsidR="00166D1F" w:rsidRPr="00BE60CB">
        <w:rPr>
          <w:rFonts w:cs="Traditional Arabic" w:hint="cs"/>
          <w:sz w:val="36"/>
          <w:szCs w:val="36"/>
          <w:rtl/>
        </w:rPr>
        <w:t>إنجيل آخر ليوحنا</w:t>
      </w:r>
      <w:r w:rsidR="00516501" w:rsidRPr="00BE60CB">
        <w:rPr>
          <w:rFonts w:cs="Traditional Arabic" w:hint="cs"/>
          <w:sz w:val="36"/>
          <w:szCs w:val="36"/>
          <w:rtl/>
        </w:rPr>
        <w:t>.</w:t>
      </w:r>
    </w:p>
    <w:p w:rsidR="00166D1F" w:rsidRPr="00BE60CB" w:rsidRDefault="00166D1F" w:rsidP="008E3DE1">
      <w:pPr>
        <w:numPr>
          <w:ilvl w:val="0"/>
          <w:numId w:val="30"/>
        </w:numPr>
        <w:tabs>
          <w:tab w:val="clear" w:pos="720"/>
          <w:tab w:val="num" w:pos="-2"/>
          <w:tab w:val="left" w:pos="990"/>
          <w:tab w:val="left" w:pos="1132"/>
        </w:tabs>
        <w:autoSpaceDE w:val="0"/>
        <w:autoSpaceDN w:val="0"/>
        <w:adjustRightInd w:val="0"/>
        <w:spacing w:before="120" w:line="600" w:lineRule="exact"/>
        <w:ind w:left="-2" w:firstLine="567"/>
        <w:jc w:val="both"/>
        <w:rPr>
          <w:rFonts w:cs="Traditional Arabic"/>
          <w:sz w:val="36"/>
          <w:szCs w:val="36"/>
        </w:rPr>
      </w:pPr>
      <w:r w:rsidRPr="00BE60CB">
        <w:rPr>
          <w:rFonts w:cs="Traditional Arabic" w:hint="cs"/>
          <w:sz w:val="36"/>
          <w:szCs w:val="36"/>
          <w:rtl/>
        </w:rPr>
        <w:t xml:space="preserve">إنجيل يهوذا الاسخريوطي </w:t>
      </w:r>
      <w:r w:rsidRPr="00BE60CB">
        <w:rPr>
          <w:rFonts w:ascii="Lotus Linotype" w:hAnsi="Lotus Linotype" w:cs="Traditional Arabic"/>
          <w:sz w:val="36"/>
          <w:szCs w:val="36"/>
          <w:vertAlign w:val="superscript"/>
          <w:rtl/>
        </w:rPr>
        <w:t>(</w:t>
      </w:r>
      <w:r w:rsidRPr="00325EC2">
        <w:rPr>
          <w:rStyle w:val="a4"/>
          <w:rFonts w:ascii="Lotus Linotype" w:hAnsi="Lotus Linotype" w:cs="Traditional Arabic"/>
          <w:sz w:val="36"/>
          <w:szCs w:val="36"/>
          <w:rtl/>
        </w:rPr>
        <w:footnoteReference w:id="708"/>
      </w:r>
      <w:r w:rsidRPr="00BE60CB">
        <w:rPr>
          <w:rFonts w:ascii="Lotus Linotype" w:hAnsi="Lotus Linotype" w:cs="Traditional Arabic"/>
          <w:sz w:val="36"/>
          <w:szCs w:val="36"/>
          <w:vertAlign w:val="superscript"/>
          <w:rtl/>
        </w:rPr>
        <w:t>)</w:t>
      </w:r>
      <w:r w:rsidRPr="00BE60CB">
        <w:rPr>
          <w:rFonts w:ascii="Lotus Linotype" w:hAnsi="Lotus Linotype" w:cs="Traditional Arabic" w:hint="cs"/>
          <w:sz w:val="32"/>
          <w:szCs w:val="32"/>
          <w:rtl/>
        </w:rPr>
        <w:t xml:space="preserve"> .</w:t>
      </w:r>
    </w:p>
    <w:p w:rsidR="00166D1F" w:rsidRDefault="00166D1F" w:rsidP="00B118E5">
      <w:pPr>
        <w:autoSpaceDE w:val="0"/>
        <w:autoSpaceDN w:val="0"/>
        <w:adjustRightInd w:val="0"/>
        <w:spacing w:before="120"/>
        <w:ind w:firstLine="565"/>
        <w:jc w:val="both"/>
        <w:rPr>
          <w:rFonts w:cs="Traditional Arabic"/>
          <w:sz w:val="36"/>
          <w:szCs w:val="36"/>
          <w:rtl/>
        </w:rPr>
      </w:pPr>
    </w:p>
    <w:p w:rsidR="00166D1F" w:rsidRDefault="00166D1F" w:rsidP="00B118E5">
      <w:pPr>
        <w:autoSpaceDE w:val="0"/>
        <w:autoSpaceDN w:val="0"/>
        <w:adjustRightInd w:val="0"/>
        <w:spacing w:before="120"/>
        <w:ind w:firstLine="565"/>
        <w:jc w:val="both"/>
        <w:rPr>
          <w:rFonts w:cs="Traditional Arabic"/>
          <w:sz w:val="36"/>
          <w:szCs w:val="36"/>
          <w:rtl/>
        </w:rPr>
      </w:pPr>
    </w:p>
    <w:p w:rsidR="00166D1F" w:rsidRDefault="00A0148A" w:rsidP="008E3DE1">
      <w:pPr>
        <w:autoSpaceDE w:val="0"/>
        <w:autoSpaceDN w:val="0"/>
        <w:adjustRightInd w:val="0"/>
        <w:spacing w:before="120" w:line="560" w:lineRule="exact"/>
        <w:ind w:firstLine="567"/>
        <w:jc w:val="both"/>
        <w:rPr>
          <w:rFonts w:cs="Traditional Arabic"/>
          <w:b/>
          <w:bCs/>
          <w:sz w:val="36"/>
          <w:szCs w:val="36"/>
          <w:rtl/>
        </w:rPr>
      </w:pPr>
      <w:r>
        <w:rPr>
          <w:rFonts w:cs="Traditional Arabic"/>
          <w:b/>
          <w:bCs/>
          <w:sz w:val="36"/>
          <w:szCs w:val="36"/>
          <w:rtl/>
        </w:rPr>
        <w:br w:type="page"/>
      </w:r>
      <w:r w:rsidR="00166D1F">
        <w:rPr>
          <w:rFonts w:cs="Traditional Arabic" w:hint="cs"/>
          <w:b/>
          <w:bCs/>
          <w:sz w:val="36"/>
          <w:szCs w:val="36"/>
          <w:rtl/>
        </w:rPr>
        <w:lastRenderedPageBreak/>
        <w:t>المطلب الثاني</w:t>
      </w:r>
      <w:r>
        <w:rPr>
          <w:rFonts w:cs="Traditional Arabic" w:hint="cs"/>
          <w:b/>
          <w:bCs/>
          <w:sz w:val="36"/>
          <w:szCs w:val="36"/>
          <w:rtl/>
        </w:rPr>
        <w:t xml:space="preserve">: </w:t>
      </w:r>
      <w:r w:rsidR="00166D1F">
        <w:rPr>
          <w:rFonts w:cs="Traditional Arabic" w:hint="cs"/>
          <w:b/>
          <w:bCs/>
          <w:sz w:val="36"/>
          <w:szCs w:val="36"/>
          <w:rtl/>
        </w:rPr>
        <w:t>إنجيل برنابا وموقف الكنيسة منه</w:t>
      </w:r>
    </w:p>
    <w:p w:rsidR="00166D1F" w:rsidRDefault="00166D1F" w:rsidP="008E3DE1">
      <w:pPr>
        <w:autoSpaceDE w:val="0"/>
        <w:autoSpaceDN w:val="0"/>
        <w:adjustRightInd w:val="0"/>
        <w:spacing w:before="120" w:line="560" w:lineRule="exact"/>
        <w:ind w:firstLine="567"/>
        <w:jc w:val="both"/>
        <w:rPr>
          <w:rFonts w:cs="Traditional Arabic"/>
          <w:sz w:val="36"/>
          <w:szCs w:val="36"/>
          <w:rtl/>
        </w:rPr>
      </w:pPr>
      <w:r>
        <w:rPr>
          <w:rFonts w:cs="Traditional Arabic" w:hint="cs"/>
          <w:sz w:val="36"/>
          <w:szCs w:val="36"/>
          <w:rtl/>
        </w:rPr>
        <w:t>إنجيل برنابا</w:t>
      </w:r>
      <w:r w:rsidR="00822B35">
        <w:rPr>
          <w:rFonts w:cs="Traditional Arabic" w:hint="cs"/>
          <w:sz w:val="36"/>
          <w:szCs w:val="36"/>
          <w:rtl/>
        </w:rPr>
        <w:t>،</w:t>
      </w:r>
      <w:r>
        <w:rPr>
          <w:rFonts w:cs="Traditional Arabic" w:hint="cs"/>
          <w:sz w:val="36"/>
          <w:szCs w:val="36"/>
          <w:rtl/>
        </w:rPr>
        <w:t xml:space="preserve"> هو أحد الأناجيل المرفوضة</w:t>
      </w:r>
      <w:r w:rsidR="00822B35">
        <w:rPr>
          <w:rFonts w:cs="Traditional Arabic" w:hint="cs"/>
          <w:sz w:val="36"/>
          <w:szCs w:val="36"/>
          <w:rtl/>
        </w:rPr>
        <w:t>،</w:t>
      </w:r>
      <w:r>
        <w:rPr>
          <w:rFonts w:cs="Traditional Arabic" w:hint="cs"/>
          <w:sz w:val="36"/>
          <w:szCs w:val="36"/>
          <w:rtl/>
        </w:rPr>
        <w:t xml:space="preserve"> إلا أنه سلم من أيدي الضياع التي عصفت ببقية تلك الأناجيل</w:t>
      </w:r>
      <w:r w:rsidR="00822B35">
        <w:rPr>
          <w:rFonts w:cs="Traditional Arabic" w:hint="cs"/>
          <w:sz w:val="36"/>
          <w:szCs w:val="36"/>
          <w:rtl/>
        </w:rPr>
        <w:t>،</w:t>
      </w:r>
      <w:r>
        <w:rPr>
          <w:rFonts w:cs="Traditional Arabic" w:hint="cs"/>
          <w:sz w:val="36"/>
          <w:szCs w:val="36"/>
          <w:rtl/>
        </w:rPr>
        <w:t xml:space="preserve"> وذلك لاكتشافه مؤخرا على يد بعض النصارى</w:t>
      </w:r>
      <w:r w:rsidR="00822B35">
        <w:rPr>
          <w:rFonts w:cs="Traditional Arabic" w:hint="cs"/>
          <w:sz w:val="36"/>
          <w:szCs w:val="36"/>
          <w:rtl/>
        </w:rPr>
        <w:t>،</w:t>
      </w:r>
      <w:r>
        <w:rPr>
          <w:rFonts w:cs="Traditional Arabic" w:hint="cs"/>
          <w:sz w:val="36"/>
          <w:szCs w:val="36"/>
          <w:rtl/>
        </w:rPr>
        <w:t xml:space="preserve"> وقد تكلم الشيخ رشيد عن هذا الإنجيل بإسهاب</w:t>
      </w:r>
      <w:r w:rsidR="00822B35">
        <w:rPr>
          <w:rFonts w:cs="Traditional Arabic" w:hint="cs"/>
          <w:sz w:val="36"/>
          <w:szCs w:val="36"/>
          <w:rtl/>
        </w:rPr>
        <w:t>،</w:t>
      </w:r>
      <w:r>
        <w:rPr>
          <w:rFonts w:cs="Traditional Arabic" w:hint="cs"/>
          <w:sz w:val="36"/>
          <w:szCs w:val="36"/>
          <w:rtl/>
        </w:rPr>
        <w:t xml:space="preserve"> حيث إن الشيخ رشيد هو أول من نشر هذا الإنجيل باللغة العربية</w:t>
      </w:r>
      <w:r w:rsidR="00822B35">
        <w:rPr>
          <w:rFonts w:cs="Traditional Arabic" w:hint="cs"/>
          <w:sz w:val="36"/>
          <w:szCs w:val="36"/>
          <w:rtl/>
        </w:rPr>
        <w:t>،</w:t>
      </w:r>
      <w:r>
        <w:rPr>
          <w:rFonts w:cs="Traditional Arabic" w:hint="cs"/>
          <w:sz w:val="36"/>
          <w:szCs w:val="36"/>
          <w:rtl/>
        </w:rPr>
        <w:t xml:space="preserve"> وقدم له بمقدمة رصينة</w:t>
      </w:r>
      <w:r w:rsidR="00822B35">
        <w:rPr>
          <w:rFonts w:cs="Traditional Arabic" w:hint="cs"/>
          <w:sz w:val="36"/>
          <w:szCs w:val="36"/>
          <w:rtl/>
        </w:rPr>
        <w:t>،</w:t>
      </w:r>
      <w:r>
        <w:rPr>
          <w:rFonts w:cs="Traditional Arabic" w:hint="cs"/>
          <w:sz w:val="36"/>
          <w:szCs w:val="36"/>
          <w:rtl/>
        </w:rPr>
        <w:t xml:space="preserve"> ودراسة هذا الإنجيل كما يلي : </w:t>
      </w:r>
    </w:p>
    <w:p w:rsidR="00166D1F" w:rsidRDefault="00166D1F" w:rsidP="008E3DE1">
      <w:pPr>
        <w:autoSpaceDE w:val="0"/>
        <w:autoSpaceDN w:val="0"/>
        <w:adjustRightInd w:val="0"/>
        <w:spacing w:before="120" w:line="560" w:lineRule="exact"/>
        <w:ind w:firstLine="567"/>
        <w:jc w:val="both"/>
        <w:rPr>
          <w:rFonts w:cs="Traditional Arabic"/>
          <w:sz w:val="36"/>
          <w:szCs w:val="36"/>
          <w:rtl/>
        </w:rPr>
      </w:pPr>
      <w:r>
        <w:rPr>
          <w:rFonts w:cs="Traditional Arabic" w:hint="cs"/>
          <w:sz w:val="36"/>
          <w:szCs w:val="36"/>
          <w:rtl/>
        </w:rPr>
        <w:t xml:space="preserve">أولا : من هو برنابا : </w:t>
      </w:r>
    </w:p>
    <w:p w:rsidR="00166D1F" w:rsidRDefault="00166D1F" w:rsidP="008E3DE1">
      <w:pPr>
        <w:autoSpaceDE w:val="0"/>
        <w:autoSpaceDN w:val="0"/>
        <w:adjustRightInd w:val="0"/>
        <w:spacing w:before="120" w:line="560" w:lineRule="exact"/>
        <w:ind w:firstLine="567"/>
        <w:jc w:val="both"/>
        <w:rPr>
          <w:rFonts w:cs="Traditional Arabic"/>
          <w:sz w:val="36"/>
          <w:szCs w:val="36"/>
          <w:rtl/>
        </w:rPr>
      </w:pPr>
      <w:r w:rsidRPr="00A0148A">
        <w:rPr>
          <w:rFonts w:cs="Traditional Arabic" w:hint="cs"/>
          <w:spacing w:val="-4"/>
          <w:sz w:val="36"/>
          <w:szCs w:val="36"/>
          <w:rtl/>
        </w:rPr>
        <w:t xml:space="preserve">بين الشيخ رشيد رضا أن </w:t>
      </w:r>
      <w:r w:rsidRPr="00A0148A">
        <w:rPr>
          <w:rFonts w:ascii="Simplified Arabic" w:cs="Traditional Arabic" w:hint="cs"/>
          <w:color w:val="000000"/>
          <w:spacing w:val="-4"/>
          <w:sz w:val="36"/>
          <w:szCs w:val="36"/>
          <w:rtl/>
        </w:rPr>
        <w:t>برنابا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هو (حواري</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من</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أنصار</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المسيح</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الذين يلقبهم</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رجال</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الكنيسة</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بالرسل</w:t>
      </w:r>
      <w:r w:rsidRPr="00A0148A">
        <w:rPr>
          <w:rFonts w:ascii="Lotus Linotype" w:hAnsi="Lotus Linotype" w:cs="Traditional Arabic"/>
          <w:color w:val="000000"/>
          <w:spacing w:val="-4"/>
          <w:sz w:val="36"/>
          <w:szCs w:val="36"/>
          <w:vertAlign w:val="superscript"/>
          <w:rtl/>
        </w:rPr>
        <w:t>(</w:t>
      </w:r>
      <w:r w:rsidRPr="00A0148A">
        <w:rPr>
          <w:rStyle w:val="a4"/>
          <w:rFonts w:ascii="Lotus Linotype" w:hAnsi="Lotus Linotype" w:cs="Traditional Arabic"/>
          <w:color w:val="000000"/>
          <w:spacing w:val="-4"/>
          <w:sz w:val="36"/>
          <w:szCs w:val="36"/>
          <w:rtl/>
        </w:rPr>
        <w:footnoteReference w:id="709"/>
      </w:r>
      <w:r w:rsidRPr="00A0148A">
        <w:rPr>
          <w:rFonts w:ascii="Lotus Linotype" w:hAnsi="Lotus Linotype" w:cs="Traditional Arabic"/>
          <w:color w:val="000000"/>
          <w:spacing w:val="-4"/>
          <w:sz w:val="36"/>
          <w:szCs w:val="36"/>
          <w:vertAlign w:val="superscript"/>
          <w:rtl/>
        </w:rPr>
        <w:t>)</w:t>
      </w:r>
      <w:r w:rsidRPr="00A0148A">
        <w:rPr>
          <w:rFonts w:ascii="Lotus Linotype" w:hAnsi="Lotus Linotype" w:cs="Traditional Arabic" w:hint="cs"/>
          <w:color w:val="000000"/>
          <w:spacing w:val="-4"/>
          <w:sz w:val="32"/>
          <w:szCs w:val="32"/>
          <w:rtl/>
        </w:rPr>
        <w:t xml:space="preserve"> </w:t>
      </w:r>
      <w:r w:rsidRPr="00A0148A">
        <w:rPr>
          <w:rFonts w:ascii="Simplified Arabic" w:cs="Traditional Arabic" w:hint="cs"/>
          <w:color w:val="000000"/>
          <w:spacing w:val="-4"/>
          <w:sz w:val="36"/>
          <w:szCs w:val="36"/>
          <w:rtl/>
        </w:rPr>
        <w:t>صحبه</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بولس</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زمنًا</w:t>
      </w:r>
      <w:r w:rsidRPr="00A0148A">
        <w:rPr>
          <w:rFonts w:ascii="Lotus Linotype" w:hAnsi="Lotus Linotype" w:cs="Traditional Arabic"/>
          <w:color w:val="000000"/>
          <w:spacing w:val="-4"/>
          <w:sz w:val="36"/>
          <w:szCs w:val="36"/>
          <w:vertAlign w:val="superscript"/>
          <w:rtl/>
        </w:rPr>
        <w:t>(</w:t>
      </w:r>
      <w:r w:rsidRPr="00A0148A">
        <w:rPr>
          <w:rStyle w:val="a4"/>
          <w:rFonts w:ascii="Lotus Linotype" w:hAnsi="Lotus Linotype" w:cs="Traditional Arabic"/>
          <w:color w:val="000000"/>
          <w:spacing w:val="-4"/>
          <w:sz w:val="36"/>
          <w:szCs w:val="36"/>
          <w:rtl/>
        </w:rPr>
        <w:footnoteReference w:id="710"/>
      </w:r>
      <w:r w:rsidRPr="00A0148A">
        <w:rPr>
          <w:rFonts w:ascii="Lotus Linotype" w:hAnsi="Lotus Linotype" w:cs="Traditional Arabic"/>
          <w:color w:val="000000"/>
          <w:spacing w:val="-4"/>
          <w:sz w:val="36"/>
          <w:szCs w:val="36"/>
          <w:vertAlign w:val="superscript"/>
          <w:rtl/>
        </w:rPr>
        <w:t>)</w:t>
      </w:r>
      <w:r w:rsidRPr="00A0148A">
        <w:rPr>
          <w:rFonts w:ascii="Simplified Arabic" w:cs="Traditional Arabic" w:hint="cs"/>
          <w:color w:val="000000"/>
          <w:spacing w:val="-4"/>
          <w:sz w:val="36"/>
          <w:szCs w:val="36"/>
          <w:rtl/>
        </w:rPr>
        <w:t xml:space="preserve"> بل</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كان</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هو الذي</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عرف التلاميذ</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ببولس</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بعدما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اهتدى</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بولس</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ورجع</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إلى</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أورشليم</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فلعل</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تلاميذ المسي</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ما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كانوا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ليثقوا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بإيمان</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بولس</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بعدما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كان</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من</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شدة</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عداوته</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لدينهم</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لولا</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برنابا الذي</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عرفه</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أولاً</w:t>
      </w:r>
      <w:r w:rsidR="007F6314" w:rsidRPr="00A0148A">
        <w:rPr>
          <w:rFonts w:ascii="Simplified Arabic" w:cs="Traditional Arabic" w:hint="cs"/>
          <w:color w:val="000000"/>
          <w:spacing w:val="-4"/>
          <w:sz w:val="36"/>
          <w:szCs w:val="36"/>
          <w:rtl/>
        </w:rPr>
        <w:t>،</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وعرفهم</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به</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بعد</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أن</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وثق</w:t>
      </w:r>
      <w:r w:rsidRPr="00A0148A">
        <w:rPr>
          <w:rFonts w:ascii="Simplified Arabic" w:cs="Traditional Arabic" w:hint="cs"/>
          <w:color w:val="000000"/>
          <w:spacing w:val="-4"/>
          <w:sz w:val="36"/>
          <w:szCs w:val="36"/>
        </w:rPr>
        <w:t xml:space="preserve"> </w:t>
      </w:r>
      <w:r w:rsidRPr="00A0148A">
        <w:rPr>
          <w:rFonts w:ascii="Simplified Arabic" w:cs="Traditional Arabic" w:hint="cs"/>
          <w:color w:val="000000"/>
          <w:spacing w:val="-4"/>
          <w:sz w:val="36"/>
          <w:szCs w:val="36"/>
          <w:rtl/>
        </w:rPr>
        <w:t>به</w:t>
      </w:r>
      <w:r w:rsidRPr="00A0148A">
        <w:rPr>
          <w:rFonts w:ascii="Lotus Linotype" w:hAnsi="Lotus Linotype" w:cs="Traditional Arabic"/>
          <w:color w:val="000000"/>
          <w:spacing w:val="-4"/>
          <w:sz w:val="36"/>
          <w:szCs w:val="36"/>
          <w:vertAlign w:val="superscript"/>
          <w:rtl/>
        </w:rPr>
        <w:t>(</w:t>
      </w:r>
      <w:r w:rsidRPr="00A0148A">
        <w:rPr>
          <w:rStyle w:val="a4"/>
          <w:rFonts w:ascii="Lotus Linotype" w:hAnsi="Lotus Linotype" w:cs="Traditional Arabic"/>
          <w:color w:val="000000"/>
          <w:spacing w:val="-4"/>
          <w:sz w:val="36"/>
          <w:szCs w:val="36"/>
          <w:rtl/>
        </w:rPr>
        <w:footnoteReference w:id="711"/>
      </w:r>
      <w:r w:rsidRPr="00A0148A">
        <w:rPr>
          <w:rFonts w:ascii="Lotus Linotype" w:hAnsi="Lotus Linotype" w:cs="Traditional Arabic"/>
          <w:color w:val="000000"/>
          <w:spacing w:val="-4"/>
          <w:sz w:val="36"/>
          <w:szCs w:val="36"/>
          <w:vertAlign w:val="superscript"/>
          <w:rtl/>
        </w:rPr>
        <w:t>)</w:t>
      </w:r>
      <w:r w:rsidR="00A0148A">
        <w:rPr>
          <w:rFonts w:ascii="Calibri" w:hAnsi="Calibri" w:cs="Traditional Arabic" w:hint="cs"/>
          <w:color w:val="000000"/>
          <w:sz w:val="36"/>
          <w:szCs w:val="36"/>
          <w:rtl/>
        </w:rPr>
        <w:t>)</w:t>
      </w:r>
      <w:r>
        <w:rPr>
          <w:rFonts w:ascii="Simplified Arabic" w:cs="Traditional Arabic" w:hint="cs"/>
          <w:color w:val="000000"/>
          <w:sz w:val="36"/>
          <w:szCs w:val="36"/>
        </w:rPr>
        <w:t xml:space="preserve"> </w:t>
      </w:r>
      <w:r w:rsidRPr="00325EC2">
        <w:rPr>
          <w:rFonts w:ascii="Lotus Linotype" w:hAnsi="Lotus Linotype" w:cs="Traditional Arabic"/>
          <w:color w:val="000000"/>
          <w:sz w:val="36"/>
          <w:szCs w:val="36"/>
          <w:vertAlign w:val="superscript"/>
          <w:rtl/>
        </w:rPr>
        <w:t>(</w:t>
      </w:r>
      <w:r w:rsidRPr="00325EC2">
        <w:rPr>
          <w:rStyle w:val="a4"/>
          <w:rFonts w:ascii="Lotus Linotype" w:hAnsi="Lotus Linotype" w:cs="Traditional Arabic"/>
          <w:color w:val="000000"/>
          <w:sz w:val="36"/>
          <w:szCs w:val="36"/>
          <w:rtl/>
        </w:rPr>
        <w:footnoteReference w:id="712"/>
      </w:r>
      <w:r w:rsidRPr="00325EC2">
        <w:rPr>
          <w:rFonts w:ascii="Lotus Linotype" w:hAnsi="Lotus Linotype" w:cs="Traditional Arabic"/>
          <w:color w:val="000000"/>
          <w:sz w:val="36"/>
          <w:szCs w:val="36"/>
          <w:vertAlign w:val="superscript"/>
          <w:rtl/>
        </w:rPr>
        <w:t>)</w:t>
      </w:r>
      <w:r w:rsidRPr="00325EC2">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 xml:space="preserve">ثم بعد ذلك انفصل برنابا عن بولس وذلك بسبب شجار حصل بينهما بسبب اختلافهما في شأن اصطحبا مرقس وهو ابن أخت برنابا كما يذكر كاتب سفرأعمال الرسل </w:t>
      </w:r>
      <w:r w:rsidRPr="00325EC2">
        <w:rPr>
          <w:rFonts w:ascii="Lotus Linotype" w:hAnsi="Lotus Linotype" w:cs="Traditional Arabic"/>
          <w:color w:val="000000"/>
          <w:sz w:val="36"/>
          <w:szCs w:val="36"/>
          <w:vertAlign w:val="superscript"/>
          <w:rtl/>
        </w:rPr>
        <w:t>(</w:t>
      </w:r>
      <w:r w:rsidRPr="00325EC2">
        <w:rPr>
          <w:rStyle w:val="a4"/>
          <w:rFonts w:ascii="Lotus Linotype" w:hAnsi="Lotus Linotype" w:cs="Traditional Arabic"/>
          <w:color w:val="000000"/>
          <w:sz w:val="36"/>
          <w:szCs w:val="36"/>
          <w:rtl/>
        </w:rPr>
        <w:footnoteReference w:id="713"/>
      </w:r>
      <w:r w:rsidRPr="00325EC2">
        <w:rPr>
          <w:rFonts w:ascii="Lotus Linotype" w:hAnsi="Lotus Linotype" w:cs="Traditional Arabic"/>
          <w:color w:val="000000"/>
          <w:sz w:val="36"/>
          <w:szCs w:val="36"/>
          <w:vertAlign w:val="superscript"/>
          <w:rtl/>
        </w:rPr>
        <w:t>)</w:t>
      </w:r>
      <w:r w:rsidRPr="00325EC2">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w:t>
      </w:r>
    </w:p>
    <w:p w:rsidR="00166D1F" w:rsidRDefault="00166D1F" w:rsidP="008E3DE1">
      <w:pPr>
        <w:autoSpaceDE w:val="0"/>
        <w:autoSpaceDN w:val="0"/>
        <w:adjustRightInd w:val="0"/>
        <w:spacing w:before="120" w:line="560" w:lineRule="exact"/>
        <w:ind w:firstLine="567"/>
        <w:jc w:val="both"/>
        <w:rPr>
          <w:rFonts w:ascii="Simplified Arabic" w:cs="Traditional Arabic"/>
          <w:color w:val="000000"/>
          <w:sz w:val="36"/>
          <w:szCs w:val="36"/>
          <w:rtl/>
        </w:rPr>
      </w:pPr>
      <w:r>
        <w:rPr>
          <w:rFonts w:ascii="Simplified Arabic" w:cs="Traditional Arabic" w:hint="cs"/>
          <w:color w:val="000000"/>
          <w:sz w:val="36"/>
          <w:szCs w:val="36"/>
          <w:rtl/>
        </w:rPr>
        <w:t>وأما برنابا</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فقد ندد بالذين ضلوا عن الطريق المستقيم</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قاصدين تضليل الناس بدعوى التقوى المبشرين بتعاليم شديدة الكفر (الذين ضل في عدادهم أيضا بولس الذي لا أتكلم عنه إلا مع الأسى)</w:t>
      </w:r>
      <w:r w:rsidRPr="00325EC2">
        <w:rPr>
          <w:rFonts w:ascii="Lotus Linotype" w:hAnsi="Lotus Linotype" w:cs="Traditional Arabic"/>
          <w:color w:val="000000"/>
          <w:sz w:val="36"/>
          <w:szCs w:val="36"/>
          <w:vertAlign w:val="superscript"/>
          <w:rtl/>
        </w:rPr>
        <w:t>(</w:t>
      </w:r>
      <w:r w:rsidRPr="00325EC2">
        <w:rPr>
          <w:rStyle w:val="a4"/>
          <w:rFonts w:ascii="Lotus Linotype" w:hAnsi="Lotus Linotype" w:cs="Traditional Arabic"/>
          <w:color w:val="000000"/>
          <w:sz w:val="36"/>
          <w:szCs w:val="36"/>
          <w:rtl/>
        </w:rPr>
        <w:footnoteReference w:id="714"/>
      </w:r>
      <w:r w:rsidRPr="00325EC2">
        <w:rPr>
          <w:rFonts w:ascii="Lotus Linotype" w:hAnsi="Lotus Linotype" w:cs="Traditional Arabic"/>
          <w:color w:val="000000"/>
          <w:sz w:val="36"/>
          <w:szCs w:val="36"/>
          <w:vertAlign w:val="superscript"/>
          <w:rtl/>
        </w:rPr>
        <w:t>)</w:t>
      </w:r>
      <w:r w:rsidRPr="00325EC2">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فالذي يظهر</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أن هذا هو السبب الحقيقي وراء افتراقهما</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وذلك بعد أن ظهرت لبرنابا أراء بولس الإلحادية </w:t>
      </w:r>
      <w:r w:rsidRPr="00325EC2">
        <w:rPr>
          <w:rFonts w:ascii="Lotus Linotype" w:hAnsi="Lotus Linotype" w:cs="Traditional Arabic"/>
          <w:color w:val="000000"/>
          <w:sz w:val="36"/>
          <w:szCs w:val="36"/>
          <w:vertAlign w:val="superscript"/>
          <w:rtl/>
        </w:rPr>
        <w:t>(</w:t>
      </w:r>
      <w:r w:rsidRPr="00325EC2">
        <w:rPr>
          <w:rStyle w:val="a4"/>
          <w:rFonts w:ascii="Lotus Linotype" w:hAnsi="Lotus Linotype" w:cs="Traditional Arabic"/>
          <w:color w:val="000000"/>
          <w:sz w:val="36"/>
          <w:szCs w:val="36"/>
          <w:rtl/>
        </w:rPr>
        <w:footnoteReference w:id="715"/>
      </w:r>
      <w:r w:rsidRPr="00325EC2">
        <w:rPr>
          <w:rFonts w:ascii="Lotus Linotype" w:hAnsi="Lotus Linotype" w:cs="Traditional Arabic"/>
          <w:color w:val="000000"/>
          <w:sz w:val="36"/>
          <w:szCs w:val="36"/>
          <w:vertAlign w:val="superscript"/>
          <w:rtl/>
        </w:rPr>
        <w:t>)</w:t>
      </w:r>
      <w:r>
        <w:rPr>
          <w:rFonts w:ascii="Lotus Linotype" w:hAnsi="Lotus Linotype" w:cs="Traditional Arabic" w:hint="cs"/>
          <w:color w:val="000000"/>
          <w:sz w:val="32"/>
          <w:szCs w:val="32"/>
          <w:rtl/>
        </w:rPr>
        <w:t>.</w:t>
      </w:r>
    </w:p>
    <w:p w:rsidR="00166D1F" w:rsidRDefault="00166D1F" w:rsidP="008E3DE1">
      <w:pPr>
        <w:autoSpaceDE w:val="0"/>
        <w:autoSpaceDN w:val="0"/>
        <w:adjustRightInd w:val="0"/>
        <w:spacing w:before="120" w:line="560" w:lineRule="exact"/>
        <w:ind w:firstLine="567"/>
        <w:jc w:val="both"/>
        <w:rPr>
          <w:rFonts w:ascii="Simplified Arabic" w:cs="Traditional Arabic"/>
          <w:color w:val="000000"/>
          <w:sz w:val="36"/>
          <w:szCs w:val="36"/>
          <w:rtl/>
        </w:rPr>
      </w:pPr>
      <w:r>
        <w:rPr>
          <w:rFonts w:ascii="Simplified Arabic" w:cs="Traditional Arabic" w:hint="cs"/>
          <w:color w:val="000000"/>
          <w:sz w:val="36"/>
          <w:szCs w:val="36"/>
          <w:rtl/>
        </w:rPr>
        <w:lastRenderedPageBreak/>
        <w:t>ثانيا : تاريخه:</w:t>
      </w:r>
    </w:p>
    <w:p w:rsidR="00166D1F" w:rsidRDefault="00166D1F" w:rsidP="008E3DE1">
      <w:pPr>
        <w:autoSpaceDE w:val="0"/>
        <w:autoSpaceDN w:val="0"/>
        <w:adjustRightInd w:val="0"/>
        <w:spacing w:before="120" w:line="560" w:lineRule="exact"/>
        <w:ind w:firstLine="565"/>
        <w:jc w:val="both"/>
        <w:rPr>
          <w:rFonts w:cs="Traditional Arabic"/>
          <w:sz w:val="36"/>
          <w:szCs w:val="36"/>
          <w:rtl/>
        </w:rPr>
      </w:pPr>
      <w:r>
        <w:rPr>
          <w:rFonts w:ascii="Simplified Arabic" w:cs="Traditional Arabic" w:hint="cs"/>
          <w:color w:val="000000"/>
          <w:sz w:val="36"/>
          <w:szCs w:val="36"/>
          <w:rtl/>
        </w:rPr>
        <w:t>تكلم الشيخ رشيد عن تاريخ هذا الإنجيل</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فقال : (لم نقف على ذكر لإنجيل برنابا في أسفار التاريخ أقدم من المنشور الذي أصدره البابا جلاسيوس الأول في بيان الكتب التي تحرم قرائتها فقد جاء في ضمنها إنجيل برنابا</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وقد تولى جلاسيوس البابوية في أواخر القرن الخامس الميلادي أي قبل بعثة نبينا محمد ) </w:t>
      </w:r>
      <w:r w:rsidRPr="00325EC2">
        <w:rPr>
          <w:rFonts w:ascii="Lotus Linotype" w:hAnsi="Lotus Linotype" w:cs="Traditional Arabic"/>
          <w:color w:val="000000"/>
          <w:sz w:val="36"/>
          <w:szCs w:val="36"/>
          <w:vertAlign w:val="superscript"/>
          <w:rtl/>
        </w:rPr>
        <w:t>(</w:t>
      </w:r>
      <w:r w:rsidRPr="00325EC2">
        <w:rPr>
          <w:rStyle w:val="a4"/>
          <w:rFonts w:ascii="Lotus Linotype" w:hAnsi="Lotus Linotype" w:cs="Traditional Arabic"/>
          <w:color w:val="000000"/>
          <w:sz w:val="36"/>
          <w:szCs w:val="36"/>
          <w:rtl/>
        </w:rPr>
        <w:footnoteReference w:id="716"/>
      </w:r>
      <w:r w:rsidRPr="00325EC2">
        <w:rPr>
          <w:rFonts w:ascii="Lotus Linotype" w:hAnsi="Lotus Linotype" w:cs="Traditional Arabic"/>
          <w:color w:val="000000"/>
          <w:sz w:val="36"/>
          <w:szCs w:val="36"/>
          <w:vertAlign w:val="superscript"/>
          <w:rtl/>
        </w:rPr>
        <w:t>)</w:t>
      </w:r>
      <w:r>
        <w:rPr>
          <w:rFonts w:ascii="Lotus Linotype" w:hAnsi="Lotus Linotype" w:cs="Traditional Arabic" w:hint="cs"/>
          <w:color w:val="000000"/>
          <w:sz w:val="32"/>
          <w:szCs w:val="32"/>
          <w:rtl/>
        </w:rPr>
        <w:t>.</w:t>
      </w:r>
    </w:p>
    <w:p w:rsidR="00166D1F" w:rsidRDefault="00166D1F" w:rsidP="008E3DE1">
      <w:pPr>
        <w:autoSpaceDE w:val="0"/>
        <w:autoSpaceDN w:val="0"/>
        <w:adjustRightInd w:val="0"/>
        <w:spacing w:before="120" w:line="560" w:lineRule="exact"/>
        <w:ind w:firstLine="565"/>
        <w:jc w:val="both"/>
        <w:rPr>
          <w:rFonts w:cs="Traditional Arabic"/>
          <w:sz w:val="36"/>
          <w:szCs w:val="36"/>
          <w:rtl/>
        </w:rPr>
      </w:pPr>
      <w:r>
        <w:rPr>
          <w:rFonts w:cs="Traditional Arabic" w:hint="cs"/>
          <w:sz w:val="36"/>
          <w:szCs w:val="36"/>
          <w:rtl/>
        </w:rPr>
        <w:t>وقد ذكر أ</w:t>
      </w:r>
      <w:r w:rsidR="00822B35">
        <w:rPr>
          <w:rFonts w:cs="Traditional Arabic" w:hint="cs"/>
          <w:sz w:val="36"/>
          <w:szCs w:val="36"/>
          <w:rtl/>
        </w:rPr>
        <w:t>ن أقدم خبر لهذا الإنجيل نقل</w:t>
      </w:r>
      <w:r>
        <w:rPr>
          <w:rFonts w:cs="Traditional Arabic" w:hint="cs"/>
          <w:sz w:val="36"/>
          <w:szCs w:val="36"/>
          <w:rtl/>
        </w:rPr>
        <w:t xml:space="preserve"> عن كتابة </w:t>
      </w:r>
      <w:r w:rsidR="00822B35">
        <w:rPr>
          <w:rFonts w:cs="Traditional Arabic" w:hint="cs"/>
          <w:sz w:val="36"/>
          <w:szCs w:val="36"/>
          <w:rtl/>
        </w:rPr>
        <w:t>"</w:t>
      </w:r>
      <w:r>
        <w:rPr>
          <w:rFonts w:cs="Traditional Arabic" w:hint="cs"/>
          <w:sz w:val="36"/>
          <w:szCs w:val="36"/>
          <w:rtl/>
        </w:rPr>
        <w:t>إيريناوس</w:t>
      </w:r>
      <w:r w:rsidR="00822B35">
        <w:rPr>
          <w:rFonts w:cs="Traditional Arabic" w:hint="cs"/>
          <w:sz w:val="36"/>
          <w:szCs w:val="36"/>
          <w:rtl/>
        </w:rPr>
        <w:t>"</w:t>
      </w:r>
      <w:r>
        <w:rPr>
          <w:rFonts w:cs="Traditional Arabic" w:hint="cs"/>
          <w:sz w:val="36"/>
          <w:szCs w:val="36"/>
          <w:rtl/>
        </w:rPr>
        <w:t xml:space="preserve"> في القرن الميلادي الثاني</w:t>
      </w:r>
      <w:r w:rsidR="00822B35">
        <w:rPr>
          <w:rFonts w:cs="Traditional Arabic" w:hint="cs"/>
          <w:sz w:val="36"/>
          <w:szCs w:val="36"/>
          <w:rtl/>
        </w:rPr>
        <w:t>،</w:t>
      </w:r>
      <w:r>
        <w:rPr>
          <w:rFonts w:cs="Traditional Arabic" w:hint="cs"/>
          <w:sz w:val="36"/>
          <w:szCs w:val="36"/>
          <w:rtl/>
        </w:rPr>
        <w:t xml:space="preserve"> والتي جاء فيها تأييد عقيدة التوحيد</w:t>
      </w:r>
      <w:r w:rsidR="00822B35">
        <w:rPr>
          <w:rFonts w:cs="Traditional Arabic" w:hint="cs"/>
          <w:sz w:val="36"/>
          <w:szCs w:val="36"/>
          <w:rtl/>
        </w:rPr>
        <w:t>،</w:t>
      </w:r>
      <w:r>
        <w:rPr>
          <w:rFonts w:cs="Traditional Arabic" w:hint="cs"/>
          <w:sz w:val="36"/>
          <w:szCs w:val="36"/>
          <w:rtl/>
        </w:rPr>
        <w:t xml:space="preserve"> ومعارضة بولس</w:t>
      </w:r>
      <w:r w:rsidR="00822B35">
        <w:rPr>
          <w:rFonts w:cs="Traditional Arabic" w:hint="cs"/>
          <w:sz w:val="36"/>
          <w:szCs w:val="36"/>
          <w:rtl/>
        </w:rPr>
        <w:t>،</w:t>
      </w:r>
      <w:r>
        <w:rPr>
          <w:rFonts w:cs="Traditional Arabic" w:hint="cs"/>
          <w:sz w:val="36"/>
          <w:szCs w:val="36"/>
          <w:rtl/>
        </w:rPr>
        <w:t xml:space="preserve"> والنظريات الوثنية والفلسفية التي أدخلها في النصرانية</w:t>
      </w:r>
      <w:r w:rsidR="00822B35">
        <w:rPr>
          <w:rFonts w:cs="Traditional Arabic" w:hint="cs"/>
          <w:sz w:val="36"/>
          <w:szCs w:val="36"/>
          <w:rtl/>
        </w:rPr>
        <w:t>،</w:t>
      </w:r>
      <w:r>
        <w:rPr>
          <w:rFonts w:cs="Traditional Arabic" w:hint="cs"/>
          <w:sz w:val="36"/>
          <w:szCs w:val="36"/>
          <w:rtl/>
        </w:rPr>
        <w:t xml:space="preserve"> وكان إيريناوس قد اقتبس بغزارة من إنجيل برنابا في عمله هذا</w:t>
      </w:r>
      <w:r w:rsidR="00822B35">
        <w:rPr>
          <w:rFonts w:cs="Traditional Arabic" w:hint="cs"/>
          <w:sz w:val="36"/>
          <w:szCs w:val="36"/>
          <w:rtl/>
        </w:rPr>
        <w:t>،</w:t>
      </w:r>
      <w:r>
        <w:rPr>
          <w:rFonts w:cs="Traditional Arabic" w:hint="cs"/>
          <w:sz w:val="36"/>
          <w:szCs w:val="36"/>
          <w:rtl/>
        </w:rPr>
        <w:t xml:space="preserve"> وفي عام 383م احتفظ البابا داماسوس الأول بنسخة من هذا الإنجيل في مكتبته الخاصة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17"/>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8E3DE1">
      <w:pPr>
        <w:tabs>
          <w:tab w:val="left" w:pos="7267"/>
        </w:tabs>
        <w:spacing w:before="120" w:line="560" w:lineRule="exact"/>
        <w:ind w:firstLine="565"/>
        <w:jc w:val="both"/>
        <w:rPr>
          <w:rFonts w:cs="Traditional Arabic"/>
          <w:sz w:val="36"/>
          <w:szCs w:val="36"/>
        </w:rPr>
      </w:pPr>
      <w:r>
        <w:rPr>
          <w:rFonts w:cs="Traditional Arabic" w:hint="cs"/>
          <w:sz w:val="36"/>
          <w:szCs w:val="36"/>
          <w:rtl/>
        </w:rPr>
        <w:t>ويذكر مؤرخو النصارى بعد ذلك</w:t>
      </w:r>
      <w:r w:rsidR="00822B35">
        <w:rPr>
          <w:rFonts w:cs="Traditional Arabic" w:hint="cs"/>
          <w:sz w:val="36"/>
          <w:szCs w:val="36"/>
          <w:rtl/>
        </w:rPr>
        <w:t>،</w:t>
      </w:r>
      <w:r>
        <w:rPr>
          <w:rFonts w:cs="Traditional Arabic" w:hint="cs"/>
          <w:sz w:val="36"/>
          <w:szCs w:val="36"/>
          <w:rtl/>
        </w:rPr>
        <w:t xml:space="preserve"> أن أنثيموس أسقف سلامينا عندما اكتشف قبر القديس برنابا </w:t>
      </w:r>
      <w:r w:rsidR="00822B35">
        <w:rPr>
          <w:rFonts w:cs="Traditional Arabic" w:hint="cs"/>
          <w:sz w:val="36"/>
          <w:szCs w:val="36"/>
          <w:rtl/>
        </w:rPr>
        <w:t>,</w:t>
      </w:r>
      <w:r>
        <w:rPr>
          <w:rFonts w:cs="Traditional Arabic" w:hint="cs"/>
          <w:sz w:val="36"/>
          <w:szCs w:val="36"/>
          <w:rtl/>
        </w:rPr>
        <w:t>وذلك بعد ظهورالقديس برنابا له</w:t>
      </w:r>
      <w:r w:rsidR="00822B35">
        <w:rPr>
          <w:rFonts w:cs="Traditional Arabic" w:hint="cs"/>
          <w:sz w:val="36"/>
          <w:szCs w:val="36"/>
          <w:rtl/>
        </w:rPr>
        <w:t>،</w:t>
      </w:r>
      <w:r>
        <w:rPr>
          <w:rFonts w:cs="Traditional Arabic" w:hint="cs"/>
          <w:sz w:val="36"/>
          <w:szCs w:val="36"/>
          <w:rtl/>
        </w:rPr>
        <w:t xml:space="preserve"> حيث دله على قبره </w:t>
      </w:r>
      <w:r w:rsidR="00822B35">
        <w:rPr>
          <w:rFonts w:cs="Traditional Arabic" w:hint="cs"/>
          <w:sz w:val="36"/>
          <w:szCs w:val="36"/>
          <w:rtl/>
        </w:rPr>
        <w:t>،</w:t>
      </w:r>
      <w:r>
        <w:rPr>
          <w:rFonts w:cs="Traditional Arabic" w:hint="cs"/>
          <w:sz w:val="36"/>
          <w:szCs w:val="36"/>
          <w:rtl/>
        </w:rPr>
        <w:t xml:space="preserve">وجد على جسده نسخة من بشارة القديس متى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18"/>
      </w:r>
      <w:r w:rsidRPr="00367971">
        <w:rPr>
          <w:rFonts w:ascii="Lotus Linotype" w:hAnsi="Lotus Linotype" w:cs="Traditional Arabic"/>
          <w:sz w:val="36"/>
          <w:szCs w:val="36"/>
          <w:vertAlign w:val="superscript"/>
          <w:rtl/>
        </w:rPr>
        <w:t>)</w:t>
      </w:r>
      <w:r w:rsidR="00822B35">
        <w:rPr>
          <w:rFonts w:ascii="Lotus Linotype" w:hAnsi="Lotus Linotype" w:cs="Traditional Arabic" w:hint="cs"/>
          <w:sz w:val="32"/>
          <w:szCs w:val="32"/>
          <w:rtl/>
        </w:rPr>
        <w:t xml:space="preserve"> ،</w:t>
      </w:r>
      <w:r>
        <w:rPr>
          <w:rFonts w:cs="Traditional Arabic" w:hint="cs"/>
          <w:sz w:val="36"/>
          <w:szCs w:val="36"/>
          <w:rtl/>
        </w:rPr>
        <w:t xml:space="preserve">وليس كما ذكر بعض الباحثين أن تلك النسخة كانت من إنجيل برنابا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19"/>
      </w:r>
      <w:r w:rsidRPr="00367971">
        <w:rPr>
          <w:rFonts w:ascii="Lotus Linotype" w:hAnsi="Lotus Linotype" w:cs="Traditional Arabic"/>
          <w:sz w:val="36"/>
          <w:szCs w:val="36"/>
          <w:vertAlign w:val="superscript"/>
          <w:rtl/>
        </w:rPr>
        <w:t>)</w:t>
      </w:r>
      <w:r>
        <w:rPr>
          <w:rFonts w:ascii="Lotus Linotype" w:hAnsi="Lotus Linotype" w:cs="Traditional Arabic" w:hint="cs"/>
          <w:sz w:val="32"/>
          <w:szCs w:val="32"/>
          <w:rtl/>
        </w:rPr>
        <w:t>.</w:t>
      </w:r>
    </w:p>
    <w:p w:rsidR="00166D1F" w:rsidRDefault="00166D1F" w:rsidP="008E3DE1">
      <w:pPr>
        <w:spacing w:before="120" w:line="560" w:lineRule="exact"/>
        <w:ind w:firstLine="565"/>
        <w:jc w:val="both"/>
        <w:rPr>
          <w:rFonts w:cs="Traditional Arabic"/>
          <w:sz w:val="36"/>
          <w:szCs w:val="36"/>
          <w:rtl/>
        </w:rPr>
      </w:pPr>
      <w:r>
        <w:rPr>
          <w:rFonts w:cs="Traditional Arabic" w:hint="cs"/>
          <w:sz w:val="36"/>
          <w:szCs w:val="36"/>
          <w:rtl/>
        </w:rPr>
        <w:lastRenderedPageBreak/>
        <w:t>وعلى كل حال</w:t>
      </w:r>
      <w:r w:rsidR="00822B35">
        <w:rPr>
          <w:rFonts w:cs="Traditional Arabic" w:hint="cs"/>
          <w:sz w:val="36"/>
          <w:szCs w:val="36"/>
          <w:rtl/>
        </w:rPr>
        <w:t>,</w:t>
      </w:r>
      <w:r>
        <w:rPr>
          <w:rFonts w:cs="Traditional Arabic" w:hint="cs"/>
          <w:sz w:val="36"/>
          <w:szCs w:val="36"/>
          <w:rtl/>
        </w:rPr>
        <w:t xml:space="preserve"> فإنه قد ورد ذكر هذا الإنجيل منذ وقت مبكر بالنسبة لبعثة خاتم الأنبياء محمد </w:t>
      </w:r>
      <w:r w:rsidR="00CF794F" w:rsidRPr="00CF794F">
        <w:rPr>
          <w:rFonts w:cs="Traditional Arabic"/>
          <w:sz w:val="36"/>
          <w:szCs w:val="36"/>
        </w:rPr>
        <w:sym w:font="AGA Arabesque" w:char="F072"/>
      </w:r>
      <w:r w:rsidR="00CF794F">
        <w:rPr>
          <w:rFonts w:cs="Traditional Arabic" w:hint="cs"/>
          <w:sz w:val="36"/>
          <w:szCs w:val="36"/>
          <w:rtl/>
        </w:rPr>
        <w:t xml:space="preserve"> .</w:t>
      </w:r>
    </w:p>
    <w:p w:rsidR="00166D1F" w:rsidRDefault="00166D1F" w:rsidP="008E3DE1">
      <w:pPr>
        <w:autoSpaceDE w:val="0"/>
        <w:autoSpaceDN w:val="0"/>
        <w:adjustRightInd w:val="0"/>
        <w:spacing w:before="120" w:line="560" w:lineRule="exact"/>
        <w:ind w:firstLine="565"/>
        <w:jc w:val="both"/>
        <w:rPr>
          <w:rFonts w:ascii="Simplified Arabic" w:cs="Traditional Arabic"/>
          <w:sz w:val="36"/>
          <w:szCs w:val="36"/>
          <w:rtl/>
        </w:rPr>
      </w:pPr>
      <w:r>
        <w:rPr>
          <w:rFonts w:ascii="Simplified Arabic" w:cs="Traditional Arabic" w:hint="cs"/>
          <w:sz w:val="36"/>
          <w:szCs w:val="36"/>
          <w:rtl/>
        </w:rPr>
        <w:t>ثالثا : ظهوره :</w:t>
      </w:r>
    </w:p>
    <w:p w:rsidR="00166D1F" w:rsidRDefault="00166D1F" w:rsidP="008E3DE1">
      <w:pPr>
        <w:autoSpaceDE w:val="0"/>
        <w:autoSpaceDN w:val="0"/>
        <w:adjustRightInd w:val="0"/>
        <w:spacing w:before="120" w:line="560" w:lineRule="exact"/>
        <w:ind w:firstLine="565"/>
        <w:jc w:val="both"/>
        <w:rPr>
          <w:rFonts w:ascii="Simplified Arabic" w:cs="Traditional Arabic"/>
          <w:color w:val="000000"/>
          <w:sz w:val="36"/>
          <w:szCs w:val="36"/>
          <w:rtl/>
        </w:rPr>
      </w:pPr>
      <w:r>
        <w:rPr>
          <w:rFonts w:ascii="Simplified Arabic" w:cs="Traditional Arabic" w:hint="cs"/>
          <w:color w:val="000000"/>
          <w:sz w:val="36"/>
          <w:szCs w:val="36"/>
          <w:rtl/>
        </w:rPr>
        <w:t>منذ أن صدر ذلك المرسوم</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20"/>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البابوي بتحريم قراءة الأناجيل المبعدة اندثرت أخبار ذلك الإنجيل</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يقول الشيخ رشيد :(مرت</w:t>
      </w:r>
      <w:r>
        <w:rPr>
          <w:rFonts w:ascii="Simplified Arabic" w:cs="Traditional Arabic" w:hint="cs"/>
          <w:color w:val="000000"/>
          <w:sz w:val="36"/>
          <w:szCs w:val="36"/>
        </w:rPr>
        <w:t xml:space="preserve"> </w:t>
      </w:r>
      <w:r>
        <w:rPr>
          <w:rFonts w:ascii="Simplified Arabic" w:cs="Traditional Arabic" w:hint="cs"/>
          <w:color w:val="000000"/>
          <w:sz w:val="36"/>
          <w:szCs w:val="36"/>
          <w:rtl/>
        </w:rPr>
        <w:t>القرون</w:t>
      </w:r>
      <w:r>
        <w:rPr>
          <w:rFonts w:ascii="Simplified Arabic" w:cs="Traditional Arabic" w:hint="cs"/>
          <w:color w:val="000000"/>
          <w:sz w:val="36"/>
          <w:szCs w:val="36"/>
        </w:rPr>
        <w:t xml:space="preserve"> </w:t>
      </w:r>
      <w:r>
        <w:rPr>
          <w:rFonts w:ascii="Simplified Arabic" w:cs="Traditional Arabic" w:hint="cs"/>
          <w:color w:val="000000"/>
          <w:sz w:val="36"/>
          <w:szCs w:val="36"/>
          <w:rtl/>
        </w:rPr>
        <w:t>وتعاقبت</w:t>
      </w:r>
      <w:r>
        <w:rPr>
          <w:rFonts w:ascii="Simplified Arabic" w:cs="Traditional Arabic" w:hint="cs"/>
          <w:color w:val="000000"/>
          <w:sz w:val="36"/>
          <w:szCs w:val="36"/>
        </w:rPr>
        <w:t xml:space="preserve"> </w:t>
      </w:r>
      <w:r>
        <w:rPr>
          <w:rFonts w:ascii="Simplified Arabic" w:cs="Traditional Arabic" w:hint="cs"/>
          <w:color w:val="000000"/>
          <w:sz w:val="36"/>
          <w:szCs w:val="36"/>
          <w:rtl/>
        </w:rPr>
        <w:t>الأجيال</w:t>
      </w:r>
      <w:r>
        <w:rPr>
          <w:rFonts w:ascii="Simplified Arabic" w:cs="Traditional Arabic" w:hint="cs"/>
          <w:color w:val="000000"/>
          <w:sz w:val="36"/>
          <w:szCs w:val="36"/>
        </w:rPr>
        <w:t xml:space="preserve"> </w:t>
      </w:r>
      <w:r>
        <w:rPr>
          <w:rFonts w:ascii="Simplified Arabic" w:cs="Traditional Arabic" w:hint="cs"/>
          <w:color w:val="000000"/>
          <w:sz w:val="36"/>
          <w:szCs w:val="36"/>
          <w:rtl/>
        </w:rPr>
        <w:t>ولم</w:t>
      </w:r>
      <w:r>
        <w:rPr>
          <w:rFonts w:ascii="Simplified Arabic" w:cs="Traditional Arabic" w:hint="cs"/>
          <w:color w:val="000000"/>
          <w:sz w:val="36"/>
          <w:szCs w:val="36"/>
        </w:rPr>
        <w:t xml:space="preserve"> </w:t>
      </w:r>
      <w:r>
        <w:rPr>
          <w:rFonts w:ascii="Simplified Arabic" w:cs="Traditional Arabic" w:hint="cs"/>
          <w:color w:val="000000"/>
          <w:sz w:val="36"/>
          <w:szCs w:val="36"/>
          <w:rtl/>
        </w:rPr>
        <w:t>يسمع</w:t>
      </w:r>
      <w:r>
        <w:rPr>
          <w:rFonts w:ascii="Simplified Arabic" w:cs="Traditional Arabic" w:hint="cs"/>
          <w:color w:val="000000"/>
          <w:sz w:val="36"/>
          <w:szCs w:val="36"/>
        </w:rPr>
        <w:t xml:space="preserve"> </w:t>
      </w:r>
      <w:r>
        <w:rPr>
          <w:rFonts w:ascii="Simplified Arabic" w:cs="Traditional Arabic" w:hint="cs"/>
          <w:color w:val="000000"/>
          <w:sz w:val="36"/>
          <w:szCs w:val="36"/>
          <w:rtl/>
        </w:rPr>
        <w:t>أحد</w:t>
      </w:r>
      <w:r>
        <w:rPr>
          <w:rFonts w:ascii="Simplified Arabic" w:cs="Traditional Arabic" w:hint="cs"/>
          <w:color w:val="000000"/>
          <w:sz w:val="36"/>
          <w:szCs w:val="36"/>
        </w:rPr>
        <w:t xml:space="preserve"> </w:t>
      </w:r>
      <w:r>
        <w:rPr>
          <w:rFonts w:ascii="Simplified Arabic" w:cs="Traditional Arabic" w:hint="cs"/>
          <w:color w:val="000000"/>
          <w:sz w:val="36"/>
          <w:szCs w:val="36"/>
          <w:rtl/>
        </w:rPr>
        <w:t>ذكرًا</w:t>
      </w:r>
      <w:r>
        <w:rPr>
          <w:rFonts w:ascii="Simplified Arabic" w:cs="Traditional Arabic" w:hint="cs"/>
          <w:color w:val="000000"/>
          <w:sz w:val="36"/>
          <w:szCs w:val="36"/>
        </w:rPr>
        <w:t xml:space="preserve"> </w:t>
      </w:r>
      <w:r>
        <w:rPr>
          <w:rFonts w:ascii="Simplified Arabic" w:cs="Traditional Arabic" w:hint="cs"/>
          <w:color w:val="000000"/>
          <w:sz w:val="36"/>
          <w:szCs w:val="36"/>
          <w:rtl/>
        </w:rPr>
        <w:t>لهذا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حتى</w:t>
      </w:r>
      <w:r>
        <w:rPr>
          <w:rFonts w:ascii="Simplified Arabic" w:cs="Traditional Arabic" w:hint="cs"/>
          <w:color w:val="000000"/>
          <w:sz w:val="36"/>
          <w:szCs w:val="36"/>
        </w:rPr>
        <w:t xml:space="preserve"> </w:t>
      </w:r>
      <w:r>
        <w:rPr>
          <w:rFonts w:ascii="Simplified Arabic" w:cs="Traditional Arabic" w:hint="cs"/>
          <w:color w:val="000000"/>
          <w:sz w:val="36"/>
          <w:szCs w:val="36"/>
          <w:rtl/>
        </w:rPr>
        <w:t>عثروا في</w:t>
      </w:r>
      <w:r>
        <w:rPr>
          <w:rFonts w:ascii="Simplified Arabic" w:cs="Traditional Arabic" w:hint="cs"/>
          <w:color w:val="000000"/>
          <w:sz w:val="36"/>
          <w:szCs w:val="36"/>
        </w:rPr>
        <w:t xml:space="preserve"> </w:t>
      </w:r>
      <w:r>
        <w:rPr>
          <w:rFonts w:ascii="Simplified Arabic" w:cs="Traditional Arabic" w:hint="cs"/>
          <w:color w:val="000000"/>
          <w:sz w:val="36"/>
          <w:szCs w:val="36"/>
          <w:rtl/>
        </w:rPr>
        <w:t>أوربا</w:t>
      </w:r>
      <w:r>
        <w:rPr>
          <w:rFonts w:ascii="Simplified Arabic" w:cs="Traditional Arabic" w:hint="cs"/>
          <w:color w:val="000000"/>
          <w:sz w:val="36"/>
          <w:szCs w:val="36"/>
        </w:rPr>
        <w:t xml:space="preserve"> </w:t>
      </w:r>
      <w:r>
        <w:rPr>
          <w:rFonts w:ascii="Simplified Arabic" w:cs="Traditional Arabic" w:hint="cs"/>
          <w:color w:val="000000"/>
          <w:sz w:val="36"/>
          <w:szCs w:val="36"/>
          <w:rtl/>
        </w:rPr>
        <w:t>على</w:t>
      </w:r>
      <w:r>
        <w:rPr>
          <w:rFonts w:ascii="Simplified Arabic" w:cs="Traditional Arabic" w:hint="cs"/>
          <w:color w:val="000000"/>
          <w:sz w:val="36"/>
          <w:szCs w:val="36"/>
        </w:rPr>
        <w:t xml:space="preserve"> </w:t>
      </w:r>
      <w:r>
        <w:rPr>
          <w:rFonts w:ascii="Simplified Arabic" w:cs="Traditional Arabic" w:hint="cs"/>
          <w:color w:val="000000"/>
          <w:sz w:val="36"/>
          <w:szCs w:val="36"/>
          <w:rtl/>
        </w:rPr>
        <w:t>نسخة</w:t>
      </w:r>
      <w:r>
        <w:rPr>
          <w:rFonts w:ascii="Simplified Arabic" w:cs="Traditional Arabic" w:hint="cs"/>
          <w:color w:val="000000"/>
          <w:sz w:val="36"/>
          <w:szCs w:val="36"/>
        </w:rPr>
        <w:t xml:space="preserve"> </w:t>
      </w:r>
      <w:r>
        <w:rPr>
          <w:rFonts w:ascii="Simplified Arabic" w:cs="Traditional Arabic" w:hint="cs"/>
          <w:color w:val="000000"/>
          <w:sz w:val="36"/>
          <w:szCs w:val="36"/>
          <w:rtl/>
        </w:rPr>
        <w:t>منه</w:t>
      </w:r>
      <w:r>
        <w:rPr>
          <w:rFonts w:ascii="Simplified Arabic" w:cs="Traditional Arabic" w:hint="cs"/>
          <w:color w:val="000000"/>
          <w:sz w:val="36"/>
          <w:szCs w:val="36"/>
        </w:rPr>
        <w:t xml:space="preserve"> </w:t>
      </w:r>
      <w:r>
        <w:rPr>
          <w:rFonts w:ascii="Simplified Arabic" w:cs="Traditional Arabic" w:hint="cs"/>
          <w:color w:val="000000"/>
          <w:sz w:val="36"/>
          <w:szCs w:val="36"/>
          <w:rtl/>
        </w:rPr>
        <w:t>منذ</w:t>
      </w:r>
      <w:r>
        <w:rPr>
          <w:rFonts w:ascii="Simplified Arabic" w:cs="Traditional Arabic" w:hint="cs"/>
          <w:color w:val="000000"/>
          <w:sz w:val="36"/>
          <w:szCs w:val="36"/>
        </w:rPr>
        <w:t xml:space="preserve"> </w:t>
      </w:r>
      <w:r>
        <w:rPr>
          <w:rFonts w:ascii="Simplified Arabic" w:cs="Traditional Arabic" w:hint="cs"/>
          <w:color w:val="000000"/>
          <w:sz w:val="36"/>
          <w:szCs w:val="36"/>
          <w:rtl/>
        </w:rPr>
        <w:t>مائتي</w:t>
      </w:r>
      <w:r>
        <w:rPr>
          <w:rFonts w:ascii="Simplified Arabic" w:cs="Traditional Arabic" w:hint="cs"/>
          <w:color w:val="000000"/>
          <w:sz w:val="36"/>
          <w:szCs w:val="36"/>
        </w:rPr>
        <w:t xml:space="preserve"> </w:t>
      </w:r>
      <w:r>
        <w:rPr>
          <w:rFonts w:ascii="Simplified Arabic" w:cs="Traditional Arabic" w:hint="cs"/>
          <w:color w:val="000000"/>
          <w:sz w:val="36"/>
          <w:szCs w:val="36"/>
          <w:rtl/>
        </w:rPr>
        <w:t>سنة</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فعدوها</w:t>
      </w:r>
      <w:r>
        <w:rPr>
          <w:rFonts w:ascii="Simplified Arabic" w:cs="Traditional Arabic" w:hint="cs"/>
          <w:color w:val="000000"/>
          <w:sz w:val="36"/>
          <w:szCs w:val="36"/>
        </w:rPr>
        <w:t xml:space="preserve"> </w:t>
      </w:r>
      <w:r>
        <w:rPr>
          <w:rFonts w:ascii="Simplified Arabic" w:cs="Traditional Arabic" w:hint="cs"/>
          <w:color w:val="000000"/>
          <w:sz w:val="36"/>
          <w:szCs w:val="36"/>
          <w:rtl/>
        </w:rPr>
        <w:t>كنزًا</w:t>
      </w:r>
      <w:r>
        <w:rPr>
          <w:rFonts w:ascii="Simplified Arabic" w:cs="Traditional Arabic" w:hint="cs"/>
          <w:color w:val="000000"/>
          <w:sz w:val="36"/>
          <w:szCs w:val="36"/>
        </w:rPr>
        <w:t xml:space="preserve"> </w:t>
      </w:r>
      <w:r>
        <w:rPr>
          <w:rFonts w:ascii="Simplified Arabic" w:cs="Traditional Arabic" w:hint="cs"/>
          <w:color w:val="000000"/>
          <w:sz w:val="36"/>
          <w:szCs w:val="36"/>
          <w:rtl/>
        </w:rPr>
        <w:t>ثمينًا</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ولو</w:t>
      </w:r>
      <w:r>
        <w:rPr>
          <w:rFonts w:ascii="Simplified Arabic" w:cs="Traditional Arabic" w:hint="cs"/>
          <w:color w:val="000000"/>
          <w:sz w:val="36"/>
          <w:szCs w:val="36"/>
        </w:rPr>
        <w:t xml:space="preserve"> </w:t>
      </w:r>
      <w:r>
        <w:rPr>
          <w:rFonts w:ascii="Simplified Arabic" w:cs="Traditional Arabic" w:hint="cs"/>
          <w:color w:val="000000"/>
          <w:sz w:val="36"/>
          <w:szCs w:val="36"/>
          <w:rtl/>
        </w:rPr>
        <w:t>وجدها</w:t>
      </w:r>
      <w:r>
        <w:rPr>
          <w:rFonts w:ascii="Simplified Arabic" w:cs="Traditional Arabic" w:hint="cs"/>
          <w:color w:val="000000"/>
          <w:sz w:val="36"/>
          <w:szCs w:val="36"/>
        </w:rPr>
        <w:t xml:space="preserve"> </w:t>
      </w:r>
      <w:r>
        <w:rPr>
          <w:rFonts w:ascii="Simplified Arabic" w:cs="Traditional Arabic" w:hint="cs"/>
          <w:color w:val="000000"/>
          <w:sz w:val="36"/>
          <w:szCs w:val="36"/>
          <w:rtl/>
        </w:rPr>
        <w:t>أحد</w:t>
      </w:r>
      <w:r>
        <w:rPr>
          <w:rFonts w:ascii="Simplified Arabic" w:cs="Traditional Arabic" w:hint="cs"/>
          <w:color w:val="000000"/>
          <w:sz w:val="36"/>
          <w:szCs w:val="36"/>
        </w:rPr>
        <w:t xml:space="preserve"> </w:t>
      </w:r>
      <w:r>
        <w:rPr>
          <w:rFonts w:ascii="Simplified Arabic" w:cs="Traditional Arabic" w:hint="cs"/>
          <w:color w:val="000000"/>
          <w:sz w:val="36"/>
          <w:szCs w:val="36"/>
          <w:rtl/>
        </w:rPr>
        <w:t>في القرون</w:t>
      </w:r>
      <w:r>
        <w:rPr>
          <w:rFonts w:ascii="Simplified Arabic" w:cs="Traditional Arabic" w:hint="cs"/>
          <w:color w:val="000000"/>
          <w:sz w:val="36"/>
          <w:szCs w:val="36"/>
        </w:rPr>
        <w:t xml:space="preserve"> </w:t>
      </w:r>
      <w:r>
        <w:rPr>
          <w:rFonts w:ascii="Simplified Arabic" w:cs="Traditional Arabic" w:hint="cs"/>
          <w:color w:val="000000"/>
          <w:sz w:val="36"/>
          <w:szCs w:val="36"/>
          <w:rtl/>
        </w:rPr>
        <w:t>الوسطى</w:t>
      </w:r>
      <w:r>
        <w:rPr>
          <w:rFonts w:ascii="Simplified Arabic" w:cs="Traditional Arabic" w:hint="cs"/>
          <w:color w:val="000000"/>
          <w:sz w:val="36"/>
          <w:szCs w:val="36"/>
        </w:rPr>
        <w:t xml:space="preserve"> - </w:t>
      </w:r>
      <w:r>
        <w:rPr>
          <w:rFonts w:ascii="Simplified Arabic" w:cs="Traditional Arabic" w:hint="cs"/>
          <w:color w:val="000000"/>
          <w:sz w:val="36"/>
          <w:szCs w:val="36"/>
          <w:rtl/>
        </w:rPr>
        <w:t>قرون</w:t>
      </w:r>
      <w:r>
        <w:rPr>
          <w:rFonts w:ascii="Simplified Arabic" w:cs="Traditional Arabic" w:hint="cs"/>
          <w:color w:val="000000"/>
          <w:sz w:val="36"/>
          <w:szCs w:val="36"/>
        </w:rPr>
        <w:t xml:space="preserve"> </w:t>
      </w:r>
      <w:r>
        <w:rPr>
          <w:rFonts w:ascii="Simplified Arabic" w:cs="Traditional Arabic" w:hint="cs"/>
          <w:color w:val="000000"/>
          <w:sz w:val="36"/>
          <w:szCs w:val="36"/>
          <w:rtl/>
        </w:rPr>
        <w:t>ظلمات</w:t>
      </w:r>
      <w:r>
        <w:rPr>
          <w:rFonts w:ascii="Simplified Arabic" w:cs="Traditional Arabic" w:hint="cs"/>
          <w:color w:val="000000"/>
          <w:sz w:val="36"/>
          <w:szCs w:val="36"/>
        </w:rPr>
        <w:t xml:space="preserve"> </w:t>
      </w:r>
      <w:r>
        <w:rPr>
          <w:rFonts w:ascii="Simplified Arabic" w:cs="Traditional Arabic" w:hint="cs"/>
          <w:color w:val="000000"/>
          <w:sz w:val="36"/>
          <w:szCs w:val="36"/>
          <w:rtl/>
        </w:rPr>
        <w:t>التعصب</w:t>
      </w:r>
      <w:r>
        <w:rPr>
          <w:rFonts w:ascii="Simplified Arabic" w:cs="Traditional Arabic" w:hint="cs"/>
          <w:color w:val="000000"/>
          <w:sz w:val="36"/>
          <w:szCs w:val="36"/>
        </w:rPr>
        <w:t xml:space="preserve"> </w:t>
      </w:r>
      <w:r>
        <w:rPr>
          <w:rFonts w:ascii="Simplified Arabic" w:cs="Traditional Arabic" w:hint="cs"/>
          <w:color w:val="000000"/>
          <w:sz w:val="36"/>
          <w:szCs w:val="36"/>
          <w:rtl/>
        </w:rPr>
        <w:t>والجهل</w:t>
      </w:r>
      <w:r>
        <w:rPr>
          <w:rFonts w:ascii="Simplified Arabic" w:cs="Traditional Arabic" w:hint="cs"/>
          <w:color w:val="000000"/>
          <w:sz w:val="36"/>
          <w:szCs w:val="36"/>
        </w:rPr>
        <w:t xml:space="preserve"> - </w:t>
      </w:r>
      <w:r>
        <w:rPr>
          <w:rFonts w:ascii="Simplified Arabic" w:cs="Traditional Arabic" w:hint="cs"/>
          <w:color w:val="000000"/>
          <w:sz w:val="36"/>
          <w:szCs w:val="36"/>
          <w:rtl/>
        </w:rPr>
        <w:t>لَمَا</w:t>
      </w:r>
      <w:r>
        <w:rPr>
          <w:rFonts w:ascii="Simplified Arabic" w:cs="Traditional Arabic" w:hint="cs"/>
          <w:color w:val="000000"/>
          <w:sz w:val="36"/>
          <w:szCs w:val="36"/>
        </w:rPr>
        <w:t xml:space="preserve"> </w:t>
      </w:r>
      <w:r>
        <w:rPr>
          <w:rFonts w:ascii="Simplified Arabic" w:cs="Traditional Arabic" w:hint="cs"/>
          <w:color w:val="000000"/>
          <w:sz w:val="36"/>
          <w:szCs w:val="36"/>
          <w:rtl/>
        </w:rPr>
        <w:t>ظهرت</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وأنى</w:t>
      </w:r>
      <w:r>
        <w:rPr>
          <w:rFonts w:ascii="Simplified Arabic" w:cs="Traditional Arabic" w:hint="cs"/>
          <w:color w:val="000000"/>
          <w:sz w:val="36"/>
          <w:szCs w:val="36"/>
        </w:rPr>
        <w:t xml:space="preserve"> </w:t>
      </w:r>
      <w:r>
        <w:rPr>
          <w:rFonts w:ascii="Simplified Arabic" w:cs="Traditional Arabic" w:hint="cs"/>
          <w:color w:val="000000"/>
          <w:sz w:val="36"/>
          <w:szCs w:val="36"/>
          <w:rtl/>
        </w:rPr>
        <w:t>يظهر الشيء</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الظلمة</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والنور</w:t>
      </w:r>
      <w:r>
        <w:rPr>
          <w:rFonts w:ascii="Simplified Arabic" w:cs="Traditional Arabic" w:hint="cs"/>
          <w:color w:val="000000"/>
          <w:sz w:val="36"/>
          <w:szCs w:val="36"/>
        </w:rPr>
        <w:t xml:space="preserve"> </w:t>
      </w:r>
      <w:r>
        <w:rPr>
          <w:rFonts w:ascii="Simplified Arabic" w:cs="Traditional Arabic" w:hint="cs"/>
          <w:color w:val="000000"/>
          <w:sz w:val="36"/>
          <w:szCs w:val="36"/>
          <w:rtl/>
        </w:rPr>
        <w:t>شرط</w:t>
      </w:r>
      <w:r>
        <w:rPr>
          <w:rFonts w:ascii="Simplified Arabic" w:cs="Traditional Arabic" w:hint="cs"/>
          <w:color w:val="000000"/>
          <w:sz w:val="36"/>
          <w:szCs w:val="36"/>
        </w:rPr>
        <w:t xml:space="preserve"> </w:t>
      </w:r>
      <w:r>
        <w:rPr>
          <w:rFonts w:ascii="Simplified Arabic" w:cs="Traditional Arabic" w:hint="cs"/>
          <w:color w:val="000000"/>
          <w:sz w:val="36"/>
          <w:szCs w:val="36"/>
          <w:rtl/>
        </w:rPr>
        <w:t>الظهور</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sidR="00573923">
        <w:rPr>
          <w:rFonts w:ascii="Simplified Arabic" w:cs="Traditional Arabic" w:hint="cs"/>
          <w:color w:val="000000"/>
          <w:sz w:val="36"/>
          <w:szCs w:val="36"/>
          <w:rtl/>
        </w:rPr>
        <w:t>.</w:t>
      </w:r>
    </w:p>
    <w:p w:rsidR="00166D1F" w:rsidRDefault="00166D1F" w:rsidP="008E3DE1">
      <w:pPr>
        <w:autoSpaceDE w:val="0"/>
        <w:autoSpaceDN w:val="0"/>
        <w:adjustRightInd w:val="0"/>
        <w:spacing w:before="120" w:line="560" w:lineRule="exact"/>
        <w:ind w:firstLine="565"/>
        <w:jc w:val="both"/>
        <w:rPr>
          <w:rFonts w:cs="Traditional Arabic"/>
          <w:color w:val="000000"/>
          <w:sz w:val="36"/>
          <w:szCs w:val="36"/>
          <w:rtl/>
        </w:rPr>
      </w:pPr>
      <w:r>
        <w:rPr>
          <w:rFonts w:ascii="Simplified Arabic" w:cs="Traditional Arabic" w:hint="cs"/>
          <w:color w:val="000000"/>
          <w:sz w:val="36"/>
          <w:szCs w:val="36"/>
          <w:rtl/>
        </w:rPr>
        <w:t>ظهرت</w:t>
      </w:r>
      <w:r>
        <w:rPr>
          <w:rFonts w:ascii="Simplified Arabic" w:cs="Traditional Arabic" w:hint="cs"/>
          <w:color w:val="000000"/>
          <w:sz w:val="36"/>
          <w:szCs w:val="36"/>
        </w:rPr>
        <w:t xml:space="preserve"> </w:t>
      </w:r>
      <w:r>
        <w:rPr>
          <w:rFonts w:ascii="Simplified Arabic" w:cs="Traditional Arabic" w:hint="cs"/>
          <w:color w:val="000000"/>
          <w:sz w:val="36"/>
          <w:szCs w:val="36"/>
          <w:rtl/>
        </w:rPr>
        <w:t>هذه</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النسخة</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نور</w:t>
      </w:r>
      <w:r>
        <w:rPr>
          <w:rFonts w:ascii="Simplified Arabic" w:cs="Traditional Arabic" w:hint="cs"/>
          <w:color w:val="000000"/>
          <w:sz w:val="36"/>
          <w:szCs w:val="36"/>
        </w:rPr>
        <w:t xml:space="preserve"> </w:t>
      </w:r>
      <w:r>
        <w:rPr>
          <w:rFonts w:ascii="Simplified Arabic" w:cs="Traditional Arabic" w:hint="cs"/>
          <w:color w:val="000000"/>
          <w:sz w:val="36"/>
          <w:szCs w:val="36"/>
          <w:rtl/>
        </w:rPr>
        <w:t>الحرية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المتألق</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تلك</w:t>
      </w:r>
      <w:r>
        <w:rPr>
          <w:rFonts w:ascii="Simplified Arabic" w:cs="Traditional Arabic" w:hint="cs"/>
          <w:color w:val="000000"/>
          <w:sz w:val="36"/>
          <w:szCs w:val="36"/>
        </w:rPr>
        <w:t xml:space="preserve"> </w:t>
      </w:r>
      <w:r>
        <w:rPr>
          <w:rFonts w:ascii="Simplified Arabic" w:cs="Traditional Arabic" w:hint="cs"/>
          <w:color w:val="000000"/>
          <w:sz w:val="36"/>
          <w:szCs w:val="36"/>
          <w:rtl/>
        </w:rPr>
        <w:t>البلاد</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وكانت</w:t>
      </w:r>
      <w:r>
        <w:rPr>
          <w:rFonts w:ascii="Simplified Arabic" w:cs="Traditional Arabic" w:hint="cs"/>
          <w:color w:val="000000"/>
          <w:sz w:val="36"/>
          <w:szCs w:val="36"/>
        </w:rPr>
        <w:t xml:space="preserve"> </w:t>
      </w:r>
      <w:r>
        <w:rPr>
          <w:rFonts w:ascii="Simplified Arabic" w:cs="Traditional Arabic" w:hint="cs"/>
          <w:color w:val="000000"/>
          <w:sz w:val="36"/>
          <w:szCs w:val="36"/>
          <w:rtl/>
        </w:rPr>
        <w:t>موضع اهتمام</w:t>
      </w:r>
      <w:r>
        <w:rPr>
          <w:rFonts w:ascii="Simplified Arabic" w:cs="Traditional Arabic" w:hint="cs"/>
          <w:color w:val="000000"/>
          <w:sz w:val="36"/>
          <w:szCs w:val="36"/>
        </w:rPr>
        <w:t xml:space="preserve"> </w:t>
      </w:r>
      <w:r>
        <w:rPr>
          <w:rFonts w:ascii="Simplified Arabic" w:cs="Traditional Arabic" w:hint="cs"/>
          <w:color w:val="000000"/>
          <w:sz w:val="36"/>
          <w:szCs w:val="36"/>
          <w:rtl/>
        </w:rPr>
        <w:t>العلماء</w:t>
      </w:r>
      <w:r>
        <w:rPr>
          <w:rFonts w:ascii="Simplified Arabic" w:cs="Traditional Arabic" w:hint="cs"/>
          <w:color w:val="000000"/>
          <w:sz w:val="36"/>
          <w:szCs w:val="36"/>
        </w:rPr>
        <w:t xml:space="preserve"> </w:t>
      </w:r>
      <w:r>
        <w:rPr>
          <w:rFonts w:ascii="Simplified Arabic" w:cs="Traditional Arabic" w:hint="cs"/>
          <w:color w:val="000000"/>
          <w:sz w:val="36"/>
          <w:szCs w:val="36"/>
          <w:rtl/>
        </w:rPr>
        <w:t>وعنايتهم</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وموضوع</w:t>
      </w:r>
      <w:r>
        <w:rPr>
          <w:rFonts w:ascii="Simplified Arabic" w:cs="Traditional Arabic" w:hint="cs"/>
          <w:color w:val="000000"/>
          <w:sz w:val="36"/>
          <w:szCs w:val="36"/>
        </w:rPr>
        <w:t xml:space="preserve"> </w:t>
      </w:r>
      <w:r>
        <w:rPr>
          <w:rFonts w:ascii="Simplified Arabic" w:cs="Traditional Arabic" w:hint="cs"/>
          <w:color w:val="000000"/>
          <w:sz w:val="36"/>
          <w:szCs w:val="36"/>
          <w:rtl/>
        </w:rPr>
        <w:t>بحثهم</w:t>
      </w:r>
      <w:r>
        <w:rPr>
          <w:rFonts w:ascii="Simplified Arabic" w:cs="Traditional Arabic" w:hint="cs"/>
          <w:color w:val="000000"/>
          <w:sz w:val="36"/>
          <w:szCs w:val="36"/>
        </w:rPr>
        <w:t xml:space="preserve"> </w:t>
      </w:r>
      <w:r>
        <w:rPr>
          <w:rFonts w:ascii="Simplified Arabic" w:cs="Traditional Arabic" w:hint="cs"/>
          <w:color w:val="000000"/>
          <w:sz w:val="36"/>
          <w:szCs w:val="36"/>
          <w:rtl/>
        </w:rPr>
        <w:t>واجتهادهم</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وانبرى</w:t>
      </w:r>
      <w:r>
        <w:rPr>
          <w:rFonts w:ascii="Simplified Arabic" w:cs="Traditional Arabic" w:hint="cs"/>
          <w:color w:val="000000"/>
          <w:sz w:val="36"/>
          <w:szCs w:val="36"/>
        </w:rPr>
        <w:t xml:space="preserve"> </w:t>
      </w:r>
      <w:r>
        <w:rPr>
          <w:rFonts w:ascii="Simplified Arabic" w:cs="Traditional Arabic" w:hint="cs"/>
          <w:color w:val="000000"/>
          <w:sz w:val="36"/>
          <w:szCs w:val="36"/>
          <w:rtl/>
        </w:rPr>
        <w:t>بعض</w:t>
      </w:r>
      <w:r>
        <w:rPr>
          <w:rFonts w:ascii="Simplified Arabic" w:cs="Traditional Arabic" w:hint="cs"/>
          <w:color w:val="000000"/>
          <w:sz w:val="36"/>
          <w:szCs w:val="36"/>
        </w:rPr>
        <w:t xml:space="preserve"> </w:t>
      </w:r>
      <w:r>
        <w:rPr>
          <w:rFonts w:ascii="Simplified Arabic" w:cs="Traditional Arabic" w:hint="cs"/>
          <w:color w:val="000000"/>
          <w:sz w:val="36"/>
          <w:szCs w:val="36"/>
          <w:rtl/>
        </w:rPr>
        <w:t>فضلاء الإنكليز</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العام</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الماضي</w:t>
      </w:r>
      <w:r>
        <w:rPr>
          <w:rFonts w:ascii="Simplified Arabic" w:cs="Traditional Arabic" w:hint="cs"/>
          <w:color w:val="000000"/>
          <w:sz w:val="36"/>
          <w:szCs w:val="36"/>
        </w:rPr>
        <w:t xml:space="preserve"> </w:t>
      </w:r>
      <w:r>
        <w:rPr>
          <w:rFonts w:ascii="Simplified Arabic" w:cs="Traditional Arabic" w:hint="cs"/>
          <w:color w:val="000000"/>
          <w:sz w:val="36"/>
          <w:szCs w:val="36"/>
          <w:rtl/>
        </w:rPr>
        <w:t>لترجمتها</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بالإنكليزية)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21"/>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w:t>
      </w:r>
    </w:p>
    <w:p w:rsidR="00166D1F" w:rsidRDefault="00166D1F" w:rsidP="008E3DE1">
      <w:pPr>
        <w:spacing w:before="120" w:line="560" w:lineRule="exact"/>
        <w:ind w:firstLine="565"/>
        <w:jc w:val="both"/>
        <w:rPr>
          <w:rFonts w:ascii="Simplified Arabic" w:cs="Traditional Arabic"/>
          <w:noProof/>
          <w:sz w:val="36"/>
          <w:szCs w:val="36"/>
          <w:rtl/>
        </w:rPr>
      </w:pPr>
      <w:r>
        <w:rPr>
          <w:rFonts w:ascii="Simplified Arabic" w:cs="Traditional Arabic" w:hint="cs"/>
          <w:noProof/>
          <w:sz w:val="36"/>
          <w:szCs w:val="36"/>
          <w:rtl/>
        </w:rPr>
        <w:t xml:space="preserve">وأول من عثر عليه هو كريمر أحد مستشاري ملك بروسيا فأخذها سنة 1709م من مكتبة أحد وجها مدينة أمستردام ثم أهداها بعد ذلم بأربع سنين إلى البرنس أيوجين سافوى الذي كان مولعا بالآثار التاريخية ثم انتقلت النسخة المذكورة سنة 1738م مع سائر مكتبة البرنس سافوى إلى مكتبة البلاط الملكي في فيينا حيث لا تزال هناك حتى الآن </w:t>
      </w:r>
      <w:r w:rsidRPr="00367971">
        <w:rPr>
          <w:rFonts w:ascii="Lotus Linotype" w:hAnsi="Lotus Linotype" w:cs="Traditional Arabic"/>
          <w:noProof/>
          <w:sz w:val="36"/>
          <w:szCs w:val="36"/>
          <w:vertAlign w:val="superscript"/>
          <w:rtl/>
        </w:rPr>
        <w:t>(</w:t>
      </w:r>
      <w:r w:rsidRPr="00367971">
        <w:rPr>
          <w:rStyle w:val="a4"/>
          <w:rFonts w:ascii="Lotus Linotype" w:hAnsi="Lotus Linotype" w:cs="Traditional Arabic"/>
          <w:noProof/>
          <w:sz w:val="36"/>
          <w:szCs w:val="36"/>
          <w:rtl/>
        </w:rPr>
        <w:footnoteReference w:id="722"/>
      </w:r>
      <w:r w:rsidRPr="00367971">
        <w:rPr>
          <w:rFonts w:ascii="Lotus Linotype" w:hAnsi="Lotus Linotype" w:cs="Traditional Arabic"/>
          <w:noProof/>
          <w:sz w:val="36"/>
          <w:szCs w:val="36"/>
          <w:vertAlign w:val="superscript"/>
          <w:rtl/>
        </w:rPr>
        <w:t>)</w:t>
      </w:r>
      <w:r w:rsidRPr="00367971">
        <w:rPr>
          <w:rFonts w:ascii="Lotus Linotype" w:hAnsi="Lotus Linotype" w:cs="Traditional Arabic" w:hint="cs"/>
          <w:noProof/>
          <w:sz w:val="32"/>
          <w:szCs w:val="32"/>
          <w:rtl/>
        </w:rPr>
        <w:t xml:space="preserve"> </w:t>
      </w:r>
      <w:r>
        <w:rPr>
          <w:rFonts w:ascii="Lotus Linotype" w:hAnsi="Lotus Linotype" w:cs="Traditional Arabic" w:hint="cs"/>
          <w:noProof/>
          <w:sz w:val="32"/>
          <w:szCs w:val="32"/>
          <w:rtl/>
        </w:rPr>
        <w:t>.</w:t>
      </w:r>
    </w:p>
    <w:p w:rsidR="00166D1F" w:rsidRDefault="00166D1F" w:rsidP="008E3DE1">
      <w:pPr>
        <w:spacing w:before="120" w:line="560" w:lineRule="exact"/>
        <w:ind w:firstLine="565"/>
        <w:jc w:val="both"/>
        <w:rPr>
          <w:rFonts w:ascii="Simplified Arabic" w:cs="Traditional Arabic"/>
          <w:noProof/>
          <w:sz w:val="36"/>
          <w:szCs w:val="36"/>
          <w:rtl/>
        </w:rPr>
      </w:pPr>
      <w:r>
        <w:rPr>
          <w:rFonts w:ascii="Simplified Arabic" w:cs="Traditional Arabic" w:hint="cs"/>
          <w:noProof/>
          <w:sz w:val="36"/>
          <w:szCs w:val="36"/>
          <w:rtl/>
        </w:rPr>
        <w:t>وهذه النسخة كانت مكتوبة باللغة الإيطالية وظهرت نسخة أخرى مكتوبة باللغة الأسبانية وكانت عند رجل يدعى الدكتور هلم ثم أقرضها للمستشرق الشهير سايل ثم تناولها بعد سايل الدكتور منكهوس أحد أعضاء كلية الملكة في أكسفورد فترجمها إلى الإنكليزية ثم دفع الترجمة مع الأصل سنة 1784م إلى الدكتور هويت أحد مشاهير الأساتذة ثم طمست آثار هذه النسخة ودست رسومها واختفت عن الوجود</w:t>
      </w:r>
      <w:r w:rsidR="00CF794F">
        <w:rPr>
          <w:rFonts w:ascii="Simplified Arabic" w:cs="Traditional Arabic" w:hint="cs"/>
          <w:noProof/>
          <w:sz w:val="36"/>
          <w:szCs w:val="36"/>
          <w:rtl/>
        </w:rPr>
        <w:t>.</w:t>
      </w:r>
      <w:r>
        <w:rPr>
          <w:rFonts w:ascii="Simplified Arabic" w:cs="Traditional Arabic" w:hint="cs"/>
          <w:noProof/>
          <w:sz w:val="36"/>
          <w:szCs w:val="36"/>
          <w:rtl/>
        </w:rPr>
        <w:t xml:space="preserve"> </w:t>
      </w:r>
    </w:p>
    <w:p w:rsidR="00166D1F" w:rsidRDefault="00166D1F" w:rsidP="008E3DE1">
      <w:pPr>
        <w:spacing w:before="120" w:line="560" w:lineRule="exact"/>
        <w:ind w:firstLine="565"/>
        <w:jc w:val="both"/>
        <w:rPr>
          <w:rFonts w:ascii="Simplified Arabic" w:cs="Traditional Arabic"/>
          <w:noProof/>
          <w:sz w:val="36"/>
          <w:szCs w:val="36"/>
          <w:rtl/>
        </w:rPr>
      </w:pPr>
      <w:r>
        <w:rPr>
          <w:rFonts w:ascii="Simplified Arabic" w:cs="Traditional Arabic" w:hint="cs"/>
          <w:noProof/>
          <w:sz w:val="36"/>
          <w:szCs w:val="36"/>
          <w:rtl/>
        </w:rPr>
        <w:lastRenderedPageBreak/>
        <w:t xml:space="preserve">وهذا الأخير – الدكتور هويت – الذي اخفى تلك النسخة كان يستشهد ببعض شذرات منها أثناء إلقاء محاضراته يقول الدكتور خليل سعادة (ولقد طالعت هذه الشذرات وقابلتها بالترجمة الإنكليزية المنقولة عن النسخة الإيطالية الموجودة الآن في مكتبة بلاط فيينا فوجدت الأسبانية ترجمة حرفية عن تلك ولم أر بينهما فرقا يستحق الذكر) ثم ذكر فرقين لا تعد من الفروق المهمة كزيادة كلمة ونحو ذلك ض </w:t>
      </w:r>
      <w:r w:rsidRPr="00367971">
        <w:rPr>
          <w:rFonts w:ascii="Lotus Linotype" w:hAnsi="Lotus Linotype" w:cs="Traditional Arabic"/>
          <w:noProof/>
          <w:sz w:val="36"/>
          <w:szCs w:val="36"/>
          <w:vertAlign w:val="superscript"/>
          <w:rtl/>
        </w:rPr>
        <w:t>(</w:t>
      </w:r>
      <w:r w:rsidRPr="00367971">
        <w:rPr>
          <w:rStyle w:val="a4"/>
          <w:rFonts w:ascii="Lotus Linotype" w:hAnsi="Lotus Linotype" w:cs="Traditional Arabic"/>
          <w:noProof/>
          <w:sz w:val="36"/>
          <w:szCs w:val="36"/>
          <w:rtl/>
        </w:rPr>
        <w:footnoteReference w:id="723"/>
      </w:r>
      <w:r w:rsidRPr="00367971">
        <w:rPr>
          <w:rFonts w:ascii="Lotus Linotype" w:hAnsi="Lotus Linotype" w:cs="Traditional Arabic"/>
          <w:noProof/>
          <w:sz w:val="36"/>
          <w:szCs w:val="36"/>
          <w:vertAlign w:val="superscript"/>
          <w:rtl/>
        </w:rPr>
        <w:t>)</w:t>
      </w:r>
      <w:r w:rsidRPr="00367971">
        <w:rPr>
          <w:rFonts w:ascii="Lotus Linotype" w:hAnsi="Lotus Linotype" w:cs="Traditional Arabic" w:hint="cs"/>
          <w:noProof/>
          <w:sz w:val="32"/>
          <w:szCs w:val="32"/>
          <w:rtl/>
        </w:rPr>
        <w:t xml:space="preserve"> </w:t>
      </w:r>
      <w:r>
        <w:rPr>
          <w:rFonts w:ascii="Lotus Linotype" w:hAnsi="Lotus Linotype" w:cs="Traditional Arabic" w:hint="cs"/>
          <w:noProof/>
          <w:sz w:val="32"/>
          <w:szCs w:val="32"/>
          <w:rtl/>
        </w:rPr>
        <w:t>.</w:t>
      </w:r>
    </w:p>
    <w:p w:rsidR="00166D1F" w:rsidRDefault="00166D1F" w:rsidP="008E3DE1">
      <w:pPr>
        <w:autoSpaceDE w:val="0"/>
        <w:autoSpaceDN w:val="0"/>
        <w:adjustRightInd w:val="0"/>
        <w:spacing w:before="120" w:line="560" w:lineRule="exact"/>
        <w:ind w:firstLine="565"/>
        <w:jc w:val="both"/>
        <w:rPr>
          <w:rFonts w:cs="Traditional Arabic"/>
          <w:color w:val="000000"/>
          <w:sz w:val="36"/>
          <w:szCs w:val="36"/>
          <w:rtl/>
        </w:rPr>
      </w:pPr>
      <w:r>
        <w:rPr>
          <w:rFonts w:ascii="Simplified Arabic" w:cs="Traditional Arabic" w:hint="cs"/>
          <w:noProof/>
          <w:sz w:val="36"/>
          <w:szCs w:val="36"/>
          <w:rtl/>
        </w:rPr>
        <w:t>وقد بين الشيخ رشيد أنه قد تمت طباعة النسخة الإنجليزية  من قبل جامعة أكسفورد بإنجلترا عام 1907م ثم وزعت على دور النشر والمراكز العلمية في كثير في البلاد العربية يقول الشيخ رشيد</w:t>
      </w:r>
      <w:r>
        <w:rPr>
          <w:rFonts w:ascii="Simplified Arabic" w:cs="Traditional Arabic" w:hint="cs"/>
          <w:color w:val="000000"/>
          <w:sz w:val="36"/>
          <w:szCs w:val="36"/>
          <w:rtl/>
        </w:rPr>
        <w:t xml:space="preserve"> (وتعمم نشرها</w:t>
      </w:r>
      <w:r>
        <w:rPr>
          <w:rFonts w:ascii="Simplified Arabic" w:cs="Traditional Arabic" w:hint="cs"/>
          <w:color w:val="000000"/>
          <w:sz w:val="36"/>
          <w:szCs w:val="36"/>
        </w:rPr>
        <w:t xml:space="preserve"> </w:t>
      </w:r>
      <w:r>
        <w:rPr>
          <w:rFonts w:ascii="Simplified Arabic" w:cs="Traditional Arabic" w:hint="cs"/>
          <w:color w:val="000000"/>
          <w:sz w:val="36"/>
          <w:szCs w:val="36"/>
          <w:rtl/>
        </w:rPr>
        <w:t>وقد</w:t>
      </w:r>
      <w:r>
        <w:rPr>
          <w:rFonts w:ascii="Simplified Arabic" w:cs="Traditional Arabic" w:hint="cs"/>
          <w:color w:val="000000"/>
          <w:sz w:val="36"/>
          <w:szCs w:val="36"/>
        </w:rPr>
        <w:t xml:space="preserve"> </w:t>
      </w:r>
      <w:r>
        <w:rPr>
          <w:rFonts w:ascii="Simplified Arabic" w:cs="Traditional Arabic" w:hint="cs"/>
          <w:color w:val="000000"/>
          <w:sz w:val="36"/>
          <w:szCs w:val="36"/>
          <w:rtl/>
        </w:rPr>
        <w:t>أهديت</w:t>
      </w:r>
      <w:r>
        <w:rPr>
          <w:rFonts w:ascii="Simplified Arabic" w:cs="Traditional Arabic" w:hint="cs"/>
          <w:color w:val="000000"/>
          <w:sz w:val="36"/>
          <w:szCs w:val="36"/>
        </w:rPr>
        <w:t xml:space="preserve"> </w:t>
      </w:r>
      <w:r>
        <w:rPr>
          <w:rFonts w:ascii="Simplified Arabic" w:cs="Traditional Arabic" w:hint="cs"/>
          <w:color w:val="000000"/>
          <w:sz w:val="36"/>
          <w:szCs w:val="36"/>
          <w:rtl/>
        </w:rPr>
        <w:t>إلينا</w:t>
      </w:r>
      <w:r>
        <w:rPr>
          <w:rFonts w:ascii="Simplified Arabic" w:cs="Traditional Arabic" w:hint="cs"/>
          <w:color w:val="000000"/>
          <w:sz w:val="36"/>
          <w:szCs w:val="36"/>
        </w:rPr>
        <w:t xml:space="preserve"> </w:t>
      </w:r>
      <w:r>
        <w:rPr>
          <w:rFonts w:ascii="Simplified Arabic" w:cs="Traditional Arabic" w:hint="cs"/>
          <w:color w:val="000000"/>
          <w:sz w:val="36"/>
          <w:szCs w:val="36"/>
          <w:rtl/>
        </w:rPr>
        <w:t>نسخة منها</w:t>
      </w:r>
      <w:r>
        <w:rPr>
          <w:rFonts w:ascii="Simplified Arabic" w:cs="Traditional Arabic" w:hint="cs"/>
          <w:color w:val="000000"/>
          <w:sz w:val="36"/>
          <w:szCs w:val="36"/>
        </w:rPr>
        <w:t xml:space="preserve"> </w:t>
      </w:r>
      <w:r>
        <w:rPr>
          <w:rFonts w:ascii="Simplified Arabic" w:cs="Traditional Arabic" w:hint="cs"/>
          <w:color w:val="000000"/>
          <w:sz w:val="36"/>
          <w:szCs w:val="36"/>
          <w:rtl/>
        </w:rPr>
        <w:t>عند</w:t>
      </w:r>
      <w:r>
        <w:rPr>
          <w:rFonts w:ascii="Simplified Arabic" w:cs="Traditional Arabic" w:hint="cs"/>
          <w:color w:val="000000"/>
          <w:sz w:val="36"/>
          <w:szCs w:val="36"/>
        </w:rPr>
        <w:t xml:space="preserve"> </w:t>
      </w:r>
      <w:r>
        <w:rPr>
          <w:rFonts w:ascii="Simplified Arabic" w:cs="Traditional Arabic" w:hint="cs"/>
          <w:color w:val="000000"/>
          <w:sz w:val="36"/>
          <w:szCs w:val="36"/>
          <w:rtl/>
        </w:rPr>
        <w:t>نشرها</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فرأينا</w:t>
      </w:r>
      <w:r>
        <w:rPr>
          <w:rFonts w:ascii="Simplified Arabic" w:cs="Traditional Arabic" w:hint="cs"/>
          <w:color w:val="000000"/>
          <w:sz w:val="36"/>
          <w:szCs w:val="36"/>
        </w:rPr>
        <w:t xml:space="preserve"> </w:t>
      </w:r>
      <w:r>
        <w:rPr>
          <w:rFonts w:ascii="Simplified Arabic" w:cs="Traditional Arabic" w:hint="cs"/>
          <w:color w:val="000000"/>
          <w:sz w:val="36"/>
          <w:szCs w:val="36"/>
          <w:rtl/>
        </w:rPr>
        <w:t>أنه</w:t>
      </w:r>
      <w:r>
        <w:rPr>
          <w:rFonts w:ascii="Simplified Arabic" w:cs="Traditional Arabic" w:hint="cs"/>
          <w:color w:val="000000"/>
          <w:sz w:val="36"/>
          <w:szCs w:val="36"/>
        </w:rPr>
        <w:t xml:space="preserve"> </w:t>
      </w:r>
      <w:r>
        <w:rPr>
          <w:rFonts w:ascii="Simplified Arabic" w:cs="Traditional Arabic" w:hint="cs"/>
          <w:color w:val="000000"/>
          <w:sz w:val="36"/>
          <w:szCs w:val="36"/>
          <w:rtl/>
        </w:rPr>
        <w:t>يجب</w:t>
      </w:r>
      <w:r>
        <w:rPr>
          <w:rFonts w:ascii="Simplified Arabic" w:cs="Traditional Arabic" w:hint="cs"/>
          <w:color w:val="000000"/>
          <w:sz w:val="36"/>
          <w:szCs w:val="36"/>
        </w:rPr>
        <w:t xml:space="preserve"> </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يكون</w:t>
      </w:r>
      <w:r>
        <w:rPr>
          <w:rFonts w:ascii="Simplified Arabic" w:cs="Traditional Arabic" w:hint="cs"/>
          <w:color w:val="000000"/>
          <w:sz w:val="36"/>
          <w:szCs w:val="36"/>
        </w:rPr>
        <w:t xml:space="preserve"> </w:t>
      </w:r>
      <w:r>
        <w:rPr>
          <w:rFonts w:ascii="Simplified Arabic" w:cs="Traditional Arabic" w:hint="cs"/>
          <w:color w:val="000000"/>
          <w:sz w:val="36"/>
          <w:szCs w:val="36"/>
          <w:rtl/>
        </w:rPr>
        <w:t>حظ</w:t>
      </w:r>
      <w:r>
        <w:rPr>
          <w:rFonts w:ascii="Simplified Arabic" w:cs="Traditional Arabic" w:hint="cs"/>
          <w:color w:val="000000"/>
          <w:sz w:val="36"/>
          <w:szCs w:val="36"/>
        </w:rPr>
        <w:t xml:space="preserve"> </w:t>
      </w:r>
      <w:r>
        <w:rPr>
          <w:rFonts w:ascii="Simplified Arabic" w:cs="Traditional Arabic" w:hint="cs"/>
          <w:color w:val="000000"/>
          <w:sz w:val="36"/>
          <w:szCs w:val="36"/>
          <w:rtl/>
        </w:rPr>
        <w:t>قراء</w:t>
      </w:r>
      <w:r>
        <w:rPr>
          <w:rFonts w:ascii="Simplified Arabic" w:cs="Traditional Arabic" w:hint="cs"/>
          <w:color w:val="000000"/>
          <w:sz w:val="36"/>
          <w:szCs w:val="36"/>
        </w:rPr>
        <w:t xml:space="preserve"> </w:t>
      </w:r>
      <w:r>
        <w:rPr>
          <w:rFonts w:ascii="Simplified Arabic" w:cs="Traditional Arabic" w:hint="cs"/>
          <w:color w:val="000000"/>
          <w:sz w:val="36"/>
          <w:szCs w:val="36"/>
          <w:rtl/>
        </w:rPr>
        <w:t>العربية</w:t>
      </w:r>
      <w:r>
        <w:rPr>
          <w:rFonts w:ascii="Simplified Arabic" w:cs="Traditional Arabic" w:hint="cs"/>
          <w:color w:val="000000"/>
          <w:sz w:val="36"/>
          <w:szCs w:val="36"/>
        </w:rPr>
        <w:t xml:space="preserve"> </w:t>
      </w:r>
      <w:r>
        <w:rPr>
          <w:rFonts w:ascii="Simplified Arabic" w:cs="Traditional Arabic" w:hint="cs"/>
          <w:color w:val="000000"/>
          <w:sz w:val="36"/>
          <w:szCs w:val="36"/>
          <w:rtl/>
        </w:rPr>
        <w:t>منها</w:t>
      </w:r>
      <w:r>
        <w:rPr>
          <w:rFonts w:ascii="Simplified Arabic" w:cs="Traditional Arabic" w:hint="cs"/>
          <w:color w:val="000000"/>
          <w:sz w:val="36"/>
          <w:szCs w:val="36"/>
        </w:rPr>
        <w:t xml:space="preserve"> </w:t>
      </w:r>
      <w:r>
        <w:rPr>
          <w:rFonts w:ascii="Simplified Arabic" w:cs="Traditional Arabic" w:hint="cs"/>
          <w:color w:val="000000"/>
          <w:sz w:val="36"/>
          <w:szCs w:val="36"/>
          <w:rtl/>
        </w:rPr>
        <w:t>أقل</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حظ قراء</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الإنكليزية</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فكاشفنا</w:t>
      </w:r>
      <w:r>
        <w:rPr>
          <w:rFonts w:ascii="Simplified Arabic" w:cs="Traditional Arabic" w:hint="cs"/>
          <w:color w:val="000000"/>
          <w:sz w:val="36"/>
          <w:szCs w:val="36"/>
        </w:rPr>
        <w:t xml:space="preserve"> </w:t>
      </w:r>
      <w:r>
        <w:rPr>
          <w:rFonts w:ascii="Simplified Arabic" w:cs="Traditional Arabic" w:hint="cs"/>
          <w:color w:val="000000"/>
          <w:sz w:val="36"/>
          <w:szCs w:val="36"/>
          <w:rtl/>
        </w:rPr>
        <w:t>بذلك</w:t>
      </w:r>
      <w:r>
        <w:rPr>
          <w:rFonts w:ascii="Simplified Arabic" w:cs="Traditional Arabic" w:hint="cs"/>
          <w:color w:val="000000"/>
          <w:sz w:val="36"/>
          <w:szCs w:val="36"/>
        </w:rPr>
        <w:t xml:space="preserve"> </w:t>
      </w:r>
      <w:r>
        <w:rPr>
          <w:rFonts w:ascii="Simplified Arabic" w:cs="Traditional Arabic" w:hint="cs"/>
          <w:color w:val="000000"/>
          <w:sz w:val="36"/>
          <w:szCs w:val="36"/>
          <w:rtl/>
        </w:rPr>
        <w:t>صديقنا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الدكتور</w:t>
      </w:r>
      <w:r>
        <w:rPr>
          <w:rFonts w:ascii="Simplified Arabic" w:cs="Traditional Arabic" w:hint="cs"/>
          <w:color w:val="000000"/>
          <w:sz w:val="36"/>
          <w:szCs w:val="36"/>
        </w:rPr>
        <w:t xml:space="preserve"> </w:t>
      </w:r>
      <w:r>
        <w:rPr>
          <w:rFonts w:ascii="Simplified Arabic" w:cs="Traditional Arabic" w:hint="cs"/>
          <w:color w:val="000000"/>
          <w:sz w:val="36"/>
          <w:szCs w:val="36"/>
          <w:rtl/>
        </w:rPr>
        <w:t>خليل</w:t>
      </w:r>
      <w:r>
        <w:rPr>
          <w:rFonts w:ascii="Simplified Arabic" w:cs="Traditional Arabic" w:hint="cs"/>
          <w:color w:val="000000"/>
          <w:sz w:val="36"/>
          <w:szCs w:val="36"/>
        </w:rPr>
        <w:t xml:space="preserve"> </w:t>
      </w:r>
      <w:r>
        <w:rPr>
          <w:rFonts w:ascii="Simplified Arabic" w:cs="Traditional Arabic" w:hint="cs"/>
          <w:color w:val="000000"/>
          <w:sz w:val="36"/>
          <w:szCs w:val="36"/>
          <w:rtl/>
        </w:rPr>
        <w:t>سعادة</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فوافقت</w:t>
      </w:r>
      <w:r>
        <w:rPr>
          <w:rFonts w:ascii="Simplified Arabic" w:cs="Traditional Arabic" w:hint="cs"/>
          <w:color w:val="000000"/>
          <w:sz w:val="36"/>
          <w:szCs w:val="36"/>
        </w:rPr>
        <w:t xml:space="preserve"> </w:t>
      </w:r>
      <w:r>
        <w:rPr>
          <w:rFonts w:ascii="Simplified Arabic" w:cs="Traditional Arabic" w:hint="cs"/>
          <w:color w:val="000000"/>
          <w:sz w:val="36"/>
          <w:szCs w:val="36"/>
          <w:rtl/>
        </w:rPr>
        <w:t>رغبته</w:t>
      </w:r>
      <w:r>
        <w:rPr>
          <w:rFonts w:ascii="Simplified Arabic" w:cs="Traditional Arabic" w:hint="cs"/>
          <w:color w:val="000000"/>
          <w:sz w:val="36"/>
          <w:szCs w:val="36"/>
        </w:rPr>
        <w:t xml:space="preserve"> </w:t>
      </w:r>
      <w:r>
        <w:rPr>
          <w:rFonts w:ascii="Simplified Arabic" w:cs="Traditional Arabic" w:hint="cs"/>
          <w:color w:val="000000"/>
          <w:sz w:val="36"/>
          <w:szCs w:val="36"/>
          <w:rtl/>
        </w:rPr>
        <w:t>رغبتنا</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tl/>
        </w:rPr>
        <w:t>وترجم</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النسخة</w:t>
      </w:r>
      <w:r>
        <w:rPr>
          <w:rFonts w:ascii="Simplified Arabic" w:cs="Traditional Arabic" w:hint="cs"/>
          <w:color w:val="000000"/>
          <w:sz w:val="36"/>
          <w:szCs w:val="36"/>
        </w:rPr>
        <w:t xml:space="preserve"> </w:t>
      </w:r>
      <w:r>
        <w:rPr>
          <w:rFonts w:ascii="Simplified Arabic" w:cs="Traditional Arabic" w:hint="cs"/>
          <w:color w:val="000000"/>
          <w:sz w:val="36"/>
          <w:szCs w:val="36"/>
          <w:rtl/>
        </w:rPr>
        <w:t>بالعربية</w:t>
      </w:r>
      <w:r>
        <w:rPr>
          <w:rFonts w:ascii="Simplified Arabic" w:cs="Traditional Arabic" w:hint="cs"/>
          <w:color w:val="000000"/>
          <w:sz w:val="36"/>
          <w:szCs w:val="36"/>
        </w:rPr>
        <w:t xml:space="preserve"> </w:t>
      </w:r>
      <w:r>
        <w:rPr>
          <w:rFonts w:ascii="Simplified Arabic" w:cs="Traditional Arabic" w:hint="cs"/>
          <w:color w:val="000000"/>
          <w:sz w:val="36"/>
          <w:szCs w:val="36"/>
          <w:rtl/>
        </w:rPr>
        <w:t>ترجمةً</w:t>
      </w:r>
      <w:r>
        <w:rPr>
          <w:rFonts w:ascii="Simplified Arabic" w:cs="Traditional Arabic" w:hint="cs"/>
          <w:color w:val="000000"/>
          <w:sz w:val="36"/>
          <w:szCs w:val="36"/>
        </w:rPr>
        <w:t xml:space="preserve"> </w:t>
      </w:r>
      <w:r>
        <w:rPr>
          <w:rFonts w:ascii="Simplified Arabic" w:cs="Traditional Arabic" w:hint="cs"/>
          <w:color w:val="000000"/>
          <w:sz w:val="36"/>
          <w:szCs w:val="36"/>
          <w:rtl/>
        </w:rPr>
        <w:t>حرفيةً</w:t>
      </w:r>
      <w:r>
        <w:rPr>
          <w:rFonts w:ascii="Simplified Arabic" w:cs="Traditional Arabic" w:hint="cs"/>
          <w:color w:val="000000"/>
          <w:sz w:val="36"/>
          <w:szCs w:val="36"/>
        </w:rPr>
        <w:t xml:space="preserve"> </w:t>
      </w:r>
      <w:r>
        <w:rPr>
          <w:rFonts w:ascii="Simplified Arabic" w:cs="Traditional Arabic" w:hint="cs"/>
          <w:color w:val="000000"/>
          <w:sz w:val="36"/>
          <w:szCs w:val="36"/>
          <w:rtl/>
        </w:rPr>
        <w:t>وباشرنا</w:t>
      </w:r>
      <w:r>
        <w:rPr>
          <w:rFonts w:ascii="Simplified Arabic" w:cs="Traditional Arabic" w:hint="cs"/>
          <w:color w:val="000000"/>
          <w:sz w:val="36"/>
          <w:szCs w:val="36"/>
        </w:rPr>
        <w:t xml:space="preserve"> </w:t>
      </w:r>
      <w:r>
        <w:rPr>
          <w:rFonts w:ascii="Simplified Arabic" w:cs="Traditional Arabic" w:hint="cs"/>
          <w:color w:val="000000"/>
          <w:sz w:val="36"/>
          <w:szCs w:val="36"/>
          <w:rtl/>
        </w:rPr>
        <w:t>طبعها</w:t>
      </w:r>
      <w:r>
        <w:rPr>
          <w:rFonts w:ascii="Simplified Arabic" w:cs="Traditional Arabic" w:hint="cs"/>
          <w:color w:val="000000"/>
          <w:sz w:val="36"/>
          <w:szCs w:val="36"/>
        </w:rPr>
        <w:t xml:space="preserve"> </w:t>
      </w:r>
      <w:r>
        <w:rPr>
          <w:rFonts w:ascii="Simplified Arabic" w:cs="Traditional Arabic" w:hint="cs"/>
          <w:color w:val="000000"/>
          <w:sz w:val="36"/>
          <w:szCs w:val="36"/>
          <w:rtl/>
        </w:rPr>
        <w:t>بعد</w:t>
      </w:r>
      <w:r>
        <w:rPr>
          <w:rFonts w:ascii="Simplified Arabic" w:cs="Traditional Arabic" w:hint="cs"/>
          <w:color w:val="000000"/>
          <w:sz w:val="36"/>
          <w:szCs w:val="36"/>
        </w:rPr>
        <w:t xml:space="preserve"> </w:t>
      </w:r>
      <w:r>
        <w:rPr>
          <w:rFonts w:ascii="Simplified Arabic" w:cs="Traditional Arabic" w:hint="cs"/>
          <w:color w:val="000000"/>
          <w:sz w:val="36"/>
          <w:szCs w:val="36"/>
          <w:rtl/>
        </w:rPr>
        <w:t>معارضتها</w:t>
      </w:r>
      <w:r>
        <w:rPr>
          <w:rFonts w:ascii="Simplified Arabic" w:cs="Traditional Arabic" w:hint="cs"/>
          <w:color w:val="000000"/>
          <w:sz w:val="36"/>
          <w:szCs w:val="36"/>
        </w:rPr>
        <w:t xml:space="preserve"> </w:t>
      </w:r>
      <w:r>
        <w:rPr>
          <w:rFonts w:ascii="Simplified Arabic" w:cs="Traditional Arabic" w:hint="cs"/>
          <w:color w:val="000000"/>
          <w:sz w:val="36"/>
          <w:szCs w:val="36"/>
          <w:rtl/>
        </w:rPr>
        <w:t>معه</w:t>
      </w:r>
      <w:r>
        <w:rPr>
          <w:rFonts w:ascii="Simplified Arabic" w:cs="Traditional Arabic" w:hint="cs"/>
          <w:color w:val="000000"/>
          <w:sz w:val="36"/>
          <w:szCs w:val="36"/>
        </w:rPr>
        <w:t xml:space="preserve"> </w:t>
      </w:r>
      <w:r>
        <w:rPr>
          <w:rFonts w:ascii="Simplified Arabic" w:cs="Traditional Arabic" w:hint="cs"/>
          <w:color w:val="000000"/>
          <w:sz w:val="36"/>
          <w:szCs w:val="36"/>
          <w:rtl/>
        </w:rPr>
        <w:t>على الأصل</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لأجل</w:t>
      </w:r>
      <w:r>
        <w:rPr>
          <w:rFonts w:ascii="Simplified Arabic" w:cs="Traditional Arabic" w:hint="cs"/>
          <w:color w:val="000000"/>
          <w:sz w:val="36"/>
          <w:szCs w:val="36"/>
        </w:rPr>
        <w:t xml:space="preserve"> </w:t>
      </w:r>
      <w:r>
        <w:rPr>
          <w:rFonts w:ascii="Simplified Arabic" w:cs="Traditional Arabic" w:hint="cs"/>
          <w:color w:val="000000"/>
          <w:sz w:val="36"/>
          <w:szCs w:val="36"/>
          <w:rtl/>
        </w:rPr>
        <w:t>الدقة</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تصحيحها</w:t>
      </w:r>
      <w:r>
        <w:rPr>
          <w:rFonts w:ascii="Simplified Arabic" w:cs="Traditional Arabic" w:hint="cs"/>
          <w:color w:val="000000"/>
          <w:sz w:val="36"/>
          <w:szCs w:val="36"/>
        </w:rPr>
        <w:t>(</w:t>
      </w:r>
      <w:r>
        <w:rPr>
          <w:rFonts w:ascii="Simplified Arabic" w:cs="Traditional Arabic" w:hint="cs"/>
          <w:color w:val="000000"/>
          <w:sz w:val="36"/>
          <w:szCs w:val="36"/>
          <w:rtl/>
        </w:rPr>
        <w:t xml:space="preserve">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24"/>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Lotus Linotype" w:hAnsi="Lotus Linotype" w:cs="Traditional Arabic" w:hint="cs"/>
          <w:color w:val="000000"/>
          <w:sz w:val="32"/>
          <w:szCs w:val="32"/>
          <w:rtl/>
        </w:rPr>
        <w:t>.</w:t>
      </w:r>
    </w:p>
    <w:p w:rsidR="00166D1F" w:rsidRDefault="00166D1F" w:rsidP="008E3DE1">
      <w:pPr>
        <w:spacing w:before="120" w:line="560" w:lineRule="exact"/>
        <w:ind w:firstLine="565"/>
        <w:jc w:val="both"/>
        <w:rPr>
          <w:rFonts w:ascii="Simplified Arabic" w:cs="Traditional Arabic"/>
          <w:noProof/>
          <w:sz w:val="36"/>
          <w:szCs w:val="36"/>
          <w:rtl/>
        </w:rPr>
      </w:pPr>
      <w:r>
        <w:rPr>
          <w:rFonts w:ascii="Simplified Arabic" w:cs="Traditional Arabic" w:hint="cs"/>
          <w:noProof/>
          <w:sz w:val="36"/>
          <w:szCs w:val="36"/>
          <w:rtl/>
        </w:rPr>
        <w:t xml:space="preserve">وهذه الترجمة العربية التي تمت على يد الدكتور خليل سعادة ذكر الشيخ رشيد أنها (ترجمة حرفية لا تصرف فيها . ولكننازدنا على الأصل عدد الجمل بالأرقام لكل فصل ؛ لأجل سهولة المراجعة عند النقل منه) </w:t>
      </w:r>
      <w:r w:rsidRPr="00367971">
        <w:rPr>
          <w:rFonts w:ascii="Lotus Linotype" w:hAnsi="Lotus Linotype" w:cs="Traditional Arabic"/>
          <w:noProof/>
          <w:sz w:val="36"/>
          <w:szCs w:val="36"/>
          <w:vertAlign w:val="superscript"/>
          <w:rtl/>
        </w:rPr>
        <w:t>(</w:t>
      </w:r>
      <w:r w:rsidRPr="00367971">
        <w:rPr>
          <w:rStyle w:val="a4"/>
          <w:rFonts w:ascii="Lotus Linotype" w:hAnsi="Lotus Linotype" w:cs="Traditional Arabic"/>
          <w:noProof/>
          <w:sz w:val="36"/>
          <w:szCs w:val="36"/>
          <w:rtl/>
        </w:rPr>
        <w:footnoteReference w:id="725"/>
      </w:r>
      <w:r w:rsidRPr="00367971">
        <w:rPr>
          <w:rFonts w:ascii="Lotus Linotype" w:hAnsi="Lotus Linotype" w:cs="Traditional Arabic"/>
          <w:noProof/>
          <w:sz w:val="36"/>
          <w:szCs w:val="36"/>
          <w:vertAlign w:val="superscript"/>
          <w:rtl/>
        </w:rPr>
        <w:t>)</w:t>
      </w:r>
      <w:r w:rsidRPr="00367971">
        <w:rPr>
          <w:rFonts w:ascii="Lotus Linotype" w:hAnsi="Lotus Linotype" w:cs="Traditional Arabic" w:hint="cs"/>
          <w:noProof/>
          <w:sz w:val="32"/>
          <w:szCs w:val="32"/>
          <w:rtl/>
        </w:rPr>
        <w:t xml:space="preserve">  </w:t>
      </w:r>
      <w:r>
        <w:rPr>
          <w:rFonts w:ascii="Simplified Arabic" w:cs="Traditional Arabic" w:hint="cs"/>
          <w:noProof/>
          <w:sz w:val="36"/>
          <w:szCs w:val="36"/>
          <w:rtl/>
        </w:rPr>
        <w:t>.</w:t>
      </w:r>
    </w:p>
    <w:p w:rsidR="00166D1F" w:rsidRDefault="00166D1F" w:rsidP="008E3DE1">
      <w:pPr>
        <w:spacing w:before="120" w:line="560" w:lineRule="exact"/>
        <w:ind w:firstLine="565"/>
        <w:jc w:val="both"/>
        <w:rPr>
          <w:rFonts w:cs="Traditional Arabic"/>
          <w:sz w:val="36"/>
          <w:szCs w:val="36"/>
          <w:rtl/>
        </w:rPr>
      </w:pPr>
      <w:r>
        <w:rPr>
          <w:rFonts w:cs="Traditional Arabic" w:hint="cs"/>
          <w:sz w:val="36"/>
          <w:szCs w:val="36"/>
          <w:rtl/>
        </w:rPr>
        <w:t>رابعا : مضمونه وتعاليمه ونماذج منه</w:t>
      </w:r>
      <w:r w:rsidR="00CF794F">
        <w:rPr>
          <w:rFonts w:cs="Traditional Arabic" w:hint="cs"/>
          <w:sz w:val="36"/>
          <w:szCs w:val="36"/>
          <w:rtl/>
        </w:rPr>
        <w:t>:</w:t>
      </w:r>
    </w:p>
    <w:p w:rsidR="00166D1F" w:rsidRDefault="00166D1F" w:rsidP="008E3DE1">
      <w:pPr>
        <w:autoSpaceDE w:val="0"/>
        <w:autoSpaceDN w:val="0"/>
        <w:adjustRightInd w:val="0"/>
        <w:spacing w:before="120" w:line="560" w:lineRule="exact"/>
        <w:ind w:firstLine="567"/>
        <w:jc w:val="both"/>
        <w:rPr>
          <w:rFonts w:ascii="Simplified Arabic" w:cs="Traditional Arabic"/>
          <w:color w:val="000000"/>
          <w:sz w:val="36"/>
          <w:szCs w:val="36"/>
          <w:rtl/>
        </w:rPr>
      </w:pPr>
      <w:r>
        <w:rPr>
          <w:rFonts w:ascii="Simplified Arabic" w:cs="Traditional Arabic" w:hint="cs"/>
          <w:color w:val="000000"/>
          <w:sz w:val="36"/>
          <w:szCs w:val="36"/>
          <w:rtl/>
        </w:rPr>
        <w:t xml:space="preserve">لقد جاءت تعاليم هذا الإنجيل مخالفة تماما لبقية تلك الأناجيل الأربعة المعتمدة لدى النصارى بل هو مخالف لأسس الديانة النصرانية المحرفة التي سار عليها أتباع المسيح عليه السلام وقد ذكر برنابا في مقدمة إنجيله أولئك الذين حرفوا ديانة المسيح عليه السلام بدافع التقوى المزعوم واصفا تعاليمهم بأنها شديدة الكفر - كما سبق - وإن الناظر في تلك الانتقادات التي وجهها برنابا إلى أولئك الداعين إلى الضلالة يرى أن تلك التعاليم الشيطانية </w:t>
      </w:r>
      <w:r>
        <w:rPr>
          <w:rFonts w:ascii="Simplified Arabic" w:cs="Traditional Arabic" w:hint="cs"/>
          <w:color w:val="000000"/>
          <w:sz w:val="36"/>
          <w:szCs w:val="36"/>
          <w:rtl/>
        </w:rPr>
        <w:lastRenderedPageBreak/>
        <w:t>من ابتداع بولس مما أدخله في الديانة النصرانية لذا صرح باسمه وأخبر أنه لا يتكلم عنه إلا مع الأسى</w:t>
      </w:r>
      <w:r w:rsidR="009272DE" w:rsidRPr="00367971">
        <w:rPr>
          <w:rFonts w:ascii="Lotus Linotype" w:hAnsi="Lotus Linotype" w:cs="Traditional Arabic"/>
          <w:color w:val="000000"/>
          <w:sz w:val="36"/>
          <w:szCs w:val="36"/>
          <w:vertAlign w:val="superscript"/>
          <w:rtl/>
        </w:rPr>
        <w:t xml:space="preserve">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26"/>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w:t>
      </w:r>
    </w:p>
    <w:p w:rsidR="00166D1F" w:rsidRDefault="00166D1F" w:rsidP="008E3DE1">
      <w:pPr>
        <w:autoSpaceDE w:val="0"/>
        <w:autoSpaceDN w:val="0"/>
        <w:adjustRightInd w:val="0"/>
        <w:spacing w:before="120" w:line="560" w:lineRule="exact"/>
        <w:ind w:firstLine="567"/>
        <w:jc w:val="both"/>
        <w:rPr>
          <w:rFonts w:ascii="Simplified Arabic" w:cs="Traditional Arabic"/>
          <w:color w:val="000000"/>
          <w:sz w:val="36"/>
          <w:szCs w:val="36"/>
          <w:rtl/>
        </w:rPr>
      </w:pPr>
      <w:r>
        <w:rPr>
          <w:rFonts w:ascii="Simplified Arabic" w:cs="Traditional Arabic" w:hint="cs"/>
          <w:color w:val="000000"/>
          <w:sz w:val="36"/>
          <w:szCs w:val="36"/>
          <w:rtl/>
        </w:rPr>
        <w:t xml:space="preserve"> وقد علق الشيخ رشيد على ذلك بقوله (ومقدمة</w:t>
      </w:r>
      <w:r>
        <w:rPr>
          <w:rFonts w:ascii="Simplified Arabic" w:cs="Traditional Arabic" w:hint="cs"/>
          <w:color w:val="000000"/>
          <w:sz w:val="36"/>
          <w:szCs w:val="36"/>
        </w:rPr>
        <w:t xml:space="preserve"> </w:t>
      </w:r>
      <w:r>
        <w:rPr>
          <w:rFonts w:ascii="Simplified Arabic" w:cs="Traditional Arabic" w:hint="cs"/>
          <w:color w:val="000000"/>
          <w:sz w:val="36"/>
          <w:szCs w:val="36"/>
          <w:rtl/>
        </w:rPr>
        <w:t>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الذي</w:t>
      </w:r>
      <w:r>
        <w:rPr>
          <w:rFonts w:ascii="Simplified Arabic" w:cs="Traditional Arabic" w:hint="cs"/>
          <w:color w:val="000000"/>
          <w:sz w:val="36"/>
          <w:szCs w:val="36"/>
        </w:rPr>
        <w:t xml:space="preserve"> </w:t>
      </w:r>
      <w:r>
        <w:rPr>
          <w:rFonts w:ascii="Simplified Arabic" w:cs="Traditional Arabic" w:hint="cs"/>
          <w:color w:val="000000"/>
          <w:sz w:val="36"/>
          <w:szCs w:val="36"/>
          <w:rtl/>
        </w:rPr>
        <w:t>نقدم</w:t>
      </w:r>
      <w:r>
        <w:rPr>
          <w:rFonts w:ascii="Simplified Arabic" w:cs="Traditional Arabic" w:hint="cs"/>
          <w:color w:val="000000"/>
          <w:sz w:val="36"/>
          <w:szCs w:val="36"/>
        </w:rPr>
        <w:t xml:space="preserve"> </w:t>
      </w:r>
      <w:r>
        <w:rPr>
          <w:rFonts w:ascii="Simplified Arabic" w:cs="Traditional Arabic" w:hint="cs"/>
          <w:color w:val="000000"/>
          <w:sz w:val="36"/>
          <w:szCs w:val="36"/>
          <w:rtl/>
        </w:rPr>
        <w:t>ترجمته</w:t>
      </w:r>
      <w:r>
        <w:rPr>
          <w:rFonts w:ascii="Simplified Arabic" w:cs="Traditional Arabic" w:hint="cs"/>
          <w:color w:val="000000"/>
          <w:sz w:val="36"/>
          <w:szCs w:val="36"/>
        </w:rPr>
        <w:t xml:space="preserve"> </w:t>
      </w:r>
      <w:r>
        <w:rPr>
          <w:rFonts w:ascii="Simplified Arabic" w:cs="Traditional Arabic" w:hint="cs"/>
          <w:color w:val="000000"/>
          <w:sz w:val="36"/>
          <w:szCs w:val="36"/>
          <w:rtl/>
        </w:rPr>
        <w:t>لقُرّاء</w:t>
      </w:r>
      <w:r>
        <w:rPr>
          <w:rFonts w:ascii="Simplified Arabic" w:cs="Traditional Arabic" w:hint="cs"/>
          <w:color w:val="000000"/>
          <w:sz w:val="36"/>
          <w:szCs w:val="36"/>
        </w:rPr>
        <w:t xml:space="preserve"> </w:t>
      </w:r>
      <w:r>
        <w:rPr>
          <w:rFonts w:ascii="Simplified Arabic" w:cs="Traditional Arabic" w:hint="cs"/>
          <w:color w:val="000000"/>
          <w:sz w:val="36"/>
          <w:szCs w:val="36"/>
          <w:rtl/>
        </w:rPr>
        <w:t>العربية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اليوم</w:t>
      </w:r>
      <w:r>
        <w:rPr>
          <w:rFonts w:ascii="Simplified Arabic" w:cs="Traditional Arabic" w:hint="cs"/>
          <w:color w:val="000000"/>
          <w:sz w:val="36"/>
          <w:szCs w:val="36"/>
        </w:rPr>
        <w:t xml:space="preserve"> </w:t>
      </w:r>
      <w:r>
        <w:rPr>
          <w:rFonts w:ascii="Simplified Arabic" w:cs="Traditional Arabic" w:hint="cs"/>
          <w:color w:val="000000"/>
          <w:sz w:val="36"/>
          <w:szCs w:val="36"/>
          <w:rtl/>
        </w:rPr>
        <w:t>ناطقة</w:t>
      </w:r>
      <w:r>
        <w:rPr>
          <w:rFonts w:ascii="Simplified Arabic" w:cs="Traditional Arabic" w:hint="cs"/>
          <w:color w:val="000000"/>
          <w:sz w:val="36"/>
          <w:szCs w:val="36"/>
        </w:rPr>
        <w:t xml:space="preserve"> </w:t>
      </w:r>
      <w:r>
        <w:rPr>
          <w:rFonts w:ascii="Simplified Arabic" w:cs="Traditional Arabic" w:hint="cs"/>
          <w:color w:val="000000"/>
          <w:sz w:val="36"/>
          <w:szCs w:val="36"/>
          <w:rtl/>
        </w:rPr>
        <w:t>بأن</w:t>
      </w:r>
      <w:r>
        <w:rPr>
          <w:rFonts w:ascii="Simplified Arabic" w:cs="Traditional Arabic" w:hint="cs"/>
          <w:color w:val="000000"/>
          <w:sz w:val="36"/>
          <w:szCs w:val="36"/>
        </w:rPr>
        <w:t xml:space="preserve"> </w:t>
      </w:r>
      <w:r>
        <w:rPr>
          <w:rFonts w:ascii="Simplified Arabic" w:cs="Traditional Arabic" w:hint="cs"/>
          <w:color w:val="000000"/>
          <w:sz w:val="36"/>
          <w:szCs w:val="36"/>
          <w:rtl/>
        </w:rPr>
        <w:t>بولس انفرد</w:t>
      </w:r>
      <w:r>
        <w:rPr>
          <w:rFonts w:ascii="Simplified Arabic" w:cs="Traditional Arabic" w:hint="cs"/>
          <w:color w:val="000000"/>
          <w:sz w:val="36"/>
          <w:szCs w:val="36"/>
        </w:rPr>
        <w:t xml:space="preserve"> </w:t>
      </w:r>
      <w:r>
        <w:rPr>
          <w:rFonts w:ascii="Simplified Arabic" w:cs="Traditional Arabic" w:hint="cs"/>
          <w:color w:val="000000"/>
          <w:sz w:val="36"/>
          <w:szCs w:val="36"/>
          <w:rtl/>
        </w:rPr>
        <w:t>بتعليم</w:t>
      </w:r>
      <w:r>
        <w:rPr>
          <w:rFonts w:ascii="Simplified Arabic" w:cs="Traditional Arabic" w:hint="cs"/>
          <w:color w:val="000000"/>
          <w:sz w:val="36"/>
          <w:szCs w:val="36"/>
        </w:rPr>
        <w:t xml:space="preserve"> </w:t>
      </w:r>
      <w:r>
        <w:rPr>
          <w:rFonts w:ascii="Simplified Arabic" w:cs="Traditional Arabic" w:hint="cs"/>
          <w:color w:val="000000"/>
          <w:sz w:val="36"/>
          <w:szCs w:val="36"/>
          <w:rtl/>
        </w:rPr>
        <w:t>جديد</w:t>
      </w:r>
      <w:r>
        <w:rPr>
          <w:rFonts w:ascii="Simplified Arabic" w:cs="Traditional Arabic" w:hint="cs"/>
          <w:color w:val="000000"/>
          <w:sz w:val="36"/>
          <w:szCs w:val="36"/>
        </w:rPr>
        <w:t xml:space="preserve"> </w:t>
      </w:r>
      <w:r>
        <w:rPr>
          <w:rFonts w:ascii="Simplified Arabic" w:cs="Traditional Arabic" w:hint="cs"/>
          <w:color w:val="000000"/>
          <w:sz w:val="36"/>
          <w:szCs w:val="36"/>
          <w:rtl/>
        </w:rPr>
        <w:t>مخالف</w:t>
      </w:r>
      <w:r>
        <w:rPr>
          <w:rFonts w:ascii="Simplified Arabic" w:cs="Traditional Arabic" w:hint="cs"/>
          <w:color w:val="000000"/>
          <w:sz w:val="36"/>
          <w:szCs w:val="36"/>
        </w:rPr>
        <w:t xml:space="preserve"> </w:t>
      </w:r>
      <w:r>
        <w:rPr>
          <w:rFonts w:ascii="Simplified Arabic" w:cs="Traditional Arabic" w:hint="cs"/>
          <w:color w:val="000000"/>
          <w:sz w:val="36"/>
          <w:szCs w:val="36"/>
          <w:rtl/>
        </w:rPr>
        <w:t>لِمَا</w:t>
      </w:r>
      <w:r>
        <w:rPr>
          <w:rFonts w:ascii="Simplified Arabic" w:cs="Traditional Arabic" w:hint="cs"/>
          <w:color w:val="000000"/>
          <w:sz w:val="36"/>
          <w:szCs w:val="36"/>
        </w:rPr>
        <w:t xml:space="preserve"> </w:t>
      </w:r>
      <w:r>
        <w:rPr>
          <w:rFonts w:ascii="Simplified Arabic" w:cs="Traditional Arabic" w:hint="cs"/>
          <w:color w:val="000000"/>
          <w:sz w:val="36"/>
          <w:szCs w:val="36"/>
          <w:rtl/>
        </w:rPr>
        <w:t>تلقاه</w:t>
      </w:r>
      <w:r>
        <w:rPr>
          <w:rFonts w:ascii="Simplified Arabic" w:cs="Traditional Arabic" w:hint="cs"/>
          <w:color w:val="000000"/>
          <w:sz w:val="36"/>
          <w:szCs w:val="36"/>
        </w:rPr>
        <w:t xml:space="preserve"> </w:t>
      </w:r>
      <w:r>
        <w:rPr>
          <w:rFonts w:ascii="Simplified Arabic" w:cs="Traditional Arabic" w:hint="cs"/>
          <w:color w:val="000000"/>
          <w:sz w:val="36"/>
          <w:szCs w:val="36"/>
          <w:rtl/>
        </w:rPr>
        <w:t>الحواريون</w:t>
      </w:r>
      <w:r>
        <w:rPr>
          <w:rFonts w:ascii="Simplified Arabic" w:cs="Traditional Arabic" w:hint="cs"/>
          <w:color w:val="000000"/>
          <w:sz w:val="36"/>
          <w:szCs w:val="36"/>
        </w:rPr>
        <w:t xml:space="preserve"> </w:t>
      </w:r>
      <w:r>
        <w:rPr>
          <w:rFonts w:ascii="Simplified Arabic" w:cs="Traditional Arabic" w:hint="cs"/>
          <w:color w:val="000000"/>
          <w:sz w:val="36"/>
          <w:szCs w:val="36"/>
          <w:rtl/>
        </w:rPr>
        <w:t>عن</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المسيح</w:t>
      </w:r>
      <w:r>
        <w:rPr>
          <w:rFonts w:ascii="Simplified Arabic" w:cs="Traditional Arabic" w:hint="cs"/>
          <w:color w:val="000000"/>
          <w:sz w:val="36"/>
          <w:szCs w:val="36"/>
        </w:rPr>
        <w:t xml:space="preserve">. </w:t>
      </w:r>
      <w:r>
        <w:rPr>
          <w:rFonts w:ascii="Simplified Arabic" w:cs="Traditional Arabic" w:hint="cs"/>
          <w:color w:val="000000"/>
          <w:sz w:val="36"/>
          <w:szCs w:val="36"/>
          <w:rtl/>
        </w:rPr>
        <w:t>لكن</w:t>
      </w:r>
      <w:r>
        <w:rPr>
          <w:rFonts w:ascii="Simplified Arabic" w:cs="Traditional Arabic" w:hint="cs"/>
          <w:color w:val="000000"/>
          <w:sz w:val="36"/>
          <w:szCs w:val="36"/>
        </w:rPr>
        <w:t xml:space="preserve"> </w:t>
      </w:r>
      <w:r>
        <w:rPr>
          <w:rFonts w:ascii="Simplified Arabic" w:cs="Traditional Arabic" w:hint="cs"/>
          <w:color w:val="000000"/>
          <w:sz w:val="36"/>
          <w:szCs w:val="36"/>
          <w:rtl/>
        </w:rPr>
        <w:t>تعاليمه</w:t>
      </w:r>
      <w:r>
        <w:rPr>
          <w:rFonts w:ascii="Simplified Arabic" w:cs="Traditional Arabic" w:hint="cs"/>
          <w:color w:val="000000"/>
          <w:sz w:val="36"/>
          <w:szCs w:val="36"/>
        </w:rPr>
        <w:t xml:space="preserve"> </w:t>
      </w:r>
      <w:r>
        <w:rPr>
          <w:rFonts w:ascii="Simplified Arabic" w:cs="Traditional Arabic" w:hint="cs"/>
          <w:color w:val="000000"/>
          <w:sz w:val="36"/>
          <w:szCs w:val="36"/>
          <w:rtl/>
        </w:rPr>
        <w:t>هي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التي غلبت</w:t>
      </w:r>
      <w:r>
        <w:rPr>
          <w:rFonts w:ascii="Simplified Arabic" w:cs="Traditional Arabic" w:hint="cs"/>
          <w:color w:val="000000"/>
          <w:sz w:val="36"/>
          <w:szCs w:val="36"/>
        </w:rPr>
        <w:t xml:space="preserve"> </w:t>
      </w:r>
      <w:r>
        <w:rPr>
          <w:rFonts w:ascii="Simplified Arabic" w:cs="Traditional Arabic" w:hint="cs"/>
          <w:color w:val="000000"/>
          <w:sz w:val="36"/>
          <w:szCs w:val="36"/>
          <w:rtl/>
        </w:rPr>
        <w:t>وانتشرت</w:t>
      </w:r>
      <w:r>
        <w:rPr>
          <w:rFonts w:ascii="Simplified Arabic" w:cs="Traditional Arabic" w:hint="cs"/>
          <w:color w:val="000000"/>
          <w:sz w:val="36"/>
          <w:szCs w:val="36"/>
        </w:rPr>
        <w:t xml:space="preserve"> </w:t>
      </w:r>
      <w:r>
        <w:rPr>
          <w:rFonts w:ascii="Simplified Arabic" w:cs="Traditional Arabic" w:hint="cs"/>
          <w:color w:val="000000"/>
          <w:sz w:val="36"/>
          <w:szCs w:val="36"/>
          <w:rtl/>
        </w:rPr>
        <w:t>واشتهرت</w:t>
      </w:r>
      <w:r>
        <w:rPr>
          <w:rFonts w:ascii="Simplified Arabic" w:cs="Traditional Arabic" w:hint="cs"/>
          <w:color w:val="000000"/>
          <w:sz w:val="36"/>
          <w:szCs w:val="36"/>
        </w:rPr>
        <w:t xml:space="preserve"> </w:t>
      </w:r>
      <w:r>
        <w:rPr>
          <w:rFonts w:ascii="Simplified Arabic" w:cs="Traditional Arabic" w:hint="cs"/>
          <w:color w:val="000000"/>
          <w:sz w:val="36"/>
          <w:szCs w:val="36"/>
          <w:rtl/>
        </w:rPr>
        <w:t>وصارت</w:t>
      </w:r>
      <w:r>
        <w:rPr>
          <w:rFonts w:ascii="Simplified Arabic" w:cs="Traditional Arabic" w:hint="cs"/>
          <w:color w:val="000000"/>
          <w:sz w:val="36"/>
          <w:szCs w:val="36"/>
        </w:rPr>
        <w:t xml:space="preserve"> </w:t>
      </w:r>
      <w:r>
        <w:rPr>
          <w:rFonts w:ascii="Simplified Arabic" w:cs="Traditional Arabic" w:hint="cs"/>
          <w:color w:val="000000"/>
          <w:sz w:val="36"/>
          <w:szCs w:val="36"/>
          <w:rtl/>
        </w:rPr>
        <w:t>عماد</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النصرانية</w:t>
      </w:r>
      <w:r>
        <w:rPr>
          <w:rFonts w:ascii="Simplified Arabic" w:cs="Traditional Arabic" w:hint="cs"/>
          <w:color w:val="000000"/>
          <w:sz w:val="36"/>
          <w:szCs w:val="36"/>
        </w:rPr>
        <w:t xml:space="preserve"> </w:t>
      </w:r>
      <w:r>
        <w:rPr>
          <w:rFonts w:ascii="Simplified Arabic" w:cs="Traditional Arabic" w:hint="cs"/>
          <w:color w:val="000000"/>
          <w:sz w:val="36"/>
          <w:szCs w:val="36"/>
          <w:rtl/>
        </w:rPr>
        <w:t>ويذهب</w:t>
      </w:r>
      <w:r>
        <w:rPr>
          <w:rFonts w:ascii="Simplified Arabic" w:cs="Traditional Arabic" w:hint="cs"/>
          <w:color w:val="000000"/>
          <w:sz w:val="36"/>
          <w:szCs w:val="36"/>
        </w:rPr>
        <w:t xml:space="preserve"> </w:t>
      </w:r>
      <w:r>
        <w:rPr>
          <w:rFonts w:ascii="Simplified Arabic" w:cs="Traditional Arabic" w:hint="cs"/>
          <w:color w:val="000000"/>
          <w:sz w:val="36"/>
          <w:szCs w:val="36"/>
          <w:rtl/>
        </w:rPr>
        <w:t>بعض</w:t>
      </w:r>
      <w:r>
        <w:rPr>
          <w:rFonts w:ascii="Simplified Arabic" w:cs="Traditional Arabic" w:hint="cs"/>
          <w:color w:val="000000"/>
          <w:sz w:val="36"/>
          <w:szCs w:val="36"/>
        </w:rPr>
        <w:t xml:space="preserve"> </w:t>
      </w:r>
      <w:r>
        <w:rPr>
          <w:rFonts w:ascii="Simplified Arabic" w:cs="Traditional Arabic" w:hint="cs"/>
          <w:color w:val="000000"/>
          <w:sz w:val="36"/>
          <w:szCs w:val="36"/>
          <w:rtl/>
        </w:rPr>
        <w:t>علماء الإفرنج</w:t>
      </w:r>
      <w:r>
        <w:rPr>
          <w:rFonts w:ascii="Simplified Arabic" w:cs="Traditional Arabic" w:hint="cs"/>
          <w:color w:val="000000"/>
          <w:sz w:val="36"/>
          <w:szCs w:val="36"/>
        </w:rPr>
        <w:t xml:space="preserve"> </w:t>
      </w:r>
      <w:r>
        <w:rPr>
          <w:rFonts w:ascii="Simplified Arabic" w:cs="Traditional Arabic" w:hint="cs"/>
          <w:color w:val="000000"/>
          <w:sz w:val="36"/>
          <w:szCs w:val="36"/>
          <w:rtl/>
        </w:rPr>
        <w:t>إلى</w:t>
      </w:r>
      <w:r>
        <w:rPr>
          <w:rFonts w:ascii="Simplified Arabic" w:cs="Traditional Arabic" w:hint="cs"/>
          <w:color w:val="000000"/>
          <w:sz w:val="36"/>
          <w:szCs w:val="36"/>
        </w:rPr>
        <w:t xml:space="preserve"> </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مرقس</w:t>
      </w:r>
      <w:r>
        <w:rPr>
          <w:rFonts w:ascii="Simplified Arabic" w:cs="Traditional Arabic" w:hint="cs"/>
          <w:color w:val="000000"/>
          <w:sz w:val="36"/>
          <w:szCs w:val="36"/>
        </w:rPr>
        <w:t xml:space="preserve"> </w:t>
      </w:r>
      <w:r>
        <w:rPr>
          <w:rFonts w:ascii="Simplified Arabic" w:cs="Traditional Arabic" w:hint="cs"/>
          <w:color w:val="000000"/>
          <w:sz w:val="36"/>
          <w:szCs w:val="36"/>
          <w:rtl/>
        </w:rPr>
        <w:t>وإنجيل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يوحنا</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وضعه</w:t>
      </w:r>
      <w:r>
        <w:rPr>
          <w:rFonts w:ascii="Simplified Arabic" w:cs="Traditional Arabic" w:hint="cs"/>
          <w:color w:val="000000"/>
          <w:sz w:val="36"/>
          <w:szCs w:val="36"/>
        </w:rPr>
        <w:t xml:space="preserve"> </w:t>
      </w:r>
      <w:r>
        <w:rPr>
          <w:rFonts w:ascii="Simplified Arabic" w:cs="Traditional Arabic" w:hint="cs"/>
          <w:color w:val="000000"/>
          <w:sz w:val="36"/>
          <w:szCs w:val="36"/>
          <w:rtl/>
        </w:rPr>
        <w:t>كما</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دائرة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المعارف الفرنسية</w:t>
      </w:r>
      <w:r>
        <w:rPr>
          <w:rFonts w:ascii="Simplified Arabic" w:cs="Traditional Arabic" w:hint="cs"/>
          <w:color w:val="000000"/>
          <w:sz w:val="36"/>
          <w:szCs w:val="36"/>
        </w:rPr>
        <w:t xml:space="preserve"> . </w:t>
      </w:r>
      <w:r>
        <w:rPr>
          <w:rFonts w:ascii="Simplified Arabic" w:cs="Traditional Arabic" w:hint="cs"/>
          <w:color w:val="000000"/>
          <w:sz w:val="36"/>
          <w:szCs w:val="36"/>
          <w:rtl/>
        </w:rPr>
        <w:t>فلا</w:t>
      </w:r>
      <w:r>
        <w:rPr>
          <w:rFonts w:ascii="Simplified Arabic" w:cs="Traditional Arabic" w:hint="cs"/>
          <w:color w:val="000000"/>
          <w:sz w:val="36"/>
          <w:szCs w:val="36"/>
        </w:rPr>
        <w:t xml:space="preserve"> </w:t>
      </w:r>
      <w:r>
        <w:rPr>
          <w:rFonts w:ascii="Simplified Arabic" w:cs="Traditional Arabic" w:hint="cs"/>
          <w:color w:val="000000"/>
          <w:sz w:val="36"/>
          <w:szCs w:val="36"/>
          <w:rtl/>
        </w:rPr>
        <w:t>غرو</w:t>
      </w:r>
      <w:r>
        <w:rPr>
          <w:rFonts w:ascii="Simplified Arabic" w:cs="Traditional Arabic" w:hint="cs"/>
          <w:color w:val="000000"/>
          <w:sz w:val="36"/>
          <w:szCs w:val="36"/>
        </w:rPr>
        <w:t xml:space="preserve"> </w:t>
      </w:r>
      <w:r>
        <w:rPr>
          <w:rFonts w:ascii="Simplified Arabic" w:cs="Traditional Arabic" w:hint="cs"/>
          <w:color w:val="000000"/>
          <w:sz w:val="36"/>
          <w:szCs w:val="36"/>
          <w:rtl/>
        </w:rPr>
        <w:t>إذا</w:t>
      </w:r>
      <w:r>
        <w:rPr>
          <w:rFonts w:ascii="Simplified Arabic" w:cs="Traditional Arabic" w:hint="cs"/>
          <w:color w:val="000000"/>
          <w:sz w:val="36"/>
          <w:szCs w:val="36"/>
        </w:rPr>
        <w:t xml:space="preserve"> </w:t>
      </w:r>
      <w:r>
        <w:rPr>
          <w:rFonts w:ascii="Simplified Arabic" w:cs="Traditional Arabic" w:hint="cs"/>
          <w:color w:val="000000"/>
          <w:sz w:val="36"/>
          <w:szCs w:val="36"/>
          <w:rtl/>
        </w:rPr>
        <w:t>عدت</w:t>
      </w:r>
      <w:r>
        <w:rPr>
          <w:rFonts w:ascii="Simplified Arabic" w:cs="Traditional Arabic" w:hint="cs"/>
          <w:color w:val="000000"/>
          <w:sz w:val="36"/>
          <w:szCs w:val="36"/>
        </w:rPr>
        <w:t xml:space="preserve"> </w:t>
      </w:r>
      <w:r>
        <w:rPr>
          <w:rFonts w:ascii="Simplified Arabic" w:cs="Traditional Arabic" w:hint="cs"/>
          <w:color w:val="000000"/>
          <w:sz w:val="36"/>
          <w:szCs w:val="36"/>
          <w:rtl/>
        </w:rPr>
        <w:t>الكنيسة</w:t>
      </w:r>
      <w:r>
        <w:rPr>
          <w:rFonts w:ascii="Simplified Arabic" w:cs="Traditional Arabic" w:hint="cs"/>
          <w:color w:val="000000"/>
          <w:sz w:val="36"/>
          <w:szCs w:val="36"/>
        </w:rPr>
        <w:t xml:space="preserve"> </w:t>
      </w:r>
      <w:r>
        <w:rPr>
          <w:rFonts w:ascii="Simplified Arabic" w:cs="Traditional Arabic" w:hint="cs"/>
          <w:color w:val="000000"/>
          <w:sz w:val="36"/>
          <w:szCs w:val="36"/>
          <w:rtl/>
        </w:rPr>
        <w:t>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برنابا</w:t>
      </w:r>
      <w:r>
        <w:rPr>
          <w:rFonts w:ascii="Simplified Arabic" w:cs="Traditional Arabic" w:hint="cs"/>
          <w:color w:val="000000"/>
          <w:sz w:val="36"/>
          <w:szCs w:val="36"/>
        </w:rPr>
        <w:t xml:space="preserve"> </w:t>
      </w:r>
      <w:r>
        <w:rPr>
          <w:rFonts w:ascii="Simplified Arabic" w:cs="Traditional Arabic" w:hint="cs"/>
          <w:color w:val="000000"/>
          <w:sz w:val="36"/>
          <w:szCs w:val="36"/>
          <w:rtl/>
        </w:rPr>
        <w:t>إنجيلاً</w:t>
      </w:r>
      <w:r>
        <w:rPr>
          <w:rFonts w:ascii="Simplified Arabic" w:cs="Traditional Arabic" w:hint="cs"/>
          <w:color w:val="000000"/>
          <w:sz w:val="36"/>
          <w:szCs w:val="36"/>
        </w:rPr>
        <w:t xml:space="preserve"> </w:t>
      </w:r>
      <w:r>
        <w:rPr>
          <w:rFonts w:ascii="Simplified Arabic" w:cs="Traditional Arabic" w:hint="cs"/>
          <w:color w:val="000000"/>
          <w:sz w:val="36"/>
          <w:szCs w:val="36"/>
          <w:rtl/>
        </w:rPr>
        <w:t>غير</w:t>
      </w:r>
      <w:r>
        <w:rPr>
          <w:rFonts w:ascii="Simplified Arabic" w:cs="Traditional Arabic" w:hint="cs"/>
          <w:color w:val="000000"/>
          <w:sz w:val="36"/>
          <w:szCs w:val="36"/>
        </w:rPr>
        <w:t xml:space="preserve"> </w:t>
      </w:r>
      <w:r>
        <w:rPr>
          <w:rFonts w:ascii="Simplified Arabic" w:cs="Traditional Arabic" w:hint="cs"/>
          <w:color w:val="000000"/>
          <w:sz w:val="36"/>
          <w:szCs w:val="36"/>
          <w:rtl/>
        </w:rPr>
        <w:t>قانوني</w:t>
      </w:r>
      <w:r>
        <w:rPr>
          <w:rFonts w:ascii="Simplified Arabic" w:cs="Traditional Arabic" w:hint="cs"/>
          <w:color w:val="000000"/>
          <w:sz w:val="36"/>
          <w:szCs w:val="36"/>
        </w:rPr>
        <w:t xml:space="preserve"> </w:t>
      </w:r>
      <w:r>
        <w:rPr>
          <w:rFonts w:ascii="Simplified Arabic" w:cs="Traditional Arabic" w:hint="cs"/>
          <w:color w:val="000000"/>
          <w:sz w:val="36"/>
          <w:szCs w:val="36"/>
          <w:rtl/>
        </w:rPr>
        <w:t>أو</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غير صحيح)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27"/>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Lotus Linotype" w:hAnsi="Lotus Linotype" w:cs="Traditional Arabic" w:hint="cs"/>
          <w:color w:val="000000"/>
          <w:sz w:val="32"/>
          <w:szCs w:val="32"/>
          <w:rtl/>
        </w:rPr>
        <w:t>.</w:t>
      </w:r>
    </w:p>
    <w:p w:rsidR="00166D1F" w:rsidRDefault="00166D1F" w:rsidP="008E3DE1">
      <w:pPr>
        <w:tabs>
          <w:tab w:val="left" w:pos="956"/>
        </w:tabs>
        <w:spacing w:before="120" w:line="560" w:lineRule="exact"/>
        <w:ind w:firstLine="567"/>
        <w:jc w:val="both"/>
        <w:rPr>
          <w:rFonts w:cs="Traditional Arabic"/>
          <w:sz w:val="36"/>
          <w:szCs w:val="36"/>
          <w:rtl/>
        </w:rPr>
      </w:pPr>
      <w:r>
        <w:rPr>
          <w:rFonts w:cs="Traditional Arabic" w:hint="cs"/>
          <w:sz w:val="36"/>
          <w:szCs w:val="36"/>
          <w:rtl/>
        </w:rPr>
        <w:t xml:space="preserve">وقد بين الشيخ رشيد هذا الإنجيل المرفوض من قبل الكنيسة يوافق الأناجيل الأربعة كثير من مسائل التاريخ والوعظ الإرشادي وإن كان يخالفها في أهم أمور الاعتقادية المحرفة </w:t>
      </w:r>
      <w:r>
        <w:rPr>
          <w:rFonts w:ascii="Simplified Arabic" w:cs="Traditional Arabic" w:hint="cs"/>
          <w:noProof/>
          <w:sz w:val="36"/>
          <w:szCs w:val="36"/>
          <w:rtl/>
        </w:rPr>
        <w:t>كالتعبير عن المسيح عليه السلام بعبد الله ورسوله، وبيان أنه لم يصلب، والبشارة الصريحة عنه بمحمد</w:t>
      </w:r>
      <w:r w:rsidR="009272DE">
        <w:rPr>
          <w:rFonts w:ascii="Simplified Arabic" w:cs="Traditional Arabic" w:hint="cs"/>
          <w:noProof/>
          <w:sz w:val="36"/>
          <w:szCs w:val="36"/>
          <w:rtl/>
        </w:rPr>
        <w:t xml:space="preserve"> </w:t>
      </w:r>
      <w:r w:rsidR="009272DE" w:rsidRPr="009272DE">
        <w:rPr>
          <w:rFonts w:ascii="Simplified Arabic" w:cs="Traditional Arabic"/>
          <w:noProof/>
          <w:sz w:val="36"/>
          <w:szCs w:val="36"/>
        </w:rPr>
        <w:sym w:font="AGA Arabesque" w:char="F072"/>
      </w:r>
      <w:r w:rsidR="009272DE">
        <w:rPr>
          <w:rFonts w:ascii="Simplified Arabic" w:cs="Traditional Arabic" w:hint="cs"/>
          <w:noProof/>
          <w:sz w:val="36"/>
          <w:szCs w:val="36"/>
          <w:rtl/>
        </w:rPr>
        <w:t xml:space="preserve"> </w:t>
      </w:r>
      <w:r>
        <w:rPr>
          <w:rFonts w:ascii="Simplified Arabic" w:cs="Traditional Arabic" w:hint="cs"/>
          <w:noProof/>
          <w:sz w:val="36"/>
          <w:szCs w:val="36"/>
          <w:rtl/>
        </w:rPr>
        <w:t>، والتصريح بكون الذبيح إسماعيل لا إسحاق عليهما السلام</w:t>
      </w:r>
      <w:r w:rsidRPr="00367971">
        <w:rPr>
          <w:rFonts w:ascii="Lotus Linotype" w:hAnsi="Lotus Linotype" w:cs="Traditional Arabic"/>
          <w:noProof/>
          <w:sz w:val="36"/>
          <w:szCs w:val="36"/>
          <w:vertAlign w:val="superscript"/>
          <w:rtl/>
        </w:rPr>
        <w:t>(</w:t>
      </w:r>
      <w:r w:rsidRPr="00367971">
        <w:rPr>
          <w:rStyle w:val="a4"/>
          <w:rFonts w:ascii="Lotus Linotype" w:hAnsi="Lotus Linotype" w:cs="Traditional Arabic"/>
          <w:noProof/>
          <w:sz w:val="36"/>
          <w:szCs w:val="36"/>
          <w:rtl/>
        </w:rPr>
        <w:footnoteReference w:id="728"/>
      </w:r>
      <w:r w:rsidRPr="00367971">
        <w:rPr>
          <w:rFonts w:ascii="Lotus Linotype" w:hAnsi="Lotus Linotype" w:cs="Traditional Arabic"/>
          <w:noProof/>
          <w:sz w:val="36"/>
          <w:szCs w:val="36"/>
          <w:vertAlign w:val="superscript"/>
          <w:rtl/>
        </w:rPr>
        <w:t>)</w:t>
      </w:r>
      <w:r w:rsidRPr="00367971">
        <w:rPr>
          <w:rFonts w:ascii="Lotus Linotype" w:hAnsi="Lotus Linotype" w:cs="Traditional Arabic" w:hint="cs"/>
          <w:noProof/>
          <w:sz w:val="32"/>
          <w:szCs w:val="32"/>
          <w:rtl/>
        </w:rPr>
        <w:t xml:space="preserve">  </w:t>
      </w:r>
      <w:r>
        <w:rPr>
          <w:rFonts w:ascii="Simplified Arabic" w:cs="Traditional Arabic" w:hint="cs"/>
          <w:noProof/>
          <w:sz w:val="36"/>
          <w:szCs w:val="36"/>
          <w:rtl/>
        </w:rPr>
        <w:t>.</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وقد نقل الشيخ رشيد كثير من المواضع التي تؤيد ذلك الإنجيل في خلال حديثه عنه وهنا سأكتفي بنقل الفقرات المهمة التي تنقض العقائد المحرفة التي قامت عليها الديانة النصرانية المحرفة وهي كما يلي:</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 xml:space="preserve">أ – التصريح بأن المسيح نبي مرسل ونفي ألوهيته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29"/>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 xml:space="preserve">ب – التصريح بأن الذبيح هو إسماعيل وليس إسحاق ابني إبراهيم عليهم السلام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0"/>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 xml:space="preserve">ج - البشارة الصريحة بمحمد </w:t>
      </w:r>
      <w:r w:rsidR="009272DE" w:rsidRPr="009272DE">
        <w:rPr>
          <w:rFonts w:cs="Traditional Arabic"/>
          <w:sz w:val="36"/>
          <w:szCs w:val="36"/>
        </w:rPr>
        <w:sym w:font="AGA Arabesque" w:char="F072"/>
      </w:r>
      <w:r w:rsidR="009272DE">
        <w:rPr>
          <w:rFonts w:cs="Traditional Arabic" w:hint="cs"/>
          <w:sz w:val="36"/>
          <w:szCs w:val="36"/>
          <w:rtl/>
        </w:rPr>
        <w:t xml:space="preserve">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1"/>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lastRenderedPageBreak/>
        <w:t xml:space="preserve">د - نفي الصلب عن المسيح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2"/>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 </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 xml:space="preserve">هـ - رفع عيسى عليه السلام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3"/>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خامسا : كاتب هذا الإنجيل:</w:t>
      </w:r>
    </w:p>
    <w:p w:rsidR="00166D1F" w:rsidRDefault="00166D1F" w:rsidP="008E3DE1">
      <w:pPr>
        <w:spacing w:before="120" w:line="560" w:lineRule="exact"/>
        <w:ind w:firstLine="567"/>
        <w:jc w:val="both"/>
        <w:rPr>
          <w:rFonts w:cs="Traditional Arabic"/>
          <w:sz w:val="36"/>
          <w:szCs w:val="36"/>
          <w:rtl/>
        </w:rPr>
      </w:pPr>
      <w:r>
        <w:rPr>
          <w:rFonts w:cs="Traditional Arabic" w:hint="cs"/>
          <w:sz w:val="36"/>
          <w:szCs w:val="36"/>
          <w:rtl/>
        </w:rPr>
        <w:t xml:space="preserve"> اختلف الباحثون الشرقيون والغربيون اختلافا كبير في تعيين كاتب هذا الإنجيل وعموم الأقوال في ذلك تعود إلى قولين  :</w:t>
      </w:r>
    </w:p>
    <w:p w:rsidR="00166D1F" w:rsidRDefault="00166D1F" w:rsidP="008E3DE1">
      <w:pPr>
        <w:tabs>
          <w:tab w:val="left" w:pos="956"/>
        </w:tabs>
        <w:spacing w:before="120" w:line="560" w:lineRule="exact"/>
        <w:ind w:firstLine="567"/>
        <w:jc w:val="both"/>
        <w:rPr>
          <w:rFonts w:cs="Traditional Arabic"/>
          <w:sz w:val="36"/>
          <w:szCs w:val="36"/>
          <w:rtl/>
        </w:rPr>
      </w:pPr>
      <w:r>
        <w:rPr>
          <w:rFonts w:cs="Traditional Arabic" w:hint="cs"/>
          <w:sz w:val="36"/>
          <w:szCs w:val="36"/>
          <w:rtl/>
        </w:rPr>
        <w:t xml:space="preserve">القول الأول : أن هذا الإنجيل صحيح النسبة إلى برنابا وقد قال بهذا القول كثير من العلماء والمثقفين المسلمين والنصارى كالدكتور مرجليوث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4"/>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الذي (دحض شبهة من قال إن لهذا الإنجيل أصلا عربيا وأنه من وضع المسلمين)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5"/>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8E3DE1">
      <w:pPr>
        <w:tabs>
          <w:tab w:val="left" w:pos="956"/>
        </w:tabs>
        <w:spacing w:before="120" w:line="560" w:lineRule="exact"/>
        <w:ind w:firstLine="567"/>
        <w:jc w:val="both"/>
        <w:rPr>
          <w:rFonts w:cs="Traditional Arabic"/>
          <w:sz w:val="36"/>
          <w:szCs w:val="36"/>
          <w:rtl/>
        </w:rPr>
      </w:pPr>
      <w:r>
        <w:rPr>
          <w:rFonts w:cs="Traditional Arabic" w:hint="cs"/>
          <w:sz w:val="36"/>
          <w:szCs w:val="36"/>
          <w:rtl/>
        </w:rPr>
        <w:t xml:space="preserve">وممن قال ذلك أيضا أحد مترجمي ذلك الإنجيل إلى اللغة الإنجليزية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6"/>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 </w:t>
      </w:r>
    </w:p>
    <w:p w:rsidR="00166D1F" w:rsidRDefault="00166D1F" w:rsidP="008E3DE1">
      <w:pPr>
        <w:tabs>
          <w:tab w:val="left" w:pos="956"/>
        </w:tabs>
        <w:spacing w:before="120" w:line="560" w:lineRule="exact"/>
        <w:ind w:firstLine="567"/>
        <w:jc w:val="both"/>
        <w:rPr>
          <w:rFonts w:cs="Traditional Arabic"/>
          <w:sz w:val="36"/>
          <w:szCs w:val="36"/>
          <w:rtl/>
        </w:rPr>
      </w:pPr>
      <w:r>
        <w:rPr>
          <w:rFonts w:cs="Traditional Arabic" w:hint="cs"/>
          <w:sz w:val="36"/>
          <w:szCs w:val="36"/>
          <w:rtl/>
        </w:rPr>
        <w:t>وهناك بعض الباحثين الغربيين أقروا بنسبته إلى برنابا ولكنهم يقولون بأنه مزيد عليه ومدسوس فيه ما ليس منه وأن ذلك كان بفعل المسلمين وقد قال بذلك المستشرق جورج سيل</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7"/>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الذي قال ( ومعظم الملابسات في الأناجيل الأربعة الصحيحة توجد فيه لكن كثيرا </w:t>
      </w:r>
      <w:r>
        <w:rPr>
          <w:rFonts w:cs="Traditional Arabic" w:hint="cs"/>
          <w:sz w:val="36"/>
          <w:szCs w:val="36"/>
          <w:rtl/>
        </w:rPr>
        <w:lastRenderedPageBreak/>
        <w:t xml:space="preserve">منها قد عدلت وباصطناع كاف لمجاملة النهج المحمدي)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8"/>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وقال ( إن المحمديين قد دسوا فيه وحرفوه)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39"/>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w:t>
      </w:r>
    </w:p>
    <w:p w:rsidR="00166D1F" w:rsidRDefault="00166D1F" w:rsidP="008E3DE1">
      <w:pPr>
        <w:tabs>
          <w:tab w:val="left" w:pos="956"/>
        </w:tabs>
        <w:spacing w:before="120" w:line="560" w:lineRule="exact"/>
        <w:ind w:firstLine="565"/>
        <w:jc w:val="both"/>
        <w:rPr>
          <w:rFonts w:cs="Traditional Arabic"/>
          <w:sz w:val="36"/>
          <w:szCs w:val="36"/>
          <w:rtl/>
        </w:rPr>
      </w:pPr>
      <w:r>
        <w:rPr>
          <w:rFonts w:cs="Traditional Arabic" w:hint="cs"/>
          <w:sz w:val="36"/>
          <w:szCs w:val="36"/>
          <w:rtl/>
        </w:rPr>
        <w:t xml:space="preserve">القول الثاني : </w:t>
      </w:r>
    </w:p>
    <w:p w:rsidR="00166D1F" w:rsidRDefault="00166D1F" w:rsidP="008E3DE1">
      <w:pPr>
        <w:tabs>
          <w:tab w:val="left" w:pos="956"/>
        </w:tabs>
        <w:spacing w:before="120" w:line="560" w:lineRule="exact"/>
        <w:ind w:firstLine="565"/>
        <w:jc w:val="both"/>
        <w:rPr>
          <w:rFonts w:ascii="Simplified Arabic" w:cs="Traditional Arabic"/>
          <w:color w:val="000000"/>
          <w:sz w:val="36"/>
          <w:szCs w:val="36"/>
          <w:rtl/>
        </w:rPr>
      </w:pPr>
      <w:r>
        <w:rPr>
          <w:rFonts w:cs="Traditional Arabic" w:hint="cs"/>
          <w:sz w:val="36"/>
          <w:szCs w:val="36"/>
          <w:rtl/>
        </w:rPr>
        <w:t xml:space="preserve">أن كاتب هذا الإنجيل هو أحد المسلمين وقد قال بهذا القول عدد من كتاب النصارى وأول من أشار إلى هذا القول هو كريمر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40"/>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حيث صدر النسخة التي ألتي أهداها إلى البرنس سافوى ببضعة أسطر من عنده يذكر أن هذا الإنجيل المحمدي مترجم عن اللغة العربية أو سواها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41"/>
      </w:r>
      <w:r w:rsidRPr="00367971">
        <w:rPr>
          <w:rFonts w:ascii="Lotus Linotype" w:hAnsi="Lotus Linotype" w:cs="Traditional Arabic"/>
          <w:sz w:val="36"/>
          <w:szCs w:val="36"/>
          <w:vertAlign w:val="superscript"/>
          <w:rtl/>
        </w:rPr>
        <w:t>)</w:t>
      </w:r>
      <w:r w:rsidRPr="00367971">
        <w:rPr>
          <w:rFonts w:ascii="Lotus Linotype" w:hAnsi="Lotus Linotype" w:cs="Traditional Arabic" w:hint="cs"/>
          <w:sz w:val="32"/>
          <w:szCs w:val="32"/>
          <w:rtl/>
        </w:rPr>
        <w:t xml:space="preserve">  </w:t>
      </w:r>
      <w:r>
        <w:rPr>
          <w:rFonts w:cs="Traditional Arabic" w:hint="cs"/>
          <w:sz w:val="36"/>
          <w:szCs w:val="36"/>
          <w:rtl/>
        </w:rPr>
        <w:t xml:space="preserve">وكذلك الدكتور هويت الذي قال إن الأصل العربي لا يزال موجودا بالمشرق وكذلك المستشرق سايل الذي قال بأن عند المسلمين إنجيلا عربيا يسمونه إنجيل القديس برنابا ولكنه أقر بأنه لم يره </w:t>
      </w:r>
      <w:r w:rsidRPr="00367971">
        <w:rPr>
          <w:rFonts w:ascii="Lotus Linotype" w:hAnsi="Lotus Linotype" w:cs="Traditional Arabic"/>
          <w:sz w:val="36"/>
          <w:szCs w:val="36"/>
          <w:vertAlign w:val="superscript"/>
          <w:rtl/>
        </w:rPr>
        <w:t>(</w:t>
      </w:r>
      <w:r w:rsidRPr="00367971">
        <w:rPr>
          <w:rStyle w:val="a4"/>
          <w:rFonts w:ascii="Lotus Linotype" w:hAnsi="Lotus Linotype" w:cs="Traditional Arabic"/>
          <w:sz w:val="36"/>
          <w:szCs w:val="36"/>
          <w:rtl/>
        </w:rPr>
        <w:footnoteReference w:id="742"/>
      </w:r>
      <w:r w:rsidRPr="00367971">
        <w:rPr>
          <w:rFonts w:ascii="Lotus Linotype" w:hAnsi="Lotus Linotype" w:cs="Traditional Arabic"/>
          <w:sz w:val="36"/>
          <w:szCs w:val="36"/>
          <w:vertAlign w:val="superscript"/>
          <w:rtl/>
        </w:rPr>
        <w:t>)</w:t>
      </w:r>
      <w:r>
        <w:rPr>
          <w:rFonts w:cs="Traditional Arabic" w:hint="cs"/>
          <w:sz w:val="36"/>
          <w:szCs w:val="36"/>
          <w:rtl/>
        </w:rPr>
        <w:t>وأنى يراه ؟ وممن تبعهم على هذا القول الدكتور خليل سعادة مترجم إنجيل برنابا إلى اللغة العربية الذي رجح ب</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يكون</w:t>
      </w:r>
      <w:r>
        <w:rPr>
          <w:rFonts w:ascii="Simplified Arabic" w:cs="Traditional Arabic" w:hint="cs"/>
          <w:color w:val="000000"/>
          <w:sz w:val="36"/>
          <w:szCs w:val="36"/>
        </w:rPr>
        <w:t xml:space="preserve"> </w:t>
      </w:r>
      <w:r>
        <w:rPr>
          <w:rFonts w:ascii="Simplified Arabic" w:cs="Traditional Arabic" w:hint="cs"/>
          <w:color w:val="000000"/>
          <w:sz w:val="36"/>
          <w:szCs w:val="36"/>
          <w:rtl/>
        </w:rPr>
        <w:t>كاتبه</w:t>
      </w:r>
      <w:r>
        <w:rPr>
          <w:rFonts w:ascii="Simplified Arabic" w:cs="Traditional Arabic" w:hint="cs"/>
          <w:color w:val="000000"/>
          <w:sz w:val="36"/>
          <w:szCs w:val="36"/>
        </w:rPr>
        <w:t xml:space="preserve"> </w:t>
      </w:r>
      <w:r>
        <w:rPr>
          <w:rFonts w:ascii="Simplified Arabic" w:cs="Traditional Arabic" w:hint="cs"/>
          <w:color w:val="000000"/>
          <w:sz w:val="36"/>
          <w:szCs w:val="36"/>
          <w:rtl/>
        </w:rPr>
        <w:t>يهوديًّا</w:t>
      </w:r>
      <w:r>
        <w:rPr>
          <w:rFonts w:ascii="Simplified Arabic" w:cs="Traditional Arabic" w:hint="cs"/>
          <w:color w:val="000000"/>
          <w:sz w:val="36"/>
          <w:szCs w:val="36"/>
        </w:rPr>
        <w:t xml:space="preserve"> </w:t>
      </w:r>
      <w:r>
        <w:rPr>
          <w:rFonts w:ascii="Simplified Arabic" w:cs="Traditional Arabic" w:hint="cs"/>
          <w:color w:val="000000"/>
          <w:sz w:val="36"/>
          <w:szCs w:val="36"/>
          <w:rtl/>
        </w:rPr>
        <w:t>أندلسيًّا</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أهل</w:t>
      </w:r>
      <w:r>
        <w:rPr>
          <w:rFonts w:ascii="Simplified Arabic" w:cs="Traditional Arabic" w:hint="cs"/>
          <w:color w:val="000000"/>
          <w:sz w:val="36"/>
          <w:szCs w:val="36"/>
        </w:rPr>
        <w:t xml:space="preserve"> </w:t>
      </w:r>
      <w:r>
        <w:rPr>
          <w:rFonts w:ascii="Simplified Arabic" w:cs="Traditional Arabic" w:hint="cs"/>
          <w:color w:val="000000"/>
          <w:sz w:val="36"/>
          <w:szCs w:val="36"/>
          <w:rtl/>
        </w:rPr>
        <w:t>القرون</w:t>
      </w:r>
      <w:r>
        <w:rPr>
          <w:rFonts w:ascii="Simplified Arabic" w:cs="Traditional Arabic" w:hint="cs"/>
          <w:color w:val="000000"/>
          <w:sz w:val="36"/>
          <w:szCs w:val="36"/>
        </w:rPr>
        <w:t xml:space="preserve"> </w:t>
      </w:r>
      <w:r>
        <w:rPr>
          <w:rFonts w:ascii="Simplified Arabic" w:cs="Traditional Arabic" w:hint="cs"/>
          <w:color w:val="000000"/>
          <w:sz w:val="36"/>
          <w:szCs w:val="36"/>
          <w:rtl/>
        </w:rPr>
        <w:t>الوسطى</w:t>
      </w:r>
      <w:r>
        <w:rPr>
          <w:rFonts w:ascii="Simplified Arabic" w:cs="Traditional Arabic" w:hint="cs"/>
          <w:color w:val="000000"/>
          <w:sz w:val="36"/>
          <w:szCs w:val="36"/>
        </w:rPr>
        <w:t xml:space="preserve"> </w:t>
      </w:r>
      <w:r>
        <w:rPr>
          <w:rFonts w:ascii="Simplified Arabic" w:cs="Traditional Arabic" w:hint="cs"/>
          <w:color w:val="000000"/>
          <w:sz w:val="36"/>
          <w:szCs w:val="36"/>
          <w:rtl/>
        </w:rPr>
        <w:t>تنصر</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ثم</w:t>
      </w:r>
      <w:r>
        <w:rPr>
          <w:rFonts w:ascii="Simplified Arabic" w:cs="Traditional Arabic" w:hint="cs"/>
          <w:color w:val="000000"/>
          <w:sz w:val="36"/>
          <w:szCs w:val="36"/>
        </w:rPr>
        <w:t xml:space="preserve"> </w:t>
      </w:r>
      <w:r>
        <w:rPr>
          <w:rFonts w:ascii="Simplified Arabic" w:cs="Traditional Arabic" w:hint="cs"/>
          <w:color w:val="000000"/>
          <w:sz w:val="36"/>
          <w:szCs w:val="36"/>
          <w:rtl/>
        </w:rPr>
        <w:t>دخل</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الإسلام لما له من الإلمام العجيب بأسفار العهد القديم ختى إنه ليندر أن يكون بين القليلن الذين نذروا أنفسهم لخدمة الكتاب المقدس من له إلمام بالتوراة مإلمام برنابا ولما اشتمل عليه من دعوة إلى بعض الأمور التي تركها النصارى كالختان وغيره ولما اشتمل على كثير من تعاليم التلمود التي يتعذر على غير اليهودي معرفتها ثم تنصر ثم أتقن اللغة العربية وعرف القرآن والسنة حق المعرفة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3"/>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w:t>
      </w:r>
    </w:p>
    <w:p w:rsidR="00166D1F" w:rsidRDefault="00166D1F" w:rsidP="008E3DE1">
      <w:pPr>
        <w:tabs>
          <w:tab w:val="left" w:pos="956"/>
        </w:tabs>
        <w:spacing w:before="120" w:line="560" w:lineRule="exact"/>
        <w:ind w:firstLine="565"/>
        <w:jc w:val="both"/>
        <w:rPr>
          <w:rFonts w:cs="Traditional Arabic"/>
          <w:sz w:val="36"/>
          <w:szCs w:val="36"/>
          <w:rtl/>
        </w:rPr>
      </w:pPr>
      <w:r>
        <w:rPr>
          <w:rFonts w:cs="Traditional Arabic" w:hint="cs"/>
          <w:sz w:val="36"/>
          <w:szCs w:val="36"/>
          <w:rtl/>
        </w:rPr>
        <w:t>هذه مجمل الأقوال التي ذهب إليها الباحثين في تعييين كاتب هذا الإنجيل</w:t>
      </w:r>
      <w:r w:rsidR="00A2381A">
        <w:rPr>
          <w:rFonts w:cs="Traditional Arabic" w:hint="cs"/>
          <w:sz w:val="36"/>
          <w:szCs w:val="36"/>
          <w:rtl/>
        </w:rPr>
        <w:t>.</w:t>
      </w:r>
      <w:r>
        <w:rPr>
          <w:rFonts w:cs="Traditional Arabic" w:hint="cs"/>
          <w:sz w:val="36"/>
          <w:szCs w:val="36"/>
          <w:rtl/>
        </w:rPr>
        <w:t xml:space="preserve"> </w:t>
      </w:r>
    </w:p>
    <w:p w:rsidR="00166D1F" w:rsidRDefault="00166D1F" w:rsidP="008E3DE1">
      <w:pPr>
        <w:autoSpaceDE w:val="0"/>
        <w:autoSpaceDN w:val="0"/>
        <w:adjustRightInd w:val="0"/>
        <w:spacing w:before="120" w:line="560" w:lineRule="exact"/>
        <w:ind w:firstLine="565"/>
        <w:jc w:val="both"/>
        <w:rPr>
          <w:rFonts w:ascii="Simplified Arabic" w:cs="Traditional Arabic"/>
          <w:color w:val="000000"/>
          <w:sz w:val="36"/>
          <w:szCs w:val="36"/>
          <w:rtl/>
        </w:rPr>
      </w:pPr>
      <w:r>
        <w:rPr>
          <w:rFonts w:cs="Traditional Arabic" w:hint="cs"/>
          <w:sz w:val="36"/>
          <w:szCs w:val="36"/>
          <w:rtl/>
        </w:rPr>
        <w:lastRenderedPageBreak/>
        <w:t>وغاية ما يتشبث به أصحاب القول الثاني من الأدلة على تأييد دعواهم بعض القرائن الظنية التي لا ترجح ما ذهبوا إليه</w:t>
      </w:r>
      <w:r w:rsidR="00A2381A">
        <w:rPr>
          <w:rFonts w:cs="Traditional Arabic" w:hint="cs"/>
          <w:sz w:val="36"/>
          <w:szCs w:val="36"/>
          <w:rtl/>
        </w:rPr>
        <w:t>.</w:t>
      </w:r>
      <w:r>
        <w:rPr>
          <w:rFonts w:cs="Traditional Arabic" w:hint="cs"/>
          <w:sz w:val="36"/>
          <w:szCs w:val="36"/>
          <w:rtl/>
        </w:rPr>
        <w:t xml:space="preserve"> </w:t>
      </w:r>
    </w:p>
    <w:p w:rsidR="00166D1F" w:rsidRDefault="00166D1F" w:rsidP="008E3DE1">
      <w:pPr>
        <w:tabs>
          <w:tab w:val="left" w:pos="956"/>
        </w:tabs>
        <w:spacing w:before="120" w:line="560" w:lineRule="exact"/>
        <w:ind w:firstLine="565"/>
        <w:jc w:val="both"/>
        <w:rPr>
          <w:rFonts w:ascii="Simplified Arabic" w:cs="Traditional Arabic"/>
          <w:noProof/>
          <w:sz w:val="36"/>
          <w:szCs w:val="36"/>
        </w:rPr>
      </w:pPr>
      <w:r>
        <w:rPr>
          <w:rFonts w:ascii="Simplified Arabic" w:cs="Traditional Arabic" w:hint="cs"/>
          <w:noProof/>
          <w:sz w:val="36"/>
          <w:szCs w:val="36"/>
          <w:rtl/>
        </w:rPr>
        <w:t>وأهم الأدلة التي استدل بها هؤلاء على قولهم – كما يتبين من خلال كلام الدكتور سعادة - مايلي:</w:t>
      </w:r>
    </w:p>
    <w:p w:rsidR="00166D1F" w:rsidRDefault="00166D1F" w:rsidP="008E3DE1">
      <w:pPr>
        <w:numPr>
          <w:ilvl w:val="0"/>
          <w:numId w:val="31"/>
        </w:numPr>
        <w:tabs>
          <w:tab w:val="clear" w:pos="720"/>
          <w:tab w:val="num" w:pos="-2"/>
          <w:tab w:val="left" w:pos="956"/>
        </w:tabs>
        <w:spacing w:before="120" w:line="560" w:lineRule="exact"/>
        <w:ind w:left="-2" w:firstLine="565"/>
        <w:jc w:val="both"/>
        <w:rPr>
          <w:rFonts w:ascii="Simplified Arabic" w:cs="Traditional Arabic"/>
          <w:noProof/>
          <w:sz w:val="36"/>
          <w:szCs w:val="36"/>
          <w:rtl/>
        </w:rPr>
      </w:pPr>
      <w:r>
        <w:rPr>
          <w:rFonts w:ascii="Simplified Arabic" w:cs="Traditional Arabic" w:hint="cs"/>
          <w:noProof/>
          <w:sz w:val="36"/>
          <w:szCs w:val="36"/>
          <w:rtl/>
        </w:rPr>
        <w:t xml:space="preserve">أنه مشتمل على بعض الأمور التي توافق القرآن الكريم </w:t>
      </w:r>
      <w:r w:rsidR="00D8458E">
        <w:rPr>
          <w:rFonts w:ascii="Simplified Arabic" w:cs="Traditional Arabic" w:hint="cs"/>
          <w:noProof/>
          <w:sz w:val="36"/>
          <w:szCs w:val="36"/>
          <w:rtl/>
        </w:rPr>
        <w:t>.</w:t>
      </w:r>
    </w:p>
    <w:p w:rsidR="00166D1F" w:rsidRDefault="00166D1F" w:rsidP="008E3DE1">
      <w:pPr>
        <w:numPr>
          <w:ilvl w:val="0"/>
          <w:numId w:val="31"/>
        </w:numPr>
        <w:tabs>
          <w:tab w:val="clear" w:pos="720"/>
          <w:tab w:val="num" w:pos="-2"/>
          <w:tab w:val="left" w:pos="956"/>
        </w:tabs>
        <w:spacing w:before="120" w:line="560" w:lineRule="exact"/>
        <w:ind w:left="-2" w:firstLine="565"/>
        <w:jc w:val="both"/>
        <w:rPr>
          <w:rFonts w:ascii="Simplified Arabic" w:cs="Traditional Arabic"/>
          <w:noProof/>
          <w:sz w:val="36"/>
          <w:szCs w:val="36"/>
        </w:rPr>
      </w:pPr>
      <w:r>
        <w:rPr>
          <w:rFonts w:ascii="Simplified Arabic" w:cs="Traditional Arabic" w:hint="cs"/>
          <w:noProof/>
          <w:sz w:val="36"/>
          <w:szCs w:val="36"/>
          <w:rtl/>
        </w:rPr>
        <w:t xml:space="preserve">أنه صرح باسم محمد تصريحا غير تلميح </w:t>
      </w:r>
      <w:r w:rsidR="00D8458E">
        <w:rPr>
          <w:rFonts w:ascii="Simplified Arabic" w:cs="Traditional Arabic" w:hint="cs"/>
          <w:noProof/>
          <w:sz w:val="36"/>
          <w:szCs w:val="36"/>
          <w:rtl/>
        </w:rPr>
        <w:t>.</w:t>
      </w:r>
    </w:p>
    <w:p w:rsidR="00166D1F" w:rsidRDefault="00166D1F" w:rsidP="008E3DE1">
      <w:pPr>
        <w:numPr>
          <w:ilvl w:val="0"/>
          <w:numId w:val="31"/>
        </w:numPr>
        <w:tabs>
          <w:tab w:val="clear" w:pos="720"/>
          <w:tab w:val="num" w:pos="-2"/>
          <w:tab w:val="left" w:pos="956"/>
        </w:tabs>
        <w:spacing w:before="120" w:line="560" w:lineRule="exact"/>
        <w:ind w:left="-2" w:firstLine="565"/>
        <w:jc w:val="both"/>
        <w:rPr>
          <w:rFonts w:ascii="Simplified Arabic" w:cs="Traditional Arabic"/>
          <w:noProof/>
          <w:sz w:val="36"/>
          <w:szCs w:val="36"/>
          <w:rtl/>
        </w:rPr>
      </w:pPr>
      <w:r>
        <w:rPr>
          <w:rFonts w:ascii="Simplified Arabic" w:cs="Traditional Arabic" w:hint="cs"/>
          <w:noProof/>
          <w:sz w:val="36"/>
          <w:szCs w:val="36"/>
          <w:rtl/>
        </w:rPr>
        <w:t>أن اشتمل على تعليقات باللغة العربية في هوامشه</w:t>
      </w:r>
      <w:r w:rsidR="00D8458E">
        <w:rPr>
          <w:rFonts w:ascii="Simplified Arabic" w:cs="Traditional Arabic" w:hint="cs"/>
          <w:noProof/>
          <w:sz w:val="36"/>
          <w:szCs w:val="36"/>
          <w:rtl/>
        </w:rPr>
        <w:t>.</w:t>
      </w:r>
    </w:p>
    <w:p w:rsidR="00166D1F" w:rsidRDefault="00166D1F" w:rsidP="008E3DE1">
      <w:pPr>
        <w:numPr>
          <w:ilvl w:val="0"/>
          <w:numId w:val="31"/>
        </w:numPr>
        <w:tabs>
          <w:tab w:val="clear" w:pos="720"/>
          <w:tab w:val="num" w:pos="-2"/>
          <w:tab w:val="left" w:pos="956"/>
        </w:tabs>
        <w:spacing w:before="120" w:line="560" w:lineRule="exact"/>
        <w:ind w:left="-2" w:firstLine="565"/>
        <w:jc w:val="both"/>
        <w:rPr>
          <w:rFonts w:ascii="Simplified Arabic" w:cs="Traditional Arabic"/>
          <w:noProof/>
          <w:sz w:val="36"/>
          <w:szCs w:val="36"/>
          <w:rtl/>
        </w:rPr>
      </w:pPr>
      <w:r>
        <w:rPr>
          <w:rFonts w:ascii="Simplified Arabic" w:cs="Traditional Arabic" w:hint="cs"/>
          <w:noProof/>
          <w:sz w:val="36"/>
          <w:szCs w:val="36"/>
          <w:rtl/>
        </w:rPr>
        <w:t>تأثره ببعض الأراء الفلسفية التي ظهرت في القرون الوسطى ومما يدل على ذلك أن روح الإنجيل وعبارته تدل على ذلك الوسط كتأثره بالشاعر الشهير دنت</w:t>
      </w:r>
      <w:r w:rsidR="00A2381A">
        <w:rPr>
          <w:rFonts w:ascii="Simplified Arabic" w:cs="Traditional Arabic" w:hint="cs"/>
          <w:noProof/>
          <w:sz w:val="36"/>
          <w:szCs w:val="36"/>
          <w:rtl/>
        </w:rPr>
        <w:t>.</w:t>
      </w:r>
    </w:p>
    <w:p w:rsidR="00166D1F" w:rsidRDefault="00166D1F" w:rsidP="008E3DE1">
      <w:pPr>
        <w:numPr>
          <w:ilvl w:val="0"/>
          <w:numId w:val="31"/>
        </w:numPr>
        <w:tabs>
          <w:tab w:val="clear" w:pos="720"/>
          <w:tab w:val="num" w:pos="423"/>
          <w:tab w:val="left" w:pos="956"/>
        </w:tabs>
        <w:spacing w:before="120" w:line="560" w:lineRule="exact"/>
        <w:ind w:left="-2" w:firstLine="565"/>
        <w:jc w:val="both"/>
        <w:rPr>
          <w:rFonts w:ascii="Simplified Arabic" w:cs="Traditional Arabic"/>
          <w:noProof/>
          <w:sz w:val="36"/>
          <w:szCs w:val="36"/>
        </w:rPr>
      </w:pPr>
      <w:r>
        <w:rPr>
          <w:rFonts w:ascii="Simplified Arabic" w:cs="Traditional Arabic" w:hint="cs"/>
          <w:noProof/>
          <w:sz w:val="36"/>
          <w:szCs w:val="36"/>
          <w:rtl/>
        </w:rPr>
        <w:t xml:space="preserve">أن طراز تجليد النسخة الإيطالية طراز عربي </w:t>
      </w:r>
      <w:r w:rsidR="00D8458E">
        <w:rPr>
          <w:rFonts w:ascii="Simplified Arabic" w:cs="Traditional Arabic" w:hint="cs"/>
          <w:noProof/>
          <w:sz w:val="36"/>
          <w:szCs w:val="36"/>
          <w:rtl/>
        </w:rPr>
        <w:t>.</w:t>
      </w:r>
    </w:p>
    <w:p w:rsidR="00166D1F" w:rsidRDefault="00166D1F" w:rsidP="008E3DE1">
      <w:pPr>
        <w:autoSpaceDE w:val="0"/>
        <w:autoSpaceDN w:val="0"/>
        <w:adjustRightInd w:val="0"/>
        <w:spacing w:before="120" w:line="560" w:lineRule="exact"/>
        <w:ind w:firstLine="565"/>
        <w:jc w:val="both"/>
        <w:rPr>
          <w:rFonts w:ascii="Simplified Arabic" w:cs="Traditional Arabic"/>
          <w:color w:val="000000"/>
          <w:sz w:val="36"/>
          <w:szCs w:val="36"/>
          <w:rtl/>
        </w:rPr>
      </w:pPr>
      <w:r>
        <w:rPr>
          <w:rFonts w:cs="Traditional Arabic" w:hint="cs"/>
          <w:sz w:val="36"/>
          <w:szCs w:val="36"/>
          <w:rtl/>
        </w:rPr>
        <w:t>وقد بين الشيخ رشيد بطلان هذا القول مشيرا إلى هذا الرأي بقوله (إن بعض الباحثين</w:t>
      </w:r>
      <w:r>
        <w:rPr>
          <w:rFonts w:ascii="Simplified Arabic" w:cs="Traditional Arabic" w:hint="cs"/>
          <w:color w:val="000000"/>
          <w:sz w:val="36"/>
          <w:szCs w:val="36"/>
        </w:rPr>
        <w:t xml:space="preserve"> </w:t>
      </w:r>
      <w:r>
        <w:rPr>
          <w:rFonts w:ascii="Simplified Arabic" w:cs="Traditional Arabic" w:hint="cs"/>
          <w:color w:val="000000"/>
          <w:sz w:val="36"/>
          <w:szCs w:val="36"/>
          <w:rtl/>
        </w:rPr>
        <w:t>فرضوا</w:t>
      </w:r>
      <w:r>
        <w:rPr>
          <w:rFonts w:ascii="Simplified Arabic" w:cs="Traditional Arabic" w:hint="cs"/>
          <w:color w:val="000000"/>
          <w:sz w:val="36"/>
          <w:szCs w:val="36"/>
        </w:rPr>
        <w:t xml:space="preserve"> </w:t>
      </w:r>
      <w:r>
        <w:rPr>
          <w:rFonts w:ascii="Simplified Arabic" w:cs="Traditional Arabic" w:hint="cs"/>
          <w:color w:val="000000"/>
          <w:sz w:val="36"/>
          <w:szCs w:val="36"/>
          <w:rtl/>
        </w:rPr>
        <w:t>أنه</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وضع بعض</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المسلمين</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ثم</w:t>
      </w:r>
      <w:r>
        <w:rPr>
          <w:rFonts w:ascii="Simplified Arabic" w:cs="Traditional Arabic" w:hint="cs"/>
          <w:color w:val="000000"/>
          <w:sz w:val="36"/>
          <w:szCs w:val="36"/>
        </w:rPr>
        <w:t xml:space="preserve"> </w:t>
      </w:r>
      <w:r>
        <w:rPr>
          <w:rFonts w:ascii="Simplified Arabic" w:cs="Traditional Arabic" w:hint="cs"/>
          <w:color w:val="000000"/>
          <w:sz w:val="36"/>
          <w:szCs w:val="36"/>
          <w:rtl/>
        </w:rPr>
        <w:t>حاروا</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حزر</w:t>
      </w:r>
      <w:r>
        <w:rPr>
          <w:rFonts w:ascii="Simplified Arabic" w:cs="Traditional Arabic" w:hint="cs"/>
          <w:color w:val="000000"/>
          <w:sz w:val="36"/>
          <w:szCs w:val="36"/>
        </w:rPr>
        <w:t xml:space="preserve"> </w:t>
      </w:r>
      <w:r>
        <w:rPr>
          <w:rFonts w:ascii="Simplified Arabic" w:cs="Traditional Arabic" w:hint="cs"/>
          <w:color w:val="000000"/>
          <w:sz w:val="36"/>
          <w:szCs w:val="36"/>
          <w:rtl/>
        </w:rPr>
        <w:t>تعيين</w:t>
      </w:r>
      <w:r>
        <w:rPr>
          <w:rFonts w:ascii="Simplified Arabic" w:cs="Traditional Arabic" w:hint="cs"/>
          <w:color w:val="000000"/>
          <w:sz w:val="36"/>
          <w:szCs w:val="36"/>
        </w:rPr>
        <w:t xml:space="preserve"> </w:t>
      </w:r>
      <w:r>
        <w:rPr>
          <w:rFonts w:ascii="Simplified Arabic" w:cs="Traditional Arabic" w:hint="cs"/>
          <w:color w:val="000000"/>
          <w:sz w:val="36"/>
          <w:szCs w:val="36"/>
          <w:rtl/>
        </w:rPr>
        <w:t>واضعه</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هل</w:t>
      </w:r>
      <w:r>
        <w:rPr>
          <w:rFonts w:ascii="Simplified Arabic" w:cs="Traditional Arabic" w:hint="cs"/>
          <w:color w:val="000000"/>
          <w:sz w:val="36"/>
          <w:szCs w:val="36"/>
        </w:rPr>
        <w:t xml:space="preserve"> </w:t>
      </w:r>
      <w:r>
        <w:rPr>
          <w:rFonts w:ascii="Simplified Arabic" w:cs="Traditional Arabic" w:hint="cs"/>
          <w:color w:val="000000"/>
          <w:sz w:val="36"/>
          <w:szCs w:val="36"/>
          <w:rtl/>
        </w:rPr>
        <w:t>هو</w:t>
      </w:r>
      <w:r>
        <w:rPr>
          <w:rFonts w:ascii="Simplified Arabic" w:cs="Traditional Arabic" w:hint="cs"/>
          <w:color w:val="000000"/>
          <w:sz w:val="36"/>
          <w:szCs w:val="36"/>
        </w:rPr>
        <w:t xml:space="preserve"> </w:t>
      </w:r>
      <w:r>
        <w:rPr>
          <w:rFonts w:ascii="Simplified Arabic" w:cs="Traditional Arabic" w:hint="cs"/>
          <w:color w:val="000000"/>
          <w:sz w:val="36"/>
          <w:szCs w:val="36"/>
          <w:rtl/>
        </w:rPr>
        <w:t>غربي</w:t>
      </w:r>
      <w:r>
        <w:rPr>
          <w:rFonts w:ascii="Simplified Arabic" w:cs="Traditional Arabic" w:hint="cs"/>
          <w:color w:val="000000"/>
          <w:sz w:val="36"/>
          <w:szCs w:val="36"/>
        </w:rPr>
        <w:t xml:space="preserve"> </w:t>
      </w:r>
      <w:r>
        <w:rPr>
          <w:rFonts w:ascii="Simplified Arabic" w:cs="Traditional Arabic" w:hint="cs"/>
          <w:color w:val="000000"/>
          <w:sz w:val="36"/>
          <w:szCs w:val="36"/>
          <w:rtl/>
        </w:rPr>
        <w:t>أم</w:t>
      </w:r>
      <w:r>
        <w:rPr>
          <w:rFonts w:ascii="Simplified Arabic" w:cs="Traditional Arabic" w:hint="cs"/>
          <w:color w:val="000000"/>
          <w:sz w:val="36"/>
          <w:szCs w:val="36"/>
        </w:rPr>
        <w:t xml:space="preserve"> </w:t>
      </w:r>
      <w:r>
        <w:rPr>
          <w:rFonts w:ascii="Simplified Arabic" w:cs="Traditional Arabic" w:hint="cs"/>
          <w:color w:val="000000"/>
          <w:sz w:val="36"/>
          <w:szCs w:val="36"/>
          <w:rtl/>
        </w:rPr>
        <w:t>شرقي</w:t>
      </w:r>
      <w:r>
        <w:rPr>
          <w:rFonts w:ascii="Simplified Arabic" w:cs="Traditional Arabic" w:hint="cs"/>
          <w:color w:val="000000"/>
          <w:sz w:val="36"/>
          <w:szCs w:val="36"/>
        </w:rPr>
        <w:t xml:space="preserve"> </w:t>
      </w:r>
      <w:r>
        <w:rPr>
          <w:rFonts w:ascii="Simplified Arabic" w:cs="Traditional Arabic" w:hint="cs"/>
          <w:color w:val="000000"/>
          <w:sz w:val="36"/>
          <w:szCs w:val="36"/>
          <w:rtl/>
        </w:rPr>
        <w:t>عربي</w:t>
      </w:r>
      <w:r>
        <w:rPr>
          <w:rFonts w:ascii="Simplified Arabic" w:cs="Traditional Arabic" w:hint="cs"/>
          <w:color w:val="000000"/>
          <w:sz w:val="36"/>
          <w:szCs w:val="36"/>
        </w:rPr>
        <w:t xml:space="preserve"> </w:t>
      </w:r>
      <w:r>
        <w:rPr>
          <w:rFonts w:ascii="Simplified Arabic" w:cs="Traditional Arabic" w:hint="cs"/>
          <w:color w:val="000000"/>
          <w:sz w:val="36"/>
          <w:szCs w:val="36"/>
          <w:rtl/>
        </w:rPr>
        <w:t>أم</w:t>
      </w:r>
      <w:r>
        <w:rPr>
          <w:rFonts w:ascii="Simplified Arabic" w:cs="Traditional Arabic" w:hint="cs"/>
          <w:color w:val="000000"/>
          <w:sz w:val="36"/>
          <w:szCs w:val="36"/>
        </w:rPr>
        <w:t xml:space="preserve"> </w:t>
      </w:r>
      <w:r>
        <w:rPr>
          <w:rFonts w:ascii="Simplified Arabic" w:cs="Traditional Arabic" w:hint="cs"/>
          <w:color w:val="000000"/>
          <w:sz w:val="36"/>
          <w:szCs w:val="36"/>
          <w:rtl/>
        </w:rPr>
        <w:t>عجمي</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قديم</w:t>
      </w:r>
      <w:r>
        <w:rPr>
          <w:rFonts w:ascii="Simplified Arabic" w:cs="Traditional Arabic" w:hint="cs"/>
          <w:color w:val="000000"/>
          <w:sz w:val="36"/>
          <w:szCs w:val="36"/>
        </w:rPr>
        <w:t xml:space="preserve"> </w:t>
      </w:r>
      <w:r>
        <w:rPr>
          <w:rFonts w:ascii="Simplified Arabic" w:cs="Traditional Arabic" w:hint="cs"/>
          <w:color w:val="000000"/>
          <w:sz w:val="36"/>
          <w:szCs w:val="36"/>
          <w:rtl/>
        </w:rPr>
        <w:t>أم</w:t>
      </w:r>
      <w:r>
        <w:rPr>
          <w:rFonts w:ascii="Simplified Arabic" w:cs="Traditional Arabic" w:hint="cs"/>
          <w:color w:val="000000"/>
          <w:sz w:val="36"/>
          <w:szCs w:val="36"/>
        </w:rPr>
        <w:t xml:space="preserve"> </w:t>
      </w:r>
      <w:r>
        <w:rPr>
          <w:rFonts w:ascii="Simplified Arabic" w:cs="Traditional Arabic" w:hint="cs"/>
          <w:color w:val="000000"/>
          <w:sz w:val="36"/>
          <w:szCs w:val="36"/>
          <w:rtl/>
        </w:rPr>
        <w:t>حادث</w:t>
      </w:r>
      <w:r>
        <w:rPr>
          <w:rFonts w:ascii="Simplified Arabic" w:cs="Traditional Arabic" w:hint="cs"/>
          <w:color w:val="000000"/>
          <w:sz w:val="36"/>
          <w:szCs w:val="36"/>
        </w:rPr>
        <w:t xml:space="preserve"> . </w:t>
      </w:r>
      <w:r>
        <w:rPr>
          <w:rFonts w:ascii="Simplified Arabic" w:cs="Traditional Arabic" w:hint="cs"/>
          <w:color w:val="000000"/>
          <w:sz w:val="36"/>
          <w:szCs w:val="36"/>
          <w:rtl/>
        </w:rPr>
        <w:t>وما</w:t>
      </w:r>
      <w:r>
        <w:rPr>
          <w:rFonts w:ascii="Simplified Arabic" w:cs="Traditional Arabic" w:hint="cs"/>
          <w:color w:val="000000"/>
          <w:sz w:val="36"/>
          <w:szCs w:val="36"/>
        </w:rPr>
        <w:t xml:space="preserve"> </w:t>
      </w:r>
      <w:r>
        <w:rPr>
          <w:rFonts w:ascii="Simplified Arabic" w:cs="Traditional Arabic" w:hint="cs"/>
          <w:color w:val="000000"/>
          <w:sz w:val="36"/>
          <w:szCs w:val="36"/>
          <w:rtl/>
        </w:rPr>
        <w:t>قال</w:t>
      </w:r>
      <w:r>
        <w:rPr>
          <w:rFonts w:ascii="Simplified Arabic" w:cs="Traditional Arabic" w:hint="cs"/>
          <w:color w:val="000000"/>
          <w:sz w:val="36"/>
          <w:szCs w:val="36"/>
        </w:rPr>
        <w:t xml:space="preserve"> </w:t>
      </w:r>
      <w:r>
        <w:rPr>
          <w:rFonts w:ascii="Simplified Arabic" w:cs="Traditional Arabic" w:hint="cs"/>
          <w:color w:val="000000"/>
          <w:sz w:val="36"/>
          <w:szCs w:val="36"/>
          <w:rtl/>
        </w:rPr>
        <w:t>أحد</w:t>
      </w:r>
      <w:r>
        <w:rPr>
          <w:rFonts w:ascii="Simplified Arabic" w:cs="Traditional Arabic" w:hint="cs"/>
          <w:color w:val="000000"/>
          <w:sz w:val="36"/>
          <w:szCs w:val="36"/>
        </w:rPr>
        <w:t xml:space="preserve"> </w:t>
      </w:r>
      <w:r>
        <w:rPr>
          <w:rFonts w:ascii="Simplified Arabic" w:cs="Traditional Arabic" w:hint="cs"/>
          <w:color w:val="000000"/>
          <w:sz w:val="36"/>
          <w:szCs w:val="36"/>
          <w:rtl/>
        </w:rPr>
        <w:t>فيه</w:t>
      </w:r>
      <w:r>
        <w:rPr>
          <w:rFonts w:ascii="Simplified Arabic" w:cs="Traditional Arabic" w:hint="cs"/>
          <w:color w:val="000000"/>
          <w:sz w:val="36"/>
          <w:szCs w:val="36"/>
        </w:rPr>
        <w:t xml:space="preserve"> </w:t>
      </w:r>
      <w:r>
        <w:rPr>
          <w:rFonts w:ascii="Simplified Arabic" w:cs="Traditional Arabic" w:hint="cs"/>
          <w:color w:val="000000"/>
          <w:sz w:val="36"/>
          <w:szCs w:val="36"/>
          <w:rtl/>
        </w:rPr>
        <w:t>قولاً</w:t>
      </w:r>
      <w:r>
        <w:rPr>
          <w:rFonts w:ascii="Simplified Arabic" w:cs="Traditional Arabic" w:hint="cs"/>
          <w:color w:val="000000"/>
          <w:sz w:val="36"/>
          <w:szCs w:val="36"/>
        </w:rPr>
        <w:t xml:space="preserve"> </w:t>
      </w:r>
      <w:r>
        <w:rPr>
          <w:rFonts w:ascii="Simplified Arabic" w:cs="Traditional Arabic" w:hint="cs"/>
          <w:color w:val="000000"/>
          <w:sz w:val="36"/>
          <w:szCs w:val="36"/>
          <w:rtl/>
        </w:rPr>
        <w:t>إلا</w:t>
      </w:r>
      <w:r>
        <w:rPr>
          <w:rFonts w:ascii="Simplified Arabic" w:cs="Traditional Arabic" w:hint="cs"/>
          <w:color w:val="000000"/>
          <w:sz w:val="36"/>
          <w:szCs w:val="36"/>
        </w:rPr>
        <w:t xml:space="preserve"> </w:t>
      </w:r>
      <w:r>
        <w:rPr>
          <w:rFonts w:ascii="Simplified Arabic" w:cs="Traditional Arabic" w:hint="cs"/>
          <w:color w:val="000000"/>
          <w:sz w:val="36"/>
          <w:szCs w:val="36"/>
          <w:rtl/>
        </w:rPr>
        <w:t>وجد</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الباحثين</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من يفنده)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4"/>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ثم بعد ذلك بدأ الشيخ رشيد بتفنيد تلك تلك الأدلة التي اعتمد عليه من ذهب إلى أن كاتبه عربي مسلم صدر تلك الردود بقوله :(ويجب أن ننبه في هذا المقام على قاعدة من قواعد البحث الفلسفية وأصل من أصول العقلية وهي : قاعدة إطلاق البحث أو بنائه على أسه ولو مفروضا فإن كثيرا من الباحثين يبنون أبحثهم على فرض يتخذونه قاعدة مسلمة وربما كان فاسدا فيجيء كل ما بني عليه مثله لأنه مابني على الفاسد فاسد حتما)</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5"/>
      </w:r>
      <w:r w:rsidRPr="00367971">
        <w:rPr>
          <w:rFonts w:ascii="Lotus Linotype" w:hAnsi="Lotus Linotype" w:cs="Traditional Arabic"/>
          <w:color w:val="000000"/>
          <w:sz w:val="36"/>
          <w:szCs w:val="36"/>
          <w:vertAlign w:val="superscript"/>
          <w:rtl/>
        </w:rPr>
        <w:t>)</w:t>
      </w:r>
      <w:r>
        <w:rPr>
          <w:rFonts w:ascii="Simplified Arabic" w:cs="Traditional Arabic" w:hint="cs"/>
          <w:color w:val="000000"/>
          <w:sz w:val="36"/>
          <w:szCs w:val="36"/>
          <w:rtl/>
        </w:rPr>
        <w:t>.</w:t>
      </w:r>
    </w:p>
    <w:p w:rsidR="00166D1F" w:rsidRDefault="00166D1F" w:rsidP="008E3DE1">
      <w:pPr>
        <w:tabs>
          <w:tab w:val="left" w:pos="6853"/>
        </w:tabs>
        <w:autoSpaceDE w:val="0"/>
        <w:autoSpaceDN w:val="0"/>
        <w:adjustRightInd w:val="0"/>
        <w:spacing w:before="120" w:line="560" w:lineRule="exact"/>
        <w:ind w:firstLine="565"/>
        <w:jc w:val="both"/>
        <w:rPr>
          <w:rFonts w:ascii="Simplified Arabic" w:cs="Traditional Arabic"/>
          <w:color w:val="000000"/>
          <w:sz w:val="36"/>
          <w:szCs w:val="36"/>
          <w:rtl/>
        </w:rPr>
      </w:pPr>
      <w:r>
        <w:rPr>
          <w:rFonts w:ascii="Simplified Arabic" w:cs="Traditional Arabic" w:hint="cs"/>
          <w:color w:val="000000"/>
          <w:sz w:val="36"/>
          <w:szCs w:val="36"/>
          <w:rtl/>
        </w:rPr>
        <w:t>أما القول بأنه كان يهوديا ثم تنصرثم أسلم بعد ذلك أتقن اللغة العربية وعرف القرآن والسنة حق المعرفة</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فقد بين الشيخ رشيد أن هذا القول ظاهر الضعف</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وذلك لأن هذا </w:t>
      </w:r>
      <w:r>
        <w:rPr>
          <w:rFonts w:ascii="Simplified Arabic" w:cs="Traditional Arabic" w:hint="cs"/>
          <w:color w:val="000000"/>
          <w:sz w:val="36"/>
          <w:szCs w:val="36"/>
          <w:rtl/>
        </w:rPr>
        <w:lastRenderedPageBreak/>
        <w:t xml:space="preserve">الإنجيل عزا إلى كتب العهد القديم والعهد الجديد بعض الوقائع والقصص التي لا توجد في نسخ العهدين التي كانت في القرون الوسطى وهي التي بين أيدينا(كعزو قصة هوشع وحجي إلى كتاب دانيال وعن مخالفته لها أحيانا في مسائل أخرى ولو كان من أهل القرون الوسطى وما بعدها لما وقع في هذا الغلط الظاهر مع علمه الواسع )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6"/>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w:t>
      </w:r>
    </w:p>
    <w:p w:rsidR="00166D1F" w:rsidRDefault="00166D1F" w:rsidP="008E3DE1">
      <w:pPr>
        <w:tabs>
          <w:tab w:val="left" w:pos="6853"/>
        </w:tabs>
        <w:autoSpaceDE w:val="0"/>
        <w:autoSpaceDN w:val="0"/>
        <w:adjustRightInd w:val="0"/>
        <w:spacing w:before="120" w:line="560" w:lineRule="exact"/>
        <w:ind w:firstLine="565"/>
        <w:jc w:val="both"/>
        <w:rPr>
          <w:rFonts w:ascii="Simplified Arabic" w:cs="Traditional Arabic"/>
          <w:color w:val="000000"/>
          <w:sz w:val="36"/>
          <w:szCs w:val="36"/>
          <w:rtl/>
        </w:rPr>
      </w:pPr>
      <w:r>
        <w:rPr>
          <w:rFonts w:ascii="Simplified Arabic" w:cs="Traditional Arabic" w:hint="cs"/>
          <w:color w:val="000000"/>
          <w:sz w:val="36"/>
          <w:szCs w:val="36"/>
          <w:rtl/>
        </w:rPr>
        <w:t>وأما استدلالهم بموافقة بعض مباحثه للقرآن الكريم والحديث النبوي</w:t>
      </w:r>
      <w:r w:rsidR="00822B35">
        <w:rPr>
          <w:rFonts w:ascii="Simplified Arabic" w:cs="Traditional Arabic" w:hint="cs"/>
          <w:color w:val="000000"/>
          <w:sz w:val="36"/>
          <w:szCs w:val="36"/>
          <w:rtl/>
        </w:rPr>
        <w:t>،</w:t>
      </w:r>
      <w:r>
        <w:rPr>
          <w:rFonts w:ascii="Simplified Arabic" w:cs="Traditional Arabic" w:hint="cs"/>
          <w:color w:val="000000"/>
          <w:sz w:val="36"/>
          <w:szCs w:val="36"/>
          <w:rtl/>
        </w:rPr>
        <w:t xml:space="preserve"> فقد رد</w:t>
      </w:r>
      <w:r w:rsidR="00822B35">
        <w:rPr>
          <w:rFonts w:ascii="Simplified Arabic" w:cs="Traditional Arabic" w:hint="cs"/>
          <w:color w:val="000000"/>
          <w:sz w:val="36"/>
          <w:szCs w:val="36"/>
          <w:rtl/>
        </w:rPr>
        <w:t xml:space="preserve"> الشيخ رشيد على هذا الزعم بقوله:</w:t>
      </w:r>
      <w:r>
        <w:rPr>
          <w:rFonts w:ascii="Simplified Arabic" w:cs="Traditional Arabic" w:hint="cs"/>
          <w:color w:val="000000"/>
          <w:sz w:val="36"/>
          <w:szCs w:val="36"/>
          <w:rtl/>
        </w:rPr>
        <w:t xml:space="preserve"> (ما كل من وافق شيئا في بعض مباحثه يكون مأخوذا منه وإلا لزم أن تكون التوراة مأخوذة من شريعة حمورابي لا وحيا من الله لموسى عليه السلام على أن معظم مباحث هذا الإنجيل لم تكن معروفة عند أحد من المسلمين وأسلوبه في التعبير بعيد جدا من أساليب المسلمين عامة والعرب منهم خاصة كما بين ذلك بعض القسيسين في مجلة دينية وأي مسلم يذكر الله ولا يثني عليه والأنبياء ولا يصلي عليهم ويسمي الملائكة بغير الأسماء الواردة في الكتاب والسنة )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7"/>
      </w:r>
      <w:r w:rsidRPr="00367971">
        <w:rPr>
          <w:rFonts w:ascii="Lotus Linotype" w:hAnsi="Lotus Linotype" w:cs="Traditional Arabic"/>
          <w:color w:val="000000"/>
          <w:sz w:val="36"/>
          <w:szCs w:val="36"/>
          <w:vertAlign w:val="superscript"/>
          <w:rtl/>
        </w:rPr>
        <w:t>)</w:t>
      </w:r>
      <w:r w:rsidR="00A2381A">
        <w:rPr>
          <w:rFonts w:ascii="Simplified Arabic" w:hAnsi="AGA Arabesque" w:cs="Traditional Arabic" w:hint="cs"/>
          <w:sz w:val="36"/>
          <w:szCs w:val="36"/>
          <w:rtl/>
        </w:rPr>
        <w:t>.</w:t>
      </w:r>
      <w:r w:rsidRPr="00367971">
        <w:rPr>
          <w:rFonts w:ascii="Lotus Linotype" w:hAnsi="Lotus Linotype" w:cs="Traditional Arabic" w:hint="cs"/>
          <w:color w:val="000000"/>
          <w:sz w:val="32"/>
          <w:szCs w:val="32"/>
          <w:rtl/>
        </w:rPr>
        <w:t xml:space="preserve"> </w:t>
      </w:r>
    </w:p>
    <w:p w:rsidR="00166D1F" w:rsidRDefault="00166D1F" w:rsidP="008E3DE1">
      <w:pPr>
        <w:autoSpaceDE w:val="0"/>
        <w:autoSpaceDN w:val="0"/>
        <w:adjustRightInd w:val="0"/>
        <w:spacing w:before="120" w:line="560" w:lineRule="exact"/>
        <w:ind w:firstLine="565"/>
        <w:jc w:val="both"/>
        <w:rPr>
          <w:rFonts w:ascii="Simplified Arabic" w:cs="Traditional Arabic"/>
          <w:color w:val="000000"/>
          <w:sz w:val="36"/>
          <w:szCs w:val="36"/>
          <w:rtl/>
        </w:rPr>
      </w:pPr>
      <w:r>
        <w:rPr>
          <w:rFonts w:ascii="Simplified Arabic" w:cs="Traditional Arabic" w:hint="cs"/>
          <w:noProof/>
          <w:sz w:val="36"/>
          <w:szCs w:val="36"/>
          <w:rtl/>
        </w:rPr>
        <w:t xml:space="preserve">وأما استدلالهم بأنه بأنه صرح باسم محمد </w:t>
      </w:r>
      <w:r w:rsidR="00A2381A" w:rsidRPr="00A2381A">
        <w:rPr>
          <w:rFonts w:ascii="Simplified Arabic" w:cs="Traditional Arabic"/>
          <w:noProof/>
          <w:sz w:val="36"/>
          <w:szCs w:val="36"/>
        </w:rPr>
        <w:sym w:font="AGA Arabesque" w:char="F072"/>
      </w:r>
      <w:r w:rsidR="00A2381A">
        <w:rPr>
          <w:rFonts w:ascii="Simplified Arabic" w:cs="Traditional Arabic" w:hint="cs"/>
          <w:noProof/>
          <w:sz w:val="36"/>
          <w:szCs w:val="36"/>
          <w:rtl/>
        </w:rPr>
        <w:t xml:space="preserve"> </w:t>
      </w:r>
      <w:r>
        <w:rPr>
          <w:rFonts w:ascii="Simplified Arabic" w:cs="Traditional Arabic" w:hint="cs"/>
          <w:noProof/>
          <w:sz w:val="36"/>
          <w:szCs w:val="36"/>
          <w:rtl/>
        </w:rPr>
        <w:t>فيه دلالة على أن كاتبه مسلم</w:t>
      </w:r>
      <w:r w:rsidR="00822B35">
        <w:rPr>
          <w:rFonts w:ascii="Simplified Arabic" w:cs="Traditional Arabic" w:hint="cs"/>
          <w:noProof/>
          <w:sz w:val="36"/>
          <w:szCs w:val="36"/>
          <w:rtl/>
        </w:rPr>
        <w:t>،</w:t>
      </w:r>
      <w:r>
        <w:rPr>
          <w:rFonts w:ascii="Simplified Arabic" w:cs="Traditional Arabic" w:hint="cs"/>
          <w:noProof/>
          <w:sz w:val="36"/>
          <w:szCs w:val="36"/>
          <w:rtl/>
        </w:rPr>
        <w:t xml:space="preserve"> فقد رد الشيخ رحمه الله على ذلك بقوله</w:t>
      </w:r>
      <w:r w:rsidR="00822B35">
        <w:rPr>
          <w:rFonts w:ascii="Simplified Arabic" w:cs="Traditional Arabic" w:hint="cs"/>
          <w:noProof/>
          <w:sz w:val="36"/>
          <w:szCs w:val="36"/>
          <w:rtl/>
        </w:rPr>
        <w:t>:</w:t>
      </w:r>
      <w:r>
        <w:rPr>
          <w:rFonts w:ascii="Simplified Arabic" w:cs="Traditional Arabic" w:hint="cs"/>
          <w:noProof/>
          <w:sz w:val="36"/>
          <w:szCs w:val="36"/>
          <w:rtl/>
        </w:rPr>
        <w:t xml:space="preserve"> (</w:t>
      </w:r>
      <w:r>
        <w:rPr>
          <w:rFonts w:ascii="Simplified Arabic" w:cs="Traditional Arabic" w:hint="cs"/>
          <w:color w:val="000000"/>
          <w:sz w:val="36"/>
          <w:szCs w:val="36"/>
          <w:rtl/>
        </w:rPr>
        <w:t>بقى</w:t>
      </w:r>
      <w:r>
        <w:rPr>
          <w:rFonts w:ascii="Simplified Arabic" w:cs="Traditional Arabic" w:hint="cs"/>
          <w:color w:val="000000"/>
          <w:sz w:val="36"/>
          <w:szCs w:val="36"/>
        </w:rPr>
        <w:t xml:space="preserve"> </w:t>
      </w:r>
      <w:r>
        <w:rPr>
          <w:rFonts w:ascii="Simplified Arabic" w:cs="Traditional Arabic" w:hint="cs"/>
          <w:color w:val="000000"/>
          <w:sz w:val="36"/>
          <w:szCs w:val="36"/>
          <w:rtl/>
        </w:rPr>
        <w:t>أمر</w:t>
      </w:r>
      <w:r>
        <w:rPr>
          <w:rFonts w:ascii="Simplified Arabic" w:cs="Traditional Arabic" w:hint="cs"/>
          <w:color w:val="000000"/>
          <w:sz w:val="36"/>
          <w:szCs w:val="36"/>
        </w:rPr>
        <w:t xml:space="preserve"> </w:t>
      </w:r>
      <w:r>
        <w:rPr>
          <w:rFonts w:ascii="Simplified Arabic" w:cs="Traditional Arabic" w:hint="cs"/>
          <w:color w:val="000000"/>
          <w:sz w:val="36"/>
          <w:szCs w:val="36"/>
          <w:rtl/>
        </w:rPr>
        <w:t>يستنكره</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الباحثون</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بحثًا</w:t>
      </w:r>
      <w:r>
        <w:rPr>
          <w:rFonts w:ascii="Simplified Arabic" w:cs="Traditional Arabic" w:hint="cs"/>
          <w:color w:val="000000"/>
          <w:sz w:val="36"/>
          <w:szCs w:val="36"/>
        </w:rPr>
        <w:t xml:space="preserve"> </w:t>
      </w:r>
      <w:r>
        <w:rPr>
          <w:rFonts w:ascii="Simplified Arabic" w:cs="Traditional Arabic" w:hint="cs"/>
          <w:color w:val="000000"/>
          <w:sz w:val="36"/>
          <w:szCs w:val="36"/>
          <w:rtl/>
        </w:rPr>
        <w:t>علميًّا</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دينيًّا</w:t>
      </w:r>
      <w:r>
        <w:rPr>
          <w:rFonts w:ascii="Simplified Arabic" w:cs="Traditional Arabic" w:hint="cs"/>
          <w:color w:val="000000"/>
          <w:sz w:val="36"/>
          <w:szCs w:val="36"/>
        </w:rPr>
        <w:t xml:space="preserve"> </w:t>
      </w:r>
      <w:r>
        <w:rPr>
          <w:rFonts w:ascii="Simplified Arabic" w:cs="Traditional Arabic" w:hint="cs"/>
          <w:color w:val="000000"/>
          <w:sz w:val="36"/>
          <w:szCs w:val="36"/>
          <w:rtl/>
        </w:rPr>
        <w:t>أشد</w:t>
      </w:r>
      <w:r>
        <w:rPr>
          <w:rFonts w:ascii="Simplified Arabic" w:cs="Traditional Arabic" w:hint="cs"/>
          <w:color w:val="000000"/>
          <w:sz w:val="36"/>
          <w:szCs w:val="36"/>
        </w:rPr>
        <w:t xml:space="preserve"> </w:t>
      </w:r>
      <w:r>
        <w:rPr>
          <w:rFonts w:ascii="Simplified Arabic" w:cs="Traditional Arabic" w:hint="cs"/>
          <w:color w:val="000000"/>
          <w:sz w:val="36"/>
          <w:szCs w:val="36"/>
          <w:rtl/>
        </w:rPr>
        <w:t>الاستنكار وهو</w:t>
      </w:r>
      <w:r>
        <w:rPr>
          <w:rFonts w:ascii="Simplified Arabic" w:cs="Traditional Arabic" w:hint="cs"/>
          <w:color w:val="000000"/>
          <w:sz w:val="36"/>
          <w:szCs w:val="36"/>
        </w:rPr>
        <w:t xml:space="preserve"> </w:t>
      </w:r>
      <w:r>
        <w:rPr>
          <w:rFonts w:ascii="Simplified Arabic" w:cs="Traditional Arabic" w:hint="cs"/>
          <w:color w:val="000000"/>
          <w:sz w:val="36"/>
          <w:szCs w:val="36"/>
          <w:rtl/>
        </w:rPr>
        <w:t>تصريحه</w:t>
      </w:r>
      <w:r>
        <w:rPr>
          <w:rFonts w:ascii="Simplified Arabic" w:cs="Traditional Arabic" w:hint="cs"/>
          <w:color w:val="000000"/>
          <w:sz w:val="36"/>
          <w:szCs w:val="36"/>
        </w:rPr>
        <w:t xml:space="preserve"> </w:t>
      </w:r>
      <w:r>
        <w:rPr>
          <w:rFonts w:ascii="Simplified Arabic" w:cs="Traditional Arabic" w:hint="cs"/>
          <w:color w:val="000000"/>
          <w:sz w:val="36"/>
          <w:szCs w:val="36"/>
          <w:rtl/>
        </w:rPr>
        <w:t>باسم</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النبي</w:t>
      </w:r>
      <w:r>
        <w:rPr>
          <w:rFonts w:ascii="Simplified Arabic" w:cs="Traditional Arabic" w:hint="cs"/>
          <w:color w:val="000000"/>
          <w:sz w:val="36"/>
          <w:szCs w:val="36"/>
        </w:rPr>
        <w:t xml:space="preserve"> </w:t>
      </w:r>
      <w:r>
        <w:rPr>
          <w:rFonts w:ascii="Simplified Arabic" w:cs="Traditional Arabic" w:hint="cs"/>
          <w:color w:val="000000"/>
          <w:sz w:val="36"/>
          <w:szCs w:val="36"/>
          <w:rtl/>
        </w:rPr>
        <w:t>محمد</w:t>
      </w:r>
      <w:r>
        <w:rPr>
          <w:rFonts w:ascii="Simplified Arabic" w:cs="Traditional Arabic" w:hint="cs"/>
          <w:color w:val="000000"/>
          <w:sz w:val="36"/>
          <w:szCs w:val="36"/>
        </w:rPr>
        <w:t xml:space="preserve"> </w:t>
      </w:r>
      <w:r>
        <w:rPr>
          <w:rFonts w:ascii="Simplified Arabic" w:cs="Traditional Arabic" w:hint="cs"/>
          <w:color w:val="000000"/>
          <w:sz w:val="36"/>
          <w:szCs w:val="36"/>
          <w:rtl/>
        </w:rPr>
        <w:t>عليه</w:t>
      </w:r>
      <w:r>
        <w:rPr>
          <w:rFonts w:ascii="Simplified Arabic" w:cs="Traditional Arabic" w:hint="cs"/>
          <w:color w:val="000000"/>
          <w:sz w:val="36"/>
          <w:szCs w:val="36"/>
        </w:rPr>
        <w:t xml:space="preserve"> </w:t>
      </w:r>
      <w:r>
        <w:rPr>
          <w:rFonts w:ascii="Simplified Arabic" w:cs="Traditional Arabic" w:hint="cs"/>
          <w:color w:val="000000"/>
          <w:sz w:val="36"/>
          <w:szCs w:val="36"/>
          <w:rtl/>
        </w:rPr>
        <w:t>الصلاة</w:t>
      </w:r>
      <w:r>
        <w:rPr>
          <w:rFonts w:ascii="Simplified Arabic" w:cs="Traditional Arabic" w:hint="cs"/>
          <w:color w:val="000000"/>
          <w:sz w:val="36"/>
          <w:szCs w:val="36"/>
        </w:rPr>
        <w:t xml:space="preserve"> </w:t>
      </w:r>
      <w:r>
        <w:rPr>
          <w:rFonts w:ascii="Simplified Arabic" w:cs="Traditional Arabic" w:hint="cs"/>
          <w:color w:val="000000"/>
          <w:sz w:val="36"/>
          <w:szCs w:val="36"/>
          <w:rtl/>
        </w:rPr>
        <w:t>والسلام</w:t>
      </w:r>
      <w:r>
        <w:rPr>
          <w:rFonts w:ascii="Simplified Arabic" w:cs="Traditional Arabic" w:hint="cs"/>
          <w:color w:val="000000"/>
          <w:sz w:val="36"/>
          <w:szCs w:val="36"/>
        </w:rPr>
        <w:t xml:space="preserve"> </w:t>
      </w:r>
      <w:r>
        <w:rPr>
          <w:rFonts w:ascii="Simplified Arabic" w:cs="Traditional Arabic" w:hint="cs"/>
          <w:color w:val="000000"/>
          <w:sz w:val="36"/>
          <w:szCs w:val="36"/>
          <w:rtl/>
        </w:rPr>
        <w:t>قائلين</w:t>
      </w:r>
      <w:r>
        <w:rPr>
          <w:rFonts w:ascii="Simplified Arabic" w:cs="Traditional Arabic" w:hint="cs"/>
          <w:color w:val="000000"/>
          <w:sz w:val="36"/>
          <w:szCs w:val="36"/>
        </w:rPr>
        <w:t xml:space="preserve"> :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يعقل</w:t>
      </w:r>
      <w:r>
        <w:rPr>
          <w:rFonts w:ascii="Simplified Arabic" w:cs="Traditional Arabic" w:hint="cs"/>
          <w:color w:val="000000"/>
          <w:sz w:val="36"/>
          <w:szCs w:val="36"/>
        </w:rPr>
        <w:t xml:space="preserve"> </w:t>
      </w:r>
      <w:r>
        <w:rPr>
          <w:rFonts w:ascii="Simplified Arabic" w:cs="Traditional Arabic" w:hint="cs"/>
          <w:color w:val="000000"/>
          <w:sz w:val="36"/>
          <w:szCs w:val="36"/>
          <w:rtl/>
        </w:rPr>
        <w:t>أن يكون</w:t>
      </w:r>
      <w:r>
        <w:rPr>
          <w:rFonts w:ascii="Simplified Arabic" w:cs="Traditional Arabic" w:hint="cs"/>
          <w:color w:val="000000"/>
          <w:sz w:val="36"/>
          <w:szCs w:val="36"/>
        </w:rPr>
        <w:t xml:space="preserve"> </w:t>
      </w:r>
      <w:r>
        <w:rPr>
          <w:rFonts w:ascii="Simplified Arabic" w:cs="Traditional Arabic" w:hint="cs"/>
          <w:color w:val="000000"/>
          <w:sz w:val="36"/>
          <w:szCs w:val="36"/>
          <w:rtl/>
        </w:rPr>
        <w:t>ذلك</w:t>
      </w:r>
      <w:r>
        <w:rPr>
          <w:rFonts w:ascii="Simplified Arabic" w:cs="Traditional Arabic" w:hint="cs"/>
          <w:color w:val="000000"/>
          <w:sz w:val="36"/>
          <w:szCs w:val="36"/>
        </w:rPr>
        <w:t xml:space="preserve"> </w:t>
      </w:r>
      <w:r>
        <w:rPr>
          <w:rFonts w:ascii="Simplified Arabic" w:cs="Traditional Arabic" w:hint="cs"/>
          <w:color w:val="000000"/>
          <w:sz w:val="36"/>
          <w:szCs w:val="36"/>
          <w:rtl/>
        </w:rPr>
        <w:t>كتب</w:t>
      </w:r>
      <w:r>
        <w:rPr>
          <w:rFonts w:ascii="Simplified Arabic" w:cs="Traditional Arabic" w:hint="cs"/>
          <w:color w:val="000000"/>
          <w:sz w:val="36"/>
          <w:szCs w:val="36"/>
        </w:rPr>
        <w:t xml:space="preserve"> </w:t>
      </w:r>
      <w:r>
        <w:rPr>
          <w:rFonts w:ascii="Simplified Arabic" w:cs="Traditional Arabic" w:hint="cs"/>
          <w:color w:val="000000"/>
          <w:sz w:val="36"/>
          <w:szCs w:val="36"/>
          <w:rtl/>
        </w:rPr>
        <w:t>قبل</w:t>
      </w:r>
      <w:r>
        <w:rPr>
          <w:rFonts w:ascii="Simplified Arabic" w:cs="Traditional Arabic" w:hint="cs"/>
          <w:color w:val="000000"/>
          <w:sz w:val="36"/>
          <w:szCs w:val="36"/>
        </w:rPr>
        <w:t xml:space="preserve"> </w:t>
      </w:r>
      <w:r>
        <w:rPr>
          <w:rFonts w:ascii="Simplified Arabic" w:cs="Traditional Arabic" w:hint="cs"/>
          <w:color w:val="000000"/>
          <w:sz w:val="36"/>
          <w:szCs w:val="36"/>
          <w:rtl/>
        </w:rPr>
        <w:t>ظهور</w:t>
      </w:r>
      <w:r>
        <w:rPr>
          <w:rFonts w:ascii="Simplified Arabic" w:cs="Traditional Arabic" w:hint="cs"/>
          <w:color w:val="000000"/>
          <w:sz w:val="36"/>
          <w:szCs w:val="36"/>
        </w:rPr>
        <w:t xml:space="preserve"> </w:t>
      </w:r>
      <w:r>
        <w:rPr>
          <w:rFonts w:ascii="Simplified Arabic" w:cs="Traditional Arabic" w:hint="cs"/>
          <w:color w:val="000000"/>
          <w:sz w:val="36"/>
          <w:szCs w:val="36"/>
          <w:rtl/>
        </w:rPr>
        <w:t>الإسلام</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إذ</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المعهود</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البشارات</w:t>
      </w:r>
      <w:r>
        <w:rPr>
          <w:rFonts w:ascii="Simplified Arabic" w:cs="Traditional Arabic" w:hint="cs"/>
          <w:color w:val="000000"/>
          <w:sz w:val="36"/>
          <w:szCs w:val="36"/>
        </w:rPr>
        <w:t xml:space="preserve"> </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تكون</w:t>
      </w:r>
      <w:r>
        <w:rPr>
          <w:rFonts w:ascii="Simplified Arabic" w:cs="Traditional Arabic" w:hint="cs"/>
          <w:color w:val="000000"/>
          <w:sz w:val="36"/>
          <w:szCs w:val="36"/>
        </w:rPr>
        <w:t xml:space="preserve"> </w:t>
      </w:r>
      <w:r>
        <w:rPr>
          <w:rFonts w:ascii="Simplified Arabic" w:cs="Traditional Arabic" w:hint="cs"/>
          <w:color w:val="000000"/>
          <w:sz w:val="36"/>
          <w:szCs w:val="36"/>
          <w:rtl/>
        </w:rPr>
        <w:t>بالكنايات والإشارات</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والعريقون</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الدين</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يرون</w:t>
      </w:r>
      <w:r>
        <w:rPr>
          <w:rFonts w:ascii="Simplified Arabic" w:cs="Traditional Arabic" w:hint="cs"/>
          <w:color w:val="000000"/>
          <w:sz w:val="36"/>
          <w:szCs w:val="36"/>
        </w:rPr>
        <w:t xml:space="preserve"> </w:t>
      </w:r>
      <w:r>
        <w:rPr>
          <w:rFonts w:ascii="Simplified Arabic" w:cs="Traditional Arabic" w:hint="cs"/>
          <w:color w:val="000000"/>
          <w:sz w:val="36"/>
          <w:szCs w:val="36"/>
          <w:rtl/>
        </w:rPr>
        <w:t>مثل</w:t>
      </w:r>
      <w:r>
        <w:rPr>
          <w:rFonts w:ascii="Simplified Arabic" w:cs="Traditional Arabic" w:hint="cs"/>
          <w:color w:val="000000"/>
          <w:sz w:val="36"/>
          <w:szCs w:val="36"/>
        </w:rPr>
        <w:t xml:space="preserve"> </w:t>
      </w:r>
      <w:r>
        <w:rPr>
          <w:rFonts w:ascii="Simplified Arabic" w:cs="Traditional Arabic" w:hint="cs"/>
          <w:color w:val="000000"/>
          <w:sz w:val="36"/>
          <w:szCs w:val="36"/>
          <w:rtl/>
        </w:rPr>
        <w:t>ذلك</w:t>
      </w:r>
      <w:r>
        <w:rPr>
          <w:rFonts w:ascii="Simplified Arabic" w:cs="Traditional Arabic" w:hint="cs"/>
          <w:color w:val="000000"/>
          <w:sz w:val="36"/>
          <w:szCs w:val="36"/>
        </w:rPr>
        <w:t xml:space="preserve"> </w:t>
      </w:r>
      <w:r>
        <w:rPr>
          <w:rFonts w:ascii="Simplified Arabic" w:cs="Traditional Arabic" w:hint="cs"/>
          <w:color w:val="000000"/>
          <w:sz w:val="36"/>
          <w:szCs w:val="36"/>
          <w:rtl/>
        </w:rPr>
        <w:t>مستنكرًا</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خبر</w:t>
      </w:r>
      <w:r>
        <w:rPr>
          <w:rFonts w:ascii="Simplified Arabic" w:cs="Traditional Arabic" w:hint="cs"/>
          <w:color w:val="000000"/>
          <w:sz w:val="36"/>
          <w:szCs w:val="36"/>
        </w:rPr>
        <w:t xml:space="preserve"> </w:t>
      </w:r>
      <w:r>
        <w:rPr>
          <w:rFonts w:ascii="Simplified Arabic" w:cs="Traditional Arabic" w:hint="cs"/>
          <w:color w:val="000000"/>
          <w:sz w:val="36"/>
          <w:szCs w:val="36"/>
          <w:rtl/>
        </w:rPr>
        <w:t>الوحي</w:t>
      </w:r>
      <w:r>
        <w:rPr>
          <w:rFonts w:ascii="Simplified Arabic" w:cs="Traditional Arabic" w:hint="cs"/>
          <w:color w:val="000000"/>
          <w:sz w:val="36"/>
          <w:szCs w:val="36"/>
        </w:rPr>
        <w:t xml:space="preserve"> . </w:t>
      </w:r>
      <w:r>
        <w:rPr>
          <w:rFonts w:ascii="Simplified Arabic" w:cs="Traditional Arabic" w:hint="cs"/>
          <w:color w:val="000000"/>
          <w:sz w:val="36"/>
          <w:szCs w:val="36"/>
          <w:rtl/>
        </w:rPr>
        <w:t>وقد نقل</w:t>
      </w:r>
      <w:r>
        <w:rPr>
          <w:rFonts w:ascii="Simplified Arabic" w:cs="Traditional Arabic" w:hint="cs"/>
          <w:color w:val="000000"/>
          <w:sz w:val="36"/>
          <w:szCs w:val="36"/>
        </w:rPr>
        <w:t xml:space="preserve"> </w:t>
      </w:r>
      <w:r>
        <w:rPr>
          <w:rFonts w:ascii="Simplified Arabic" w:cs="Traditional Arabic" w:hint="cs"/>
          <w:color w:val="000000"/>
          <w:sz w:val="36"/>
          <w:szCs w:val="36"/>
          <w:rtl/>
        </w:rPr>
        <w:t>الشيخ</w:t>
      </w:r>
      <w:r>
        <w:rPr>
          <w:rFonts w:ascii="Simplified Arabic" w:cs="Traditional Arabic" w:hint="cs"/>
          <w:color w:val="000000"/>
          <w:sz w:val="36"/>
          <w:szCs w:val="36"/>
        </w:rPr>
        <w:t xml:space="preserve"> </w:t>
      </w:r>
      <w:r>
        <w:rPr>
          <w:rFonts w:ascii="Simplified Arabic" w:cs="Traditional Arabic" w:hint="cs"/>
          <w:color w:val="000000"/>
          <w:sz w:val="36"/>
          <w:szCs w:val="36"/>
          <w:rtl/>
        </w:rPr>
        <w:t>محمد</w:t>
      </w:r>
      <w:r>
        <w:rPr>
          <w:rFonts w:ascii="Simplified Arabic" w:cs="Traditional Arabic" w:hint="cs"/>
          <w:color w:val="000000"/>
          <w:sz w:val="36"/>
          <w:szCs w:val="36"/>
        </w:rPr>
        <w:t xml:space="preserve"> </w:t>
      </w:r>
      <w:r>
        <w:rPr>
          <w:rFonts w:ascii="Simplified Arabic" w:cs="Traditional Arabic" w:hint="cs"/>
          <w:color w:val="000000"/>
          <w:sz w:val="36"/>
          <w:szCs w:val="36"/>
          <w:rtl/>
        </w:rPr>
        <w:t>بيرم</w:t>
      </w:r>
      <w:r>
        <w:rPr>
          <w:rFonts w:ascii="Simplified Arabic" w:cs="Traditional Arabic" w:hint="cs"/>
          <w:color w:val="000000"/>
          <w:sz w:val="36"/>
          <w:szCs w:val="36"/>
        </w:rPr>
        <w:t xml:space="preserve"> </w:t>
      </w:r>
      <w:r>
        <w:rPr>
          <w:rFonts w:ascii="Simplified Arabic" w:cs="Traditional Arabic" w:hint="cs"/>
          <w:color w:val="000000"/>
          <w:sz w:val="36"/>
          <w:szCs w:val="36"/>
          <w:rtl/>
        </w:rPr>
        <w:t>عن</w:t>
      </w:r>
      <w:r>
        <w:rPr>
          <w:rFonts w:ascii="Simplified Arabic" w:cs="Traditional Arabic" w:hint="cs"/>
          <w:color w:val="000000"/>
          <w:sz w:val="36"/>
          <w:szCs w:val="36"/>
        </w:rPr>
        <w:t xml:space="preserve"> </w:t>
      </w:r>
      <w:r>
        <w:rPr>
          <w:rFonts w:ascii="Simplified Arabic" w:cs="Traditional Arabic" w:hint="cs"/>
          <w:color w:val="000000"/>
          <w:sz w:val="36"/>
          <w:szCs w:val="36"/>
          <w:rtl/>
        </w:rPr>
        <w:t>رحّالة</w:t>
      </w:r>
      <w:r>
        <w:rPr>
          <w:rFonts w:ascii="Simplified Arabic" w:cs="Traditional Arabic" w:hint="cs"/>
          <w:color w:val="000000"/>
          <w:sz w:val="36"/>
          <w:szCs w:val="36"/>
        </w:rPr>
        <w:t xml:space="preserve"> </w:t>
      </w:r>
      <w:r>
        <w:rPr>
          <w:rFonts w:ascii="Simplified Arabic" w:cs="Traditional Arabic" w:hint="cs"/>
          <w:color w:val="000000"/>
          <w:sz w:val="36"/>
          <w:szCs w:val="36"/>
          <w:rtl/>
        </w:rPr>
        <w:t>إنكليزي</w:t>
      </w:r>
      <w:r>
        <w:rPr>
          <w:rFonts w:ascii="Simplified Arabic" w:cs="Traditional Arabic" w:hint="cs"/>
          <w:color w:val="000000"/>
          <w:sz w:val="36"/>
          <w:szCs w:val="36"/>
        </w:rPr>
        <w:t xml:space="preserve"> </w:t>
      </w:r>
      <w:r>
        <w:rPr>
          <w:rFonts w:ascii="Simplified Arabic" w:cs="Traditional Arabic" w:hint="cs"/>
          <w:color w:val="000000"/>
          <w:sz w:val="36"/>
          <w:szCs w:val="36"/>
          <w:rtl/>
        </w:rPr>
        <w:t>أنه</w:t>
      </w:r>
      <w:r>
        <w:rPr>
          <w:rFonts w:ascii="Simplified Arabic" w:cs="Traditional Arabic" w:hint="cs"/>
          <w:color w:val="000000"/>
          <w:sz w:val="36"/>
          <w:szCs w:val="36"/>
        </w:rPr>
        <w:t xml:space="preserve"> </w:t>
      </w:r>
      <w:r>
        <w:rPr>
          <w:rFonts w:ascii="Simplified Arabic" w:cs="Traditional Arabic" w:hint="cs"/>
          <w:color w:val="000000"/>
          <w:sz w:val="36"/>
          <w:szCs w:val="36"/>
          <w:rtl/>
        </w:rPr>
        <w:t>رأى</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دار</w:t>
      </w:r>
      <w:r>
        <w:rPr>
          <w:rFonts w:ascii="Simplified Arabic" w:cs="Traditional Arabic" w:hint="cs"/>
          <w:color w:val="000000"/>
          <w:sz w:val="36"/>
          <w:szCs w:val="36"/>
        </w:rPr>
        <w:t xml:space="preserve"> </w:t>
      </w:r>
      <w:r>
        <w:rPr>
          <w:rFonts w:ascii="Simplified Arabic" w:cs="Traditional Arabic" w:hint="cs"/>
          <w:color w:val="000000"/>
          <w:sz w:val="36"/>
          <w:szCs w:val="36"/>
          <w:rtl/>
        </w:rPr>
        <w:t>الكتب</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البابوية</w:t>
      </w:r>
      <w:r>
        <w:rPr>
          <w:rFonts w:ascii="Simplified Arabic" w:cs="Traditional Arabic" w:hint="cs"/>
          <w:color w:val="000000"/>
          <w:sz w:val="36"/>
          <w:szCs w:val="36"/>
        </w:rPr>
        <w:t xml:space="preserve"> </w:t>
      </w:r>
      <w:r>
        <w:rPr>
          <w:rFonts w:ascii="Simplified Arabic" w:cs="Traditional Arabic" w:hint="cs"/>
          <w:color w:val="000000"/>
          <w:sz w:val="36"/>
          <w:szCs w:val="36"/>
          <w:rtl/>
        </w:rPr>
        <w:t>في الفاتيكان</w:t>
      </w:r>
      <w:r>
        <w:rPr>
          <w:rFonts w:ascii="Simplified Arabic" w:cs="Traditional Arabic" w:hint="cs"/>
          <w:color w:val="000000"/>
          <w:sz w:val="36"/>
          <w:szCs w:val="36"/>
        </w:rPr>
        <w:t xml:space="preserve"> </w:t>
      </w:r>
      <w:r>
        <w:rPr>
          <w:rFonts w:ascii="Simplified Arabic" w:cs="Traditional Arabic" w:hint="cs"/>
          <w:color w:val="000000"/>
          <w:sz w:val="36"/>
          <w:szCs w:val="36"/>
          <w:rtl/>
        </w:rPr>
        <w:t>نسخة</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مكتوبة</w:t>
      </w:r>
      <w:r>
        <w:rPr>
          <w:rFonts w:ascii="Simplified Arabic" w:cs="Traditional Arabic" w:hint="cs"/>
          <w:color w:val="000000"/>
          <w:sz w:val="36"/>
          <w:szCs w:val="36"/>
        </w:rPr>
        <w:t xml:space="preserve"> </w:t>
      </w:r>
      <w:r>
        <w:rPr>
          <w:rFonts w:ascii="Simplified Arabic" w:cs="Traditional Arabic" w:hint="cs"/>
          <w:color w:val="000000"/>
          <w:sz w:val="36"/>
          <w:szCs w:val="36"/>
          <w:rtl/>
        </w:rPr>
        <w:t>بالقلم</w:t>
      </w:r>
      <w:r>
        <w:rPr>
          <w:rFonts w:cs="Traditional Arabic" w:hint="cs"/>
          <w:color w:val="000000"/>
          <w:sz w:val="36"/>
          <w:szCs w:val="36"/>
        </w:rPr>
        <w:t xml:space="preserve"> </w:t>
      </w:r>
      <w:r>
        <w:rPr>
          <w:rFonts w:ascii="Simplified Arabic" w:cs="Traditional Arabic" w:hint="cs"/>
          <w:color w:val="000000"/>
          <w:sz w:val="36"/>
          <w:szCs w:val="36"/>
          <w:rtl/>
        </w:rPr>
        <w:t>الحِمْيَرِيّ</w:t>
      </w:r>
      <w:r>
        <w:rPr>
          <w:rFonts w:ascii="Simplified Arabic" w:cs="Traditional Arabic" w:hint="cs"/>
          <w:color w:val="000000"/>
          <w:sz w:val="36"/>
          <w:szCs w:val="36"/>
        </w:rPr>
        <w:t xml:space="preserve"> </w:t>
      </w:r>
      <w:r>
        <w:rPr>
          <w:rFonts w:ascii="Simplified Arabic" w:cs="Traditional Arabic" w:hint="cs"/>
          <w:color w:val="000000"/>
          <w:sz w:val="36"/>
          <w:szCs w:val="36"/>
          <w:rtl/>
        </w:rPr>
        <w:t>قبل</w:t>
      </w:r>
      <w:r>
        <w:rPr>
          <w:rFonts w:ascii="Simplified Arabic" w:cs="Traditional Arabic" w:hint="cs"/>
          <w:color w:val="000000"/>
          <w:sz w:val="36"/>
          <w:szCs w:val="36"/>
        </w:rPr>
        <w:t xml:space="preserve"> </w:t>
      </w:r>
      <w:r>
        <w:rPr>
          <w:rFonts w:ascii="Simplified Arabic" w:cs="Traditional Arabic" w:hint="cs"/>
          <w:color w:val="000000"/>
          <w:sz w:val="36"/>
          <w:szCs w:val="36"/>
          <w:rtl/>
        </w:rPr>
        <w:t>بعثة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النبي</w:t>
      </w:r>
      <w:r>
        <w:rPr>
          <w:rFonts w:ascii="Simplified Arabic" w:cs="Traditional Arabic" w:hint="cs"/>
          <w:color w:val="000000"/>
          <w:sz w:val="36"/>
          <w:szCs w:val="36"/>
        </w:rPr>
        <w:t xml:space="preserve"> </w:t>
      </w:r>
      <w:r w:rsidR="00A2381A" w:rsidRPr="00A2381A">
        <w:rPr>
          <w:rFonts w:ascii="Simplified Arabic" w:cs="Traditional Arabic"/>
          <w:color w:val="000000"/>
          <w:sz w:val="36"/>
          <w:szCs w:val="36"/>
        </w:rPr>
        <w:sym w:font="AGA Arabesque" w:char="F072"/>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وفيها</w:t>
      </w:r>
      <w:r>
        <w:rPr>
          <w:rFonts w:ascii="Simplified Arabic" w:cs="Traditional Arabic" w:hint="cs"/>
          <w:color w:val="000000"/>
          <w:sz w:val="36"/>
          <w:szCs w:val="36"/>
        </w:rPr>
        <w:t xml:space="preserve"> </w:t>
      </w:r>
      <w:r>
        <w:rPr>
          <w:rFonts w:ascii="Simplified Arabic" w:cs="Traditional Arabic" w:hint="cs"/>
          <w:color w:val="000000"/>
          <w:sz w:val="36"/>
          <w:szCs w:val="36"/>
          <w:rtl/>
        </w:rPr>
        <w:t>يقول</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المسيح</w:t>
      </w:r>
      <w:r>
        <w:rPr>
          <w:rFonts w:ascii="Simplified Arabic" w:cs="Traditional Arabic" w:hint="cs"/>
          <w:color w:val="000000"/>
          <w:sz w:val="36"/>
          <w:szCs w:val="36"/>
        </w:rPr>
        <w:t>:</w:t>
      </w:r>
      <w:r>
        <w:rPr>
          <w:rFonts w:ascii="Simplified Arabic" w:cs="Traditional Arabic" w:hint="cs"/>
          <w:color w:val="000000"/>
          <w:sz w:val="36"/>
          <w:szCs w:val="36"/>
          <w:rtl/>
        </w:rPr>
        <w:t xml:space="preserve"> ومُبَشِّرًا</w:t>
      </w:r>
      <w:r>
        <w:rPr>
          <w:rFonts w:ascii="Simplified Arabic" w:cs="Traditional Arabic" w:hint="cs"/>
          <w:color w:val="000000"/>
          <w:sz w:val="36"/>
          <w:szCs w:val="36"/>
        </w:rPr>
        <w:t xml:space="preserve"> </w:t>
      </w:r>
      <w:r>
        <w:rPr>
          <w:rFonts w:ascii="Simplified Arabic" w:cs="Traditional Arabic" w:hint="cs"/>
          <w:color w:val="000000"/>
          <w:sz w:val="36"/>
          <w:szCs w:val="36"/>
          <w:rtl/>
        </w:rPr>
        <w:t>برسول</w:t>
      </w:r>
      <w:r>
        <w:rPr>
          <w:rFonts w:ascii="Simplified Arabic" w:cs="Traditional Arabic" w:hint="cs"/>
          <w:color w:val="000000"/>
          <w:sz w:val="36"/>
          <w:szCs w:val="36"/>
        </w:rPr>
        <w:t xml:space="preserve"> </w:t>
      </w:r>
      <w:r>
        <w:rPr>
          <w:rFonts w:ascii="Simplified Arabic" w:cs="Traditional Arabic" w:hint="cs"/>
          <w:color w:val="000000"/>
          <w:sz w:val="36"/>
          <w:szCs w:val="36"/>
          <w:rtl/>
        </w:rPr>
        <w:t>يأتي</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بعدي</w:t>
      </w:r>
      <w:r>
        <w:rPr>
          <w:rFonts w:ascii="Simplified Arabic" w:cs="Traditional Arabic" w:hint="cs"/>
          <w:color w:val="000000"/>
          <w:sz w:val="36"/>
          <w:szCs w:val="36"/>
        </w:rPr>
        <w:t xml:space="preserve"> </w:t>
      </w:r>
      <w:r>
        <w:rPr>
          <w:rFonts w:ascii="Simplified Arabic" w:cs="Traditional Arabic" w:hint="cs"/>
          <w:color w:val="000000"/>
          <w:sz w:val="36"/>
          <w:szCs w:val="36"/>
          <w:rtl/>
        </w:rPr>
        <w:t>اسمه</w:t>
      </w:r>
      <w:r>
        <w:rPr>
          <w:rFonts w:ascii="Simplified Arabic" w:cs="Traditional Arabic" w:hint="cs"/>
          <w:color w:val="000000"/>
          <w:sz w:val="36"/>
          <w:szCs w:val="36"/>
        </w:rPr>
        <w:t xml:space="preserve"> </w:t>
      </w:r>
      <w:r>
        <w:rPr>
          <w:rFonts w:ascii="Simplified Arabic" w:cs="Traditional Arabic" w:hint="cs"/>
          <w:color w:val="000000"/>
          <w:sz w:val="36"/>
          <w:szCs w:val="36"/>
          <w:rtl/>
        </w:rPr>
        <w:t>أحمد</w:t>
      </w:r>
      <w:r>
        <w:rPr>
          <w:rFonts w:ascii="Simplified Arabic" w:cs="Traditional Arabic" w:hint="cs"/>
          <w:color w:val="000000"/>
          <w:sz w:val="36"/>
          <w:szCs w:val="36"/>
        </w:rPr>
        <w:t xml:space="preserve"> </w:t>
      </w:r>
      <w:r>
        <w:rPr>
          <w:rFonts w:ascii="Simplified Arabic" w:cs="Traditional Arabic" w:hint="cs"/>
          <w:color w:val="000000"/>
          <w:sz w:val="36"/>
          <w:szCs w:val="36"/>
          <w:rtl/>
        </w:rPr>
        <w:t>وذلك موافق</w:t>
      </w:r>
      <w:r>
        <w:rPr>
          <w:rFonts w:ascii="Simplified Arabic" w:cs="Traditional Arabic" w:hint="cs"/>
          <w:color w:val="000000"/>
          <w:sz w:val="36"/>
          <w:szCs w:val="36"/>
        </w:rPr>
        <w:t xml:space="preserve"> </w:t>
      </w:r>
      <w:r>
        <w:rPr>
          <w:rFonts w:ascii="Simplified Arabic" w:cs="Traditional Arabic" w:hint="cs"/>
          <w:color w:val="000000"/>
          <w:sz w:val="36"/>
          <w:szCs w:val="36"/>
          <w:rtl/>
        </w:rPr>
        <w:t>لنص</w:t>
      </w:r>
      <w:r>
        <w:rPr>
          <w:rFonts w:ascii="Simplified Arabic" w:cs="Traditional Arabic" w:hint="cs"/>
          <w:color w:val="000000"/>
          <w:sz w:val="36"/>
          <w:szCs w:val="36"/>
        </w:rPr>
        <w:t xml:space="preserve"> </w:t>
      </w:r>
      <w:r>
        <w:rPr>
          <w:rFonts w:ascii="Simplified Arabic" w:cs="Traditional Arabic" w:hint="cs"/>
          <w:color w:val="000000"/>
          <w:sz w:val="36"/>
          <w:szCs w:val="36"/>
          <w:rtl/>
        </w:rPr>
        <w:t>القرآن</w:t>
      </w:r>
      <w:r>
        <w:rPr>
          <w:rFonts w:ascii="Simplified Arabic" w:cs="Traditional Arabic" w:hint="cs"/>
          <w:color w:val="000000"/>
          <w:sz w:val="36"/>
          <w:szCs w:val="36"/>
        </w:rPr>
        <w:t xml:space="preserve"> </w:t>
      </w:r>
      <w:r>
        <w:rPr>
          <w:rFonts w:ascii="Simplified Arabic" w:cs="Traditional Arabic" w:hint="cs"/>
          <w:color w:val="000000"/>
          <w:sz w:val="36"/>
          <w:szCs w:val="36"/>
          <w:rtl/>
        </w:rPr>
        <w:t>بالحرف</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ولكن</w:t>
      </w:r>
      <w:r>
        <w:rPr>
          <w:rFonts w:ascii="Simplified Arabic" w:cs="Traditional Arabic" w:hint="cs"/>
          <w:color w:val="000000"/>
          <w:sz w:val="36"/>
          <w:szCs w:val="36"/>
        </w:rPr>
        <w:t xml:space="preserve"> </w:t>
      </w:r>
      <w:r>
        <w:rPr>
          <w:rFonts w:ascii="Simplified Arabic" w:cs="Traditional Arabic" w:hint="cs"/>
          <w:color w:val="000000"/>
          <w:sz w:val="36"/>
          <w:szCs w:val="36"/>
          <w:rtl/>
        </w:rPr>
        <w:t>لم</w:t>
      </w:r>
      <w:r>
        <w:rPr>
          <w:rFonts w:ascii="Simplified Arabic" w:cs="Traditional Arabic" w:hint="cs"/>
          <w:color w:val="000000"/>
          <w:sz w:val="36"/>
          <w:szCs w:val="36"/>
        </w:rPr>
        <w:t xml:space="preserve"> </w:t>
      </w:r>
      <w:r>
        <w:rPr>
          <w:rFonts w:ascii="Simplified Arabic" w:cs="Traditional Arabic" w:hint="cs"/>
          <w:color w:val="000000"/>
          <w:sz w:val="36"/>
          <w:szCs w:val="36"/>
          <w:rtl/>
        </w:rPr>
        <w:t>ينقل</w:t>
      </w:r>
      <w:r>
        <w:rPr>
          <w:rFonts w:ascii="Simplified Arabic" w:cs="Traditional Arabic" w:hint="cs"/>
          <w:color w:val="000000"/>
          <w:sz w:val="36"/>
          <w:szCs w:val="36"/>
        </w:rPr>
        <w:t xml:space="preserve"> </w:t>
      </w:r>
      <w:r>
        <w:rPr>
          <w:rFonts w:ascii="Simplified Arabic" w:cs="Traditional Arabic" w:hint="cs"/>
          <w:color w:val="000000"/>
          <w:sz w:val="36"/>
          <w:szCs w:val="36"/>
          <w:rtl/>
        </w:rPr>
        <w:t>عن</w:t>
      </w:r>
      <w:r>
        <w:rPr>
          <w:rFonts w:ascii="Simplified Arabic" w:cs="Traditional Arabic" w:hint="cs"/>
          <w:color w:val="000000"/>
          <w:sz w:val="36"/>
          <w:szCs w:val="36"/>
        </w:rPr>
        <w:t xml:space="preserve"> </w:t>
      </w:r>
      <w:r>
        <w:rPr>
          <w:rFonts w:ascii="Simplified Arabic" w:cs="Traditional Arabic" w:hint="cs"/>
          <w:color w:val="000000"/>
          <w:sz w:val="36"/>
          <w:szCs w:val="36"/>
          <w:rtl/>
        </w:rPr>
        <w:t>أحد</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المسلمين</w:t>
      </w:r>
      <w:r>
        <w:rPr>
          <w:rFonts w:ascii="Simplified Arabic" w:cs="Traditional Arabic" w:hint="cs"/>
          <w:color w:val="000000"/>
          <w:sz w:val="36"/>
          <w:szCs w:val="36"/>
        </w:rPr>
        <w:t xml:space="preserve"> </w:t>
      </w:r>
      <w:r>
        <w:rPr>
          <w:rFonts w:ascii="Simplified Arabic" w:cs="Traditional Arabic" w:hint="cs"/>
          <w:color w:val="000000"/>
          <w:sz w:val="36"/>
          <w:szCs w:val="36"/>
          <w:rtl/>
        </w:rPr>
        <w:t>أنه</w:t>
      </w:r>
      <w:r>
        <w:rPr>
          <w:rFonts w:ascii="Simplified Arabic" w:cs="Traditional Arabic" w:hint="cs"/>
          <w:color w:val="000000"/>
          <w:sz w:val="36"/>
          <w:szCs w:val="36"/>
        </w:rPr>
        <w:t xml:space="preserve"> </w:t>
      </w:r>
      <w:r>
        <w:rPr>
          <w:rFonts w:ascii="Simplified Arabic" w:cs="Traditional Arabic" w:hint="cs"/>
          <w:color w:val="000000"/>
          <w:sz w:val="36"/>
          <w:szCs w:val="36"/>
          <w:rtl/>
        </w:rPr>
        <w:t>رأى</w:t>
      </w:r>
      <w:r>
        <w:rPr>
          <w:rFonts w:ascii="Simplified Arabic" w:cs="Traditional Arabic" w:hint="cs"/>
          <w:color w:val="000000"/>
          <w:sz w:val="36"/>
          <w:szCs w:val="36"/>
        </w:rPr>
        <w:t xml:space="preserve"> </w:t>
      </w:r>
      <w:r>
        <w:rPr>
          <w:rFonts w:ascii="Simplified Arabic" w:cs="Traditional Arabic" w:hint="cs"/>
          <w:color w:val="000000"/>
          <w:sz w:val="36"/>
          <w:szCs w:val="36"/>
          <w:rtl/>
        </w:rPr>
        <w:t>شيئًا</w:t>
      </w:r>
      <w:r>
        <w:rPr>
          <w:rFonts w:ascii="Simplified Arabic" w:cs="Traditional Arabic" w:hint="cs"/>
          <w:color w:val="000000"/>
          <w:sz w:val="36"/>
          <w:szCs w:val="36"/>
        </w:rPr>
        <w:t xml:space="preserve"> </w:t>
      </w:r>
      <w:r>
        <w:rPr>
          <w:rFonts w:ascii="Simplified Arabic" w:cs="Traditional Arabic" w:hint="cs"/>
          <w:color w:val="000000"/>
          <w:sz w:val="36"/>
          <w:szCs w:val="36"/>
          <w:rtl/>
        </w:rPr>
        <w:t>من هذه</w:t>
      </w:r>
      <w:r>
        <w:rPr>
          <w:rFonts w:ascii="Simplified Arabic" w:cs="Traditional Arabic" w:hint="cs"/>
          <w:color w:val="000000"/>
          <w:sz w:val="36"/>
          <w:szCs w:val="36"/>
        </w:rPr>
        <w:t xml:space="preserve"> </w:t>
      </w:r>
      <w:r>
        <w:rPr>
          <w:rFonts w:ascii="Simplified Arabic" w:cs="Traditional Arabic" w:hint="cs"/>
          <w:color w:val="000000"/>
          <w:sz w:val="36"/>
          <w:szCs w:val="36"/>
          <w:rtl/>
        </w:rPr>
        <w:t>الأناجيل</w:t>
      </w:r>
      <w:r>
        <w:rPr>
          <w:rFonts w:ascii="Simplified Arabic" w:cs="Traditional Arabic" w:hint="cs"/>
          <w:color w:val="000000"/>
          <w:sz w:val="36"/>
          <w:szCs w:val="36"/>
        </w:rPr>
        <w:t xml:space="preserve"> </w:t>
      </w:r>
      <w:r>
        <w:rPr>
          <w:rFonts w:ascii="Simplified Arabic" w:cs="Traditional Arabic" w:hint="cs"/>
          <w:color w:val="000000"/>
          <w:sz w:val="36"/>
          <w:szCs w:val="36"/>
          <w:rtl/>
        </w:rPr>
        <w:t>التي</w:t>
      </w:r>
      <w:r>
        <w:rPr>
          <w:rFonts w:ascii="Simplified Arabic" w:cs="Traditional Arabic" w:hint="cs"/>
          <w:color w:val="000000"/>
          <w:sz w:val="36"/>
          <w:szCs w:val="36"/>
        </w:rPr>
        <w:t xml:space="preserve"> </w:t>
      </w:r>
      <w:r>
        <w:rPr>
          <w:rFonts w:ascii="Simplified Arabic" w:cs="Traditional Arabic" w:hint="cs"/>
          <w:color w:val="000000"/>
          <w:sz w:val="36"/>
          <w:szCs w:val="36"/>
          <w:rtl/>
        </w:rPr>
        <w:t>فيها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البشارات</w:t>
      </w:r>
      <w:r>
        <w:rPr>
          <w:rFonts w:ascii="Simplified Arabic" w:cs="Traditional Arabic" w:hint="cs"/>
          <w:color w:val="000000"/>
          <w:sz w:val="36"/>
          <w:szCs w:val="36"/>
        </w:rPr>
        <w:t xml:space="preserve"> </w:t>
      </w:r>
      <w:r>
        <w:rPr>
          <w:rFonts w:ascii="Simplified Arabic" w:cs="Traditional Arabic" w:hint="cs"/>
          <w:color w:val="000000"/>
          <w:sz w:val="36"/>
          <w:szCs w:val="36"/>
          <w:rtl/>
        </w:rPr>
        <w:t>الصريحة</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فيظهر</w:t>
      </w:r>
      <w:r>
        <w:rPr>
          <w:rFonts w:ascii="Simplified Arabic" w:cs="Traditional Arabic" w:hint="cs"/>
          <w:color w:val="000000"/>
          <w:sz w:val="36"/>
          <w:szCs w:val="36"/>
        </w:rPr>
        <w:t xml:space="preserve"> </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مكتبة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الفاتيكان</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بقايا تلك</w:t>
      </w:r>
      <w:r>
        <w:rPr>
          <w:rFonts w:ascii="Simplified Arabic" w:cs="Traditional Arabic" w:hint="cs"/>
          <w:color w:val="000000"/>
          <w:sz w:val="36"/>
          <w:szCs w:val="36"/>
        </w:rPr>
        <w:t xml:space="preserve"> </w:t>
      </w:r>
      <w:r>
        <w:rPr>
          <w:rFonts w:ascii="Simplified Arabic" w:cs="Traditional Arabic" w:hint="cs"/>
          <w:color w:val="000000"/>
          <w:sz w:val="36"/>
          <w:szCs w:val="36"/>
          <w:rtl/>
        </w:rPr>
        <w:t>الأناجيل</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والكتب</w:t>
      </w:r>
      <w:r>
        <w:rPr>
          <w:rFonts w:ascii="Simplified Arabic" w:cs="Traditional Arabic" w:hint="cs"/>
          <w:color w:val="000000"/>
          <w:sz w:val="36"/>
          <w:szCs w:val="36"/>
        </w:rPr>
        <w:t xml:space="preserve"> </w:t>
      </w:r>
      <w:r>
        <w:rPr>
          <w:rFonts w:ascii="Simplified Arabic" w:cs="Traditional Arabic" w:hint="cs"/>
          <w:color w:val="000000"/>
          <w:sz w:val="36"/>
          <w:szCs w:val="36"/>
          <w:rtl/>
        </w:rPr>
        <w:t>التي</w:t>
      </w:r>
      <w:r>
        <w:rPr>
          <w:rFonts w:ascii="Simplified Arabic" w:cs="Traditional Arabic" w:hint="cs"/>
          <w:color w:val="000000"/>
          <w:sz w:val="36"/>
          <w:szCs w:val="36"/>
        </w:rPr>
        <w:t xml:space="preserve"> </w:t>
      </w:r>
      <w:r>
        <w:rPr>
          <w:rFonts w:ascii="Simplified Arabic" w:cs="Traditional Arabic" w:hint="cs"/>
          <w:color w:val="000000"/>
          <w:sz w:val="36"/>
          <w:szCs w:val="36"/>
          <w:rtl/>
        </w:rPr>
        <w:t>كانت</w:t>
      </w:r>
      <w:r>
        <w:rPr>
          <w:rFonts w:ascii="Simplified Arabic" w:cs="Traditional Arabic" w:hint="cs"/>
          <w:color w:val="000000"/>
          <w:sz w:val="36"/>
          <w:szCs w:val="36"/>
        </w:rPr>
        <w:t xml:space="preserve"> </w:t>
      </w:r>
      <w:r>
        <w:rPr>
          <w:rFonts w:ascii="Simplified Arabic" w:cs="Traditional Arabic" w:hint="cs"/>
          <w:color w:val="000000"/>
          <w:sz w:val="36"/>
          <w:szCs w:val="36"/>
          <w:rtl/>
        </w:rPr>
        <w:t>ممنوعة</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القرون</w:t>
      </w:r>
      <w:r>
        <w:rPr>
          <w:rFonts w:ascii="Simplified Arabic" w:cs="Traditional Arabic" w:hint="cs"/>
          <w:color w:val="000000"/>
          <w:sz w:val="36"/>
          <w:szCs w:val="36"/>
        </w:rPr>
        <w:t xml:space="preserve"> </w:t>
      </w:r>
      <w:r>
        <w:rPr>
          <w:rFonts w:ascii="Simplified Arabic" w:cs="Traditional Arabic" w:hint="cs"/>
          <w:color w:val="000000"/>
          <w:sz w:val="36"/>
          <w:szCs w:val="36"/>
          <w:rtl/>
        </w:rPr>
        <w:lastRenderedPageBreak/>
        <w:t>الأولى</w:t>
      </w:r>
      <w:r>
        <w:rPr>
          <w:rFonts w:ascii="Simplified Arabic" w:cs="Traditional Arabic" w:hint="cs"/>
          <w:color w:val="000000"/>
          <w:sz w:val="36"/>
          <w:szCs w:val="36"/>
        </w:rPr>
        <w:t xml:space="preserve"> </w:t>
      </w:r>
      <w:r>
        <w:rPr>
          <w:rFonts w:ascii="Simplified Arabic" w:cs="Traditional Arabic" w:hint="cs"/>
          <w:color w:val="000000"/>
          <w:sz w:val="36"/>
          <w:szCs w:val="36"/>
          <w:rtl/>
        </w:rPr>
        <w:t>ما</w:t>
      </w:r>
      <w:r>
        <w:rPr>
          <w:rFonts w:ascii="Simplified Arabic" w:cs="Traditional Arabic" w:hint="cs"/>
          <w:color w:val="000000"/>
          <w:sz w:val="36"/>
          <w:szCs w:val="36"/>
        </w:rPr>
        <w:t xml:space="preserve"> </w:t>
      </w:r>
      <w:r>
        <w:rPr>
          <w:rFonts w:ascii="Simplified Arabic" w:cs="Traditional Arabic" w:hint="cs"/>
          <w:color w:val="000000"/>
          <w:sz w:val="36"/>
          <w:szCs w:val="36"/>
          <w:rtl/>
        </w:rPr>
        <w:t>لو</w:t>
      </w:r>
      <w:r>
        <w:rPr>
          <w:rFonts w:ascii="Simplified Arabic" w:cs="Traditional Arabic" w:hint="cs"/>
          <w:color w:val="000000"/>
          <w:sz w:val="36"/>
          <w:szCs w:val="36"/>
        </w:rPr>
        <w:t xml:space="preserve"> </w:t>
      </w:r>
      <w:r>
        <w:rPr>
          <w:rFonts w:ascii="Simplified Arabic" w:cs="Traditional Arabic" w:hint="cs"/>
          <w:color w:val="000000"/>
          <w:sz w:val="36"/>
          <w:szCs w:val="36"/>
          <w:rtl/>
        </w:rPr>
        <w:t>ظهر</w:t>
      </w:r>
      <w:r>
        <w:rPr>
          <w:rFonts w:ascii="Simplified Arabic" w:cs="Traditional Arabic" w:hint="cs"/>
          <w:color w:val="000000"/>
          <w:sz w:val="36"/>
          <w:szCs w:val="36"/>
        </w:rPr>
        <w:t xml:space="preserve"> </w:t>
      </w:r>
      <w:r>
        <w:rPr>
          <w:rFonts w:ascii="Simplified Arabic" w:cs="Traditional Arabic" w:hint="cs"/>
          <w:color w:val="000000"/>
          <w:sz w:val="36"/>
          <w:szCs w:val="36"/>
          <w:rtl/>
        </w:rPr>
        <w:t>لأزال</w:t>
      </w:r>
      <w:r>
        <w:rPr>
          <w:rFonts w:ascii="Simplified Arabic" w:cs="Traditional Arabic" w:hint="cs"/>
          <w:color w:val="000000"/>
          <w:sz w:val="36"/>
          <w:szCs w:val="36"/>
        </w:rPr>
        <w:t xml:space="preserve"> </w:t>
      </w:r>
      <w:r>
        <w:rPr>
          <w:rFonts w:ascii="Simplified Arabic" w:cs="Traditional Arabic" w:hint="cs"/>
          <w:color w:val="000000"/>
          <w:sz w:val="36"/>
          <w:szCs w:val="36"/>
          <w:rtl/>
        </w:rPr>
        <w:t>كل شبهة</w:t>
      </w:r>
      <w:r>
        <w:rPr>
          <w:rFonts w:ascii="Simplified Arabic" w:cs="Traditional Arabic" w:hint="cs"/>
          <w:color w:val="000000"/>
          <w:sz w:val="36"/>
          <w:szCs w:val="36"/>
        </w:rPr>
        <w:t xml:space="preserve"> </w:t>
      </w:r>
      <w:r>
        <w:rPr>
          <w:rFonts w:ascii="Simplified Arabic" w:cs="Traditional Arabic" w:hint="cs"/>
          <w:color w:val="000000"/>
          <w:sz w:val="36"/>
          <w:szCs w:val="36"/>
          <w:rtl/>
        </w:rPr>
        <w:t>عن</w:t>
      </w:r>
      <w:r>
        <w:rPr>
          <w:rFonts w:ascii="Simplified Arabic" w:cs="Traditional Arabic" w:hint="cs"/>
          <w:color w:val="000000"/>
          <w:sz w:val="36"/>
          <w:szCs w:val="36"/>
        </w:rPr>
        <w:t xml:space="preserve"> </w:t>
      </w:r>
      <w:r>
        <w:rPr>
          <w:rFonts w:ascii="Simplified Arabic" w:cs="Traditional Arabic" w:hint="cs"/>
          <w:color w:val="000000"/>
          <w:sz w:val="36"/>
          <w:szCs w:val="36"/>
          <w:rtl/>
        </w:rPr>
        <w:t>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برنابا</w:t>
      </w:r>
      <w:r>
        <w:rPr>
          <w:rFonts w:ascii="Simplified Arabic" w:cs="Traditional Arabic" w:hint="cs"/>
          <w:color w:val="000000"/>
          <w:sz w:val="36"/>
          <w:szCs w:val="36"/>
        </w:rPr>
        <w:t xml:space="preserve"> </w:t>
      </w:r>
      <w:r>
        <w:rPr>
          <w:rFonts w:ascii="Simplified Arabic" w:cs="Traditional Arabic" w:hint="cs"/>
          <w:color w:val="000000"/>
          <w:sz w:val="36"/>
          <w:szCs w:val="36"/>
          <w:rtl/>
        </w:rPr>
        <w:t>وغيره على</w:t>
      </w:r>
      <w:r>
        <w:rPr>
          <w:rFonts w:ascii="Simplified Arabic" w:cs="Traditional Arabic" w:hint="cs"/>
          <w:color w:val="000000"/>
          <w:sz w:val="36"/>
          <w:szCs w:val="36"/>
        </w:rPr>
        <w:t xml:space="preserve"> </w:t>
      </w:r>
      <w:r>
        <w:rPr>
          <w:rFonts w:ascii="Simplified Arabic" w:cs="Traditional Arabic" w:hint="cs"/>
          <w:color w:val="000000"/>
          <w:sz w:val="36"/>
          <w:szCs w:val="36"/>
          <w:rtl/>
        </w:rPr>
        <w:t>أنه</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يبعد</w:t>
      </w:r>
      <w:r>
        <w:rPr>
          <w:rFonts w:ascii="Simplified Arabic" w:cs="Traditional Arabic" w:hint="cs"/>
          <w:color w:val="000000"/>
          <w:sz w:val="36"/>
          <w:szCs w:val="36"/>
        </w:rPr>
        <w:t xml:space="preserve"> </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يكون</w:t>
      </w:r>
      <w:r>
        <w:rPr>
          <w:rFonts w:ascii="Simplified Arabic" w:cs="Traditional Arabic" w:hint="cs"/>
          <w:color w:val="000000"/>
          <w:sz w:val="36"/>
          <w:szCs w:val="36"/>
        </w:rPr>
        <w:t xml:space="preserve"> </w:t>
      </w:r>
      <w:r>
        <w:rPr>
          <w:rFonts w:ascii="Simplified Arabic" w:cs="Traditional Arabic" w:hint="cs"/>
          <w:color w:val="000000"/>
          <w:sz w:val="36"/>
          <w:szCs w:val="36"/>
          <w:rtl/>
        </w:rPr>
        <w:t>مترجم</w:t>
      </w:r>
      <w:r>
        <w:rPr>
          <w:rFonts w:ascii="Simplified Arabic" w:cs="Traditional Arabic" w:hint="cs"/>
          <w:color w:val="000000"/>
          <w:sz w:val="36"/>
          <w:szCs w:val="36"/>
        </w:rPr>
        <w:t xml:space="preserve"> </w:t>
      </w:r>
      <w:r>
        <w:rPr>
          <w:rFonts w:ascii="Simplified Arabic" w:cs="Traditional Arabic" w:hint="cs"/>
          <w:color w:val="000000"/>
          <w:sz w:val="36"/>
          <w:szCs w:val="36"/>
          <w:rtl/>
        </w:rPr>
        <w:t>برنابا</w:t>
      </w:r>
      <w:r>
        <w:rPr>
          <w:rFonts w:ascii="Simplified Arabic" w:cs="Traditional Arabic" w:hint="cs"/>
          <w:color w:val="000000"/>
          <w:sz w:val="36"/>
          <w:szCs w:val="36"/>
        </w:rPr>
        <w:t xml:space="preserve"> </w:t>
      </w:r>
      <w:r>
        <w:rPr>
          <w:rFonts w:ascii="Simplified Arabic" w:cs="Traditional Arabic" w:hint="cs"/>
          <w:color w:val="000000"/>
          <w:sz w:val="36"/>
          <w:szCs w:val="36"/>
          <w:rtl/>
        </w:rPr>
        <w:t>باللغة</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الإيطالية</w:t>
      </w:r>
      <w:r>
        <w:rPr>
          <w:rFonts w:ascii="Simplified Arabic" w:cs="Traditional Arabic" w:hint="cs"/>
          <w:color w:val="000000"/>
          <w:sz w:val="36"/>
          <w:szCs w:val="36"/>
        </w:rPr>
        <w:t xml:space="preserve"> </w:t>
      </w:r>
      <w:r>
        <w:rPr>
          <w:rFonts w:ascii="Simplified Arabic" w:cs="Traditional Arabic" w:hint="cs"/>
          <w:color w:val="000000"/>
          <w:sz w:val="36"/>
          <w:szCs w:val="36"/>
          <w:rtl/>
        </w:rPr>
        <w:t>قد</w:t>
      </w:r>
      <w:r>
        <w:rPr>
          <w:rFonts w:ascii="Simplified Arabic" w:cs="Traditional Arabic" w:hint="cs"/>
          <w:color w:val="000000"/>
          <w:sz w:val="36"/>
          <w:szCs w:val="36"/>
        </w:rPr>
        <w:t xml:space="preserve"> </w:t>
      </w:r>
      <w:r>
        <w:rPr>
          <w:rFonts w:ascii="Simplified Arabic" w:cs="Traditional Arabic" w:hint="cs"/>
          <w:color w:val="000000"/>
          <w:sz w:val="36"/>
          <w:szCs w:val="36"/>
          <w:rtl/>
        </w:rPr>
        <w:t>ذكر</w:t>
      </w:r>
      <w:r>
        <w:rPr>
          <w:rFonts w:ascii="Simplified Arabic" w:cs="Traditional Arabic" w:hint="cs"/>
          <w:color w:val="000000"/>
          <w:sz w:val="36"/>
          <w:szCs w:val="36"/>
        </w:rPr>
        <w:t xml:space="preserve"> </w:t>
      </w:r>
      <w:r>
        <w:rPr>
          <w:rFonts w:ascii="Simplified Arabic" w:cs="Traditional Arabic" w:hint="cs"/>
          <w:color w:val="000000"/>
          <w:sz w:val="36"/>
          <w:szCs w:val="36"/>
          <w:rtl/>
        </w:rPr>
        <w:t>اسم</w:t>
      </w:r>
      <w:r>
        <w:rPr>
          <w:rFonts w:ascii="Simplified Arabic" w:cs="Traditional Arabic" w:hint="cs"/>
          <w:color w:val="000000"/>
          <w:sz w:val="36"/>
          <w:szCs w:val="36"/>
        </w:rPr>
        <w:t xml:space="preserve"> </w:t>
      </w:r>
      <w:r>
        <w:rPr>
          <w:rFonts w:ascii="Simplified Arabic" w:cs="Traditional Arabic" w:hint="cs"/>
          <w:color w:val="000000"/>
          <w:sz w:val="36"/>
          <w:szCs w:val="36"/>
          <w:rtl/>
        </w:rPr>
        <w:t>محمد ترجمة</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وأنه</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الأصل</w:t>
      </w:r>
      <w:r>
        <w:rPr>
          <w:rFonts w:ascii="Simplified Arabic" w:cs="Traditional Arabic" w:hint="cs"/>
          <w:color w:val="000000"/>
          <w:sz w:val="36"/>
          <w:szCs w:val="36"/>
        </w:rPr>
        <w:t xml:space="preserve"> </w:t>
      </w:r>
      <w:r>
        <w:rPr>
          <w:rFonts w:ascii="Simplified Arabic" w:cs="Traditional Arabic" w:hint="cs"/>
          <w:color w:val="000000"/>
          <w:sz w:val="36"/>
          <w:szCs w:val="36"/>
          <w:rtl/>
        </w:rPr>
        <w:t>الذي</w:t>
      </w:r>
      <w:r>
        <w:rPr>
          <w:rFonts w:ascii="Simplified Arabic" w:cs="Traditional Arabic" w:hint="cs"/>
          <w:color w:val="000000"/>
          <w:sz w:val="36"/>
          <w:szCs w:val="36"/>
        </w:rPr>
        <w:t xml:space="preserve"> </w:t>
      </w:r>
      <w:r>
        <w:rPr>
          <w:rFonts w:ascii="Simplified Arabic" w:cs="Traditional Arabic" w:hint="cs"/>
          <w:color w:val="000000"/>
          <w:sz w:val="36"/>
          <w:szCs w:val="36"/>
          <w:rtl/>
        </w:rPr>
        <w:t>ترجم</w:t>
      </w:r>
      <w:r>
        <w:rPr>
          <w:rFonts w:ascii="Simplified Arabic" w:cs="Traditional Arabic" w:hint="cs"/>
          <w:color w:val="000000"/>
          <w:sz w:val="36"/>
          <w:szCs w:val="36"/>
        </w:rPr>
        <w:t xml:space="preserve"> </w:t>
      </w:r>
      <w:r>
        <w:rPr>
          <w:rFonts w:ascii="Simplified Arabic" w:cs="Traditional Arabic" w:hint="cs"/>
          <w:color w:val="000000"/>
          <w:sz w:val="36"/>
          <w:szCs w:val="36"/>
          <w:rtl/>
        </w:rPr>
        <w:t>هو</w:t>
      </w:r>
      <w:r>
        <w:rPr>
          <w:rFonts w:ascii="Simplified Arabic" w:cs="Traditional Arabic" w:hint="cs"/>
          <w:color w:val="000000"/>
          <w:sz w:val="36"/>
          <w:szCs w:val="36"/>
        </w:rPr>
        <w:t xml:space="preserve"> </w:t>
      </w:r>
      <w:r>
        <w:rPr>
          <w:rFonts w:ascii="Simplified Arabic" w:cs="Traditional Arabic" w:hint="cs"/>
          <w:color w:val="000000"/>
          <w:sz w:val="36"/>
          <w:szCs w:val="36"/>
          <w:rtl/>
        </w:rPr>
        <w:t>عنه</w:t>
      </w:r>
      <w:r>
        <w:rPr>
          <w:rFonts w:ascii="Simplified Arabic" w:cs="Traditional Arabic" w:hint="cs"/>
          <w:color w:val="000000"/>
          <w:sz w:val="36"/>
          <w:szCs w:val="36"/>
        </w:rPr>
        <w:t xml:space="preserve"> </w:t>
      </w:r>
      <w:r>
        <w:rPr>
          <w:rFonts w:ascii="Simplified Arabic" w:cs="Traditional Arabic" w:hint="cs"/>
          <w:color w:val="000000"/>
          <w:sz w:val="36"/>
          <w:szCs w:val="36"/>
          <w:rtl/>
        </w:rPr>
        <w:t>قد</w:t>
      </w:r>
      <w:r>
        <w:rPr>
          <w:rFonts w:ascii="Simplified Arabic" w:cs="Traditional Arabic" w:hint="cs"/>
          <w:color w:val="000000"/>
          <w:sz w:val="36"/>
          <w:szCs w:val="36"/>
        </w:rPr>
        <w:t xml:space="preserve"> </w:t>
      </w:r>
      <w:r>
        <w:rPr>
          <w:rFonts w:ascii="Simplified Arabic" w:cs="Traditional Arabic" w:hint="cs"/>
          <w:color w:val="000000"/>
          <w:sz w:val="36"/>
          <w:szCs w:val="36"/>
          <w:rtl/>
        </w:rPr>
        <w:t>ذكر</w:t>
      </w:r>
      <w:r>
        <w:rPr>
          <w:rFonts w:ascii="Simplified Arabic" w:cs="Traditional Arabic" w:hint="cs"/>
          <w:color w:val="000000"/>
          <w:sz w:val="36"/>
          <w:szCs w:val="36"/>
        </w:rPr>
        <w:t xml:space="preserve"> </w:t>
      </w:r>
      <w:r>
        <w:rPr>
          <w:rFonts w:ascii="Simplified Arabic" w:cs="Traditional Arabic" w:hint="cs"/>
          <w:color w:val="000000"/>
          <w:sz w:val="36"/>
          <w:szCs w:val="36"/>
          <w:rtl/>
        </w:rPr>
        <w:t>بلفظ</w:t>
      </w:r>
      <w:r>
        <w:rPr>
          <w:rFonts w:ascii="Simplified Arabic" w:cs="Traditional Arabic" w:hint="cs"/>
          <w:color w:val="000000"/>
          <w:sz w:val="36"/>
          <w:szCs w:val="36"/>
        </w:rPr>
        <w:t xml:space="preserve"> </w:t>
      </w:r>
      <w:r>
        <w:rPr>
          <w:rFonts w:ascii="Simplified Arabic" w:cs="Traditional Arabic" w:hint="cs"/>
          <w:color w:val="000000"/>
          <w:sz w:val="36"/>
          <w:szCs w:val="36"/>
          <w:rtl/>
        </w:rPr>
        <w:t>يفيد</w:t>
      </w:r>
      <w:r>
        <w:rPr>
          <w:rFonts w:ascii="Simplified Arabic" w:cs="Traditional Arabic" w:hint="cs"/>
          <w:color w:val="000000"/>
          <w:sz w:val="36"/>
          <w:szCs w:val="36"/>
        </w:rPr>
        <w:t xml:space="preserve"> </w:t>
      </w:r>
      <w:r>
        <w:rPr>
          <w:rFonts w:ascii="Simplified Arabic" w:cs="Traditional Arabic" w:hint="cs"/>
          <w:color w:val="000000"/>
          <w:sz w:val="36"/>
          <w:szCs w:val="36"/>
          <w:rtl/>
        </w:rPr>
        <w:t>معناه</w:t>
      </w:r>
      <w:r>
        <w:rPr>
          <w:rFonts w:ascii="Simplified Arabic" w:cs="Traditional Arabic" w:hint="cs"/>
          <w:color w:val="000000"/>
          <w:sz w:val="36"/>
          <w:szCs w:val="36"/>
        </w:rPr>
        <w:t xml:space="preserve"> </w:t>
      </w:r>
      <w:r>
        <w:rPr>
          <w:rFonts w:ascii="Simplified Arabic" w:cs="Traditional Arabic" w:hint="cs"/>
          <w:color w:val="000000"/>
          <w:sz w:val="36"/>
          <w:szCs w:val="36"/>
          <w:rtl/>
        </w:rPr>
        <w:t>كلفظ</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البارقليط ومثل</w:t>
      </w:r>
      <w:r>
        <w:rPr>
          <w:rFonts w:ascii="Simplified Arabic" w:cs="Traditional Arabic" w:hint="cs"/>
          <w:color w:val="000000"/>
          <w:sz w:val="36"/>
          <w:szCs w:val="36"/>
        </w:rPr>
        <w:t xml:space="preserve"> </w:t>
      </w:r>
      <w:r>
        <w:rPr>
          <w:rFonts w:ascii="Simplified Arabic" w:cs="Traditional Arabic" w:hint="cs"/>
          <w:color w:val="000000"/>
          <w:sz w:val="36"/>
          <w:szCs w:val="36"/>
          <w:rtl/>
        </w:rPr>
        <w:t>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التساهل</w:t>
      </w:r>
      <w:r>
        <w:rPr>
          <w:rFonts w:ascii="Simplified Arabic" w:cs="Traditional Arabic" w:hint="cs"/>
          <w:color w:val="000000"/>
          <w:sz w:val="36"/>
          <w:szCs w:val="36"/>
        </w:rPr>
        <w:t xml:space="preserve"> </w:t>
      </w:r>
      <w:r>
        <w:rPr>
          <w:rFonts w:ascii="Simplified Arabic" w:cs="Traditional Arabic" w:hint="cs"/>
          <w:color w:val="000000"/>
          <w:sz w:val="36"/>
          <w:szCs w:val="36"/>
          <w:rtl/>
        </w:rPr>
        <w:t>معهود</w:t>
      </w:r>
      <w:r>
        <w:rPr>
          <w:rFonts w:ascii="Simplified Arabic" w:cs="Traditional Arabic" w:hint="cs"/>
          <w:color w:val="000000"/>
          <w:sz w:val="36"/>
          <w:szCs w:val="36"/>
        </w:rPr>
        <w:t xml:space="preserve"> </w:t>
      </w:r>
      <w:r>
        <w:rPr>
          <w:rFonts w:ascii="Simplified Arabic" w:cs="Traditional Arabic" w:hint="cs"/>
          <w:color w:val="000000"/>
          <w:sz w:val="36"/>
          <w:szCs w:val="36"/>
          <w:rtl/>
        </w:rPr>
        <w:t>عند</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المسيحيين</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الترجمة</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كما</w:t>
      </w:r>
      <w:r>
        <w:rPr>
          <w:rFonts w:ascii="Simplified Arabic" w:cs="Traditional Arabic" w:hint="cs"/>
          <w:color w:val="000000"/>
          <w:sz w:val="36"/>
          <w:szCs w:val="36"/>
        </w:rPr>
        <w:t xml:space="preserve"> </w:t>
      </w:r>
      <w:r>
        <w:rPr>
          <w:rFonts w:ascii="Simplified Arabic" w:cs="Traditional Arabic" w:hint="cs"/>
          <w:color w:val="000000"/>
          <w:sz w:val="36"/>
          <w:szCs w:val="36"/>
          <w:rtl/>
        </w:rPr>
        <w:t>بيّنه</w:t>
      </w:r>
      <w:r>
        <w:rPr>
          <w:rFonts w:ascii="Simplified Arabic" w:cs="Traditional Arabic" w:hint="cs"/>
          <w:color w:val="000000"/>
          <w:sz w:val="36"/>
          <w:szCs w:val="36"/>
        </w:rPr>
        <w:t xml:space="preserve"> </w:t>
      </w:r>
      <w:r>
        <w:rPr>
          <w:rFonts w:ascii="Simplified Arabic" w:cs="Traditional Arabic" w:hint="cs"/>
          <w:color w:val="000000"/>
          <w:sz w:val="36"/>
          <w:szCs w:val="36"/>
          <w:rtl/>
        </w:rPr>
        <w:t>الشيخ</w:t>
      </w:r>
      <w:r>
        <w:rPr>
          <w:rFonts w:ascii="Simplified Arabic" w:cs="Traditional Arabic" w:hint="cs"/>
          <w:color w:val="000000"/>
          <w:sz w:val="36"/>
          <w:szCs w:val="36"/>
        </w:rPr>
        <w:t xml:space="preserve"> </w:t>
      </w:r>
      <w:r>
        <w:rPr>
          <w:rFonts w:ascii="Simplified Arabic" w:cs="Traditional Arabic" w:hint="cs"/>
          <w:color w:val="000000"/>
          <w:sz w:val="36"/>
          <w:szCs w:val="36"/>
          <w:rtl/>
        </w:rPr>
        <w:t>رحمة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الله للشواهد</w:t>
      </w:r>
      <w:r>
        <w:rPr>
          <w:rFonts w:ascii="Simplified Arabic" w:cs="Traditional Arabic" w:hint="cs"/>
          <w:color w:val="000000"/>
          <w:sz w:val="36"/>
          <w:szCs w:val="36"/>
        </w:rPr>
        <w:t xml:space="preserve"> </w:t>
      </w:r>
      <w:r>
        <w:rPr>
          <w:rFonts w:ascii="Simplified Arabic" w:cs="Traditional Arabic" w:hint="cs"/>
          <w:color w:val="000000"/>
          <w:sz w:val="36"/>
          <w:szCs w:val="36"/>
          <w:rtl/>
        </w:rPr>
        <w:t>الكثيرة</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كتبهم</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الأمر</w:t>
      </w:r>
      <w:r>
        <w:rPr>
          <w:rFonts w:ascii="Simplified Arabic" w:cs="Traditional Arabic" w:hint="cs"/>
          <w:color w:val="000000"/>
          <w:sz w:val="36"/>
          <w:szCs w:val="36"/>
        </w:rPr>
        <w:t xml:space="preserve"> </w:t>
      </w:r>
      <w:r>
        <w:rPr>
          <w:rFonts w:ascii="Simplified Arabic" w:cs="Traditional Arabic" w:hint="cs"/>
          <w:color w:val="000000"/>
          <w:sz w:val="36"/>
          <w:szCs w:val="36"/>
          <w:rtl/>
        </w:rPr>
        <w:t>السابع</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المسلك</w:t>
      </w:r>
      <w:r>
        <w:rPr>
          <w:rFonts w:ascii="Simplified Arabic" w:cs="Traditional Arabic" w:hint="cs"/>
          <w:color w:val="000000"/>
          <w:sz w:val="36"/>
          <w:szCs w:val="36"/>
        </w:rPr>
        <w:t xml:space="preserve"> </w:t>
      </w:r>
      <w:r>
        <w:rPr>
          <w:rFonts w:ascii="Simplified Arabic" w:cs="Traditional Arabic" w:hint="cs"/>
          <w:color w:val="000000"/>
          <w:sz w:val="36"/>
          <w:szCs w:val="36"/>
          <w:rtl/>
        </w:rPr>
        <w:t>السادس</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الباب</w:t>
      </w:r>
      <w:r>
        <w:rPr>
          <w:rFonts w:ascii="Simplified Arabic" w:cs="Traditional Arabic" w:hint="cs"/>
          <w:color w:val="000000"/>
          <w:sz w:val="36"/>
          <w:szCs w:val="36"/>
        </w:rPr>
        <w:t xml:space="preserve"> </w:t>
      </w:r>
      <w:r>
        <w:rPr>
          <w:rFonts w:ascii="Simplified Arabic" w:cs="Traditional Arabic" w:hint="cs"/>
          <w:color w:val="000000"/>
          <w:sz w:val="36"/>
          <w:szCs w:val="36"/>
          <w:rtl/>
        </w:rPr>
        <w:t>السادس من</w:t>
      </w:r>
      <w:r>
        <w:rPr>
          <w:rFonts w:ascii="Simplified Arabic" w:cs="Traditional Arabic" w:hint="cs"/>
          <w:color w:val="000000"/>
          <w:sz w:val="36"/>
          <w:szCs w:val="36"/>
        </w:rPr>
        <w:t xml:space="preserve"> </w:t>
      </w:r>
      <w:r>
        <w:rPr>
          <w:rFonts w:ascii="Simplified Arabic" w:cs="Traditional Arabic" w:hint="cs"/>
          <w:color w:val="000000"/>
          <w:sz w:val="36"/>
          <w:szCs w:val="36"/>
          <w:rtl/>
        </w:rPr>
        <w:t>كتابه</w:t>
      </w:r>
      <w:r>
        <w:rPr>
          <w:rFonts w:ascii="Simplified Arabic" w:cs="Traditional Arabic" w:hint="cs"/>
          <w:color w:val="000000"/>
          <w:sz w:val="36"/>
          <w:szCs w:val="36"/>
        </w:rPr>
        <w:t xml:space="preserve"> </w:t>
      </w:r>
      <w:r>
        <w:rPr>
          <w:rFonts w:ascii="Simplified Arabic" w:cs="Traditional Arabic" w:hint="cs"/>
          <w:color w:val="000000"/>
          <w:sz w:val="36"/>
          <w:szCs w:val="36"/>
          <w:rtl/>
        </w:rPr>
        <w:t>إظهار</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الحق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8"/>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وزاده</w:t>
      </w:r>
      <w:r>
        <w:rPr>
          <w:rFonts w:ascii="Simplified Arabic" w:cs="Traditional Arabic" w:hint="cs"/>
          <w:color w:val="000000"/>
          <w:sz w:val="36"/>
          <w:szCs w:val="36"/>
        </w:rPr>
        <w:t xml:space="preserve"> </w:t>
      </w:r>
      <w:r>
        <w:rPr>
          <w:rFonts w:ascii="Simplified Arabic" w:cs="Traditional Arabic" w:hint="cs"/>
          <w:color w:val="000000"/>
          <w:sz w:val="36"/>
          <w:szCs w:val="36"/>
          <w:rtl/>
        </w:rPr>
        <w:t>بعد</w:t>
      </w:r>
      <w:r>
        <w:rPr>
          <w:rFonts w:ascii="Simplified Arabic" w:cs="Traditional Arabic" w:hint="cs"/>
          <w:color w:val="000000"/>
          <w:sz w:val="36"/>
          <w:szCs w:val="36"/>
        </w:rPr>
        <w:t xml:space="preserve"> </w:t>
      </w:r>
      <w:r>
        <w:rPr>
          <w:rFonts w:ascii="Simplified Arabic" w:cs="Traditional Arabic" w:hint="cs"/>
          <w:color w:val="000000"/>
          <w:sz w:val="36"/>
          <w:szCs w:val="36"/>
          <w:rtl/>
        </w:rPr>
        <w:t>ذلك</w:t>
      </w:r>
      <w:r>
        <w:rPr>
          <w:rFonts w:ascii="Simplified Arabic" w:cs="Traditional Arabic" w:hint="cs"/>
          <w:color w:val="000000"/>
          <w:sz w:val="36"/>
          <w:szCs w:val="36"/>
        </w:rPr>
        <w:t xml:space="preserve"> </w:t>
      </w:r>
      <w:r>
        <w:rPr>
          <w:rFonts w:ascii="Simplified Arabic" w:cs="Traditional Arabic" w:hint="cs"/>
          <w:color w:val="000000"/>
          <w:sz w:val="36"/>
          <w:szCs w:val="36"/>
          <w:rtl/>
        </w:rPr>
        <w:t>بيانًا</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البشارة</w:t>
      </w:r>
      <w:r>
        <w:rPr>
          <w:rFonts w:ascii="Simplified Arabic" w:cs="Traditional Arabic" w:hint="cs"/>
          <w:color w:val="000000"/>
          <w:sz w:val="36"/>
          <w:szCs w:val="36"/>
        </w:rPr>
        <w:t xml:space="preserve"> </w:t>
      </w:r>
      <w:r>
        <w:rPr>
          <w:rFonts w:ascii="Simplified Arabic" w:cs="Traditional Arabic" w:hint="cs"/>
          <w:color w:val="000000"/>
          <w:sz w:val="36"/>
          <w:szCs w:val="36"/>
          <w:rtl/>
        </w:rPr>
        <w:t>الثامنة</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عشر </w:t>
      </w:r>
      <w:r w:rsidRPr="00367971">
        <w:rPr>
          <w:rFonts w:ascii="Lotus Linotype" w:hAnsi="Lotus Linotype" w:cs="Traditional Arabic"/>
          <w:color w:val="000000"/>
          <w:sz w:val="36"/>
          <w:szCs w:val="36"/>
          <w:vertAlign w:val="superscript"/>
          <w:rtl/>
        </w:rPr>
        <w:t>(</w:t>
      </w:r>
      <w:r w:rsidRPr="00367971">
        <w:rPr>
          <w:rStyle w:val="a4"/>
          <w:rFonts w:ascii="Lotus Linotype" w:hAnsi="Lotus Linotype" w:cs="Traditional Arabic"/>
          <w:color w:val="000000"/>
          <w:sz w:val="36"/>
          <w:szCs w:val="36"/>
          <w:rtl/>
        </w:rPr>
        <w:footnoteReference w:id="749"/>
      </w:r>
      <w:r w:rsidRPr="00367971">
        <w:rPr>
          <w:rFonts w:ascii="Lotus Linotype" w:hAnsi="Lotus Linotype" w:cs="Traditional Arabic"/>
          <w:color w:val="000000"/>
          <w:sz w:val="36"/>
          <w:szCs w:val="36"/>
          <w:vertAlign w:val="superscript"/>
          <w:rtl/>
        </w:rPr>
        <w:t>)</w:t>
      </w:r>
      <w:r w:rsidRPr="00367971">
        <w:rPr>
          <w:rFonts w:ascii="Lotus Linotype" w:hAnsi="Lotus Linotype" w:cs="Traditional Arabic" w:hint="cs"/>
          <w:color w:val="000000"/>
          <w:sz w:val="32"/>
          <w:szCs w:val="32"/>
          <w:rtl/>
        </w:rPr>
        <w:t xml:space="preserve">  </w:t>
      </w:r>
      <w:r>
        <w:rPr>
          <w:rFonts w:ascii="Simplified Arabic" w:cs="Traditional Arabic" w:hint="cs"/>
          <w:noProof/>
          <w:sz w:val="36"/>
          <w:szCs w:val="36"/>
          <w:rtl/>
        </w:rPr>
        <w:t xml:space="preserve">) </w:t>
      </w:r>
      <w:r w:rsidRPr="00367971">
        <w:rPr>
          <w:rFonts w:ascii="Lotus Linotype" w:hAnsi="Lotus Linotype" w:cs="Traditional Arabic"/>
          <w:noProof/>
          <w:sz w:val="36"/>
          <w:szCs w:val="36"/>
          <w:vertAlign w:val="superscript"/>
          <w:rtl/>
        </w:rPr>
        <w:t>(</w:t>
      </w:r>
      <w:r w:rsidRPr="00367971">
        <w:rPr>
          <w:rStyle w:val="a4"/>
          <w:rFonts w:ascii="Lotus Linotype" w:hAnsi="Lotus Linotype" w:cs="Traditional Arabic"/>
          <w:noProof/>
          <w:sz w:val="36"/>
          <w:szCs w:val="36"/>
          <w:rtl/>
        </w:rPr>
        <w:footnoteReference w:id="750"/>
      </w:r>
      <w:r w:rsidRPr="00367971">
        <w:rPr>
          <w:rFonts w:ascii="Lotus Linotype" w:hAnsi="Lotus Linotype" w:cs="Traditional Arabic"/>
          <w:noProof/>
          <w:sz w:val="36"/>
          <w:szCs w:val="36"/>
          <w:vertAlign w:val="superscript"/>
          <w:rtl/>
        </w:rPr>
        <w:t>)</w:t>
      </w:r>
      <w:r w:rsidRPr="00367971">
        <w:rPr>
          <w:rFonts w:ascii="Lotus Linotype" w:hAnsi="Lotus Linotype" w:cs="Traditional Arabic" w:hint="cs"/>
          <w:noProof/>
          <w:sz w:val="32"/>
          <w:szCs w:val="32"/>
          <w:rtl/>
        </w:rPr>
        <w:t xml:space="preserve">  </w:t>
      </w:r>
      <w:r>
        <w:rPr>
          <w:rFonts w:ascii="Simplified Arabic" w:cs="Traditional Arabic" w:hint="cs"/>
          <w:noProof/>
          <w:sz w:val="36"/>
          <w:szCs w:val="36"/>
          <w:rtl/>
        </w:rPr>
        <w:t>.</w:t>
      </w:r>
    </w:p>
    <w:p w:rsidR="00166D1F" w:rsidRDefault="00822B35" w:rsidP="008E3DE1">
      <w:pPr>
        <w:spacing w:before="120" w:line="560" w:lineRule="exact"/>
        <w:ind w:firstLine="565"/>
        <w:jc w:val="both"/>
        <w:rPr>
          <w:rFonts w:ascii="Simplified Arabic" w:cs="Traditional Arabic"/>
          <w:noProof/>
          <w:sz w:val="36"/>
          <w:szCs w:val="36"/>
          <w:rtl/>
        </w:rPr>
      </w:pPr>
      <w:r>
        <w:rPr>
          <w:rFonts w:ascii="Simplified Arabic" w:cs="Traditional Arabic" w:hint="cs"/>
          <w:noProof/>
          <w:sz w:val="36"/>
          <w:szCs w:val="36"/>
          <w:rtl/>
        </w:rPr>
        <w:t>ويمكن أن يقال</w:t>
      </w:r>
      <w:r w:rsidR="00166D1F">
        <w:rPr>
          <w:rFonts w:ascii="Simplified Arabic" w:cs="Traditional Arabic" w:hint="cs"/>
          <w:noProof/>
          <w:sz w:val="36"/>
          <w:szCs w:val="36"/>
          <w:rtl/>
        </w:rPr>
        <w:t xml:space="preserve">: إن هذا الإنجيل المنسوب إلى برنابا مشهود له من علماء النصارى وغيرهم بسعة الإطلاع على كتب العهدين بالإضافة إلى أسلوبه القوي في عرض الحجة يقول الدكتور خليل سعادة (ولا ريب أن الكاتب كان على ماتقدم الإلماع إليه بارعا جدا في أساليب التعبير ولإقامة الحجج والأدلة ) </w:t>
      </w:r>
      <w:r w:rsidR="00166D1F" w:rsidRPr="00367971">
        <w:rPr>
          <w:rFonts w:ascii="Lotus Linotype" w:hAnsi="Lotus Linotype" w:cs="Traditional Arabic"/>
          <w:noProof/>
          <w:sz w:val="36"/>
          <w:szCs w:val="36"/>
          <w:vertAlign w:val="superscript"/>
          <w:rtl/>
        </w:rPr>
        <w:t>(</w:t>
      </w:r>
      <w:r w:rsidR="00166D1F" w:rsidRPr="00367971">
        <w:rPr>
          <w:rStyle w:val="a4"/>
          <w:rFonts w:ascii="Lotus Linotype" w:hAnsi="Lotus Linotype" w:cs="Traditional Arabic"/>
          <w:noProof/>
          <w:sz w:val="36"/>
          <w:szCs w:val="36"/>
          <w:rtl/>
        </w:rPr>
        <w:footnoteReference w:id="751"/>
      </w:r>
      <w:r w:rsidR="00166D1F" w:rsidRPr="00367971">
        <w:rPr>
          <w:rFonts w:ascii="Lotus Linotype" w:hAnsi="Lotus Linotype" w:cs="Traditional Arabic"/>
          <w:noProof/>
          <w:sz w:val="36"/>
          <w:szCs w:val="36"/>
          <w:vertAlign w:val="superscript"/>
          <w:rtl/>
        </w:rPr>
        <w:t>)</w:t>
      </w:r>
      <w:r w:rsidR="00166D1F" w:rsidRPr="00367971">
        <w:rPr>
          <w:rFonts w:ascii="Lotus Linotype" w:hAnsi="Lotus Linotype" w:cs="Traditional Arabic" w:hint="cs"/>
          <w:noProof/>
          <w:sz w:val="32"/>
          <w:szCs w:val="32"/>
          <w:rtl/>
        </w:rPr>
        <w:t xml:space="preserve">  </w:t>
      </w:r>
      <w:r w:rsidR="00166D1F">
        <w:rPr>
          <w:rFonts w:ascii="Simplified Arabic" w:cs="Traditional Arabic" w:hint="cs"/>
          <w:noProof/>
          <w:sz w:val="36"/>
          <w:szCs w:val="36"/>
          <w:rtl/>
        </w:rPr>
        <w:t>فهذا يدل على أن تلك العقلية لم تكن عقلية عادية مطلقا بل كانت في غاية الفطنة والذكاء ومع ذلك هل يعقل بأن يقال بأن فاته أن يخفي اسم محمد ويلمح إليه إلماحا فهذا القول مشتمل على مناقضة نفسه بنفسه</w:t>
      </w:r>
      <w:r w:rsidR="00A2381A">
        <w:rPr>
          <w:rFonts w:ascii="Simplified Arabic" w:cs="Traditional Arabic" w:hint="cs"/>
          <w:noProof/>
          <w:sz w:val="36"/>
          <w:szCs w:val="36"/>
          <w:rtl/>
        </w:rPr>
        <w:t>.</w:t>
      </w:r>
      <w:r w:rsidR="00166D1F">
        <w:rPr>
          <w:rFonts w:ascii="Simplified Arabic" w:cs="Traditional Arabic" w:hint="cs"/>
          <w:noProof/>
          <w:sz w:val="36"/>
          <w:szCs w:val="36"/>
          <w:rtl/>
        </w:rPr>
        <w:t xml:space="preserve"> </w:t>
      </w:r>
    </w:p>
    <w:p w:rsidR="00166D1F" w:rsidRPr="00367971" w:rsidRDefault="00166D1F" w:rsidP="008E3DE1">
      <w:pPr>
        <w:spacing w:before="120" w:line="560" w:lineRule="exact"/>
        <w:ind w:firstLine="567"/>
        <w:jc w:val="both"/>
        <w:rPr>
          <w:rFonts w:ascii="Simplified Arabic" w:cs="Traditional Arabic"/>
          <w:noProof/>
          <w:sz w:val="36"/>
          <w:szCs w:val="36"/>
          <w:rtl/>
        </w:rPr>
      </w:pPr>
      <w:r>
        <w:rPr>
          <w:rFonts w:ascii="Simplified Arabic" w:cs="Traditional Arabic" w:hint="cs"/>
          <w:noProof/>
          <w:sz w:val="36"/>
          <w:szCs w:val="36"/>
          <w:rtl/>
        </w:rPr>
        <w:t>أما استدلالهم بالهوامش العربية التي وجدت على النسخة</w:t>
      </w:r>
      <w:r w:rsidR="00822B35">
        <w:rPr>
          <w:rFonts w:ascii="Simplified Arabic" w:cs="Traditional Arabic" w:hint="cs"/>
          <w:noProof/>
          <w:sz w:val="36"/>
          <w:szCs w:val="36"/>
          <w:rtl/>
        </w:rPr>
        <w:t>,</w:t>
      </w:r>
      <w:r>
        <w:rPr>
          <w:rFonts w:ascii="Simplified Arabic" w:cs="Traditional Arabic" w:hint="cs"/>
          <w:noProof/>
          <w:sz w:val="36"/>
          <w:szCs w:val="36"/>
          <w:rtl/>
        </w:rPr>
        <w:t xml:space="preserve"> فيرد الشيخ رشيد على هذه الشبهة بقوله</w:t>
      </w:r>
      <w:r w:rsidR="00822B35">
        <w:rPr>
          <w:rFonts w:ascii="Simplified Arabic" w:cs="Traditional Arabic" w:hint="cs"/>
          <w:noProof/>
          <w:sz w:val="36"/>
          <w:szCs w:val="36"/>
          <w:rtl/>
        </w:rPr>
        <w:t>:</w:t>
      </w:r>
      <w:r>
        <w:rPr>
          <w:rFonts w:ascii="Simplified Arabic" w:cs="Traditional Arabic" w:hint="cs"/>
          <w:noProof/>
          <w:sz w:val="36"/>
          <w:szCs w:val="36"/>
          <w:rtl/>
        </w:rPr>
        <w:t xml:space="preserve"> (فيحتمل أن تكون للراهب فرامرينو الذي اكتشف هذا الإنجيل في مكتبة البابا بأن يكون دخوله في الإسلام حمله على تعلم العربية حتى كان مبلغ علمه فيها أن يترجم بعض الجمل بعبارة سقيمة تغلب عليها العجمة وما فيها من العبارات الصحيحة على قلتها لاينافي ذلك فإن كل من يتعلم لغة ألأجنبية في سن الكبر تكون كتابته فيها لأول العهد من هذا القبيل صواب قليل وخطأ كثير على أن أكثر العبارات الصحيحة في هذه الهوامش منقول من القرآن أو بعض الكتب العربية التي يمكن أن يكون قد اطلع عليها الكاتب</w:t>
      </w:r>
      <w:r>
        <w:rPr>
          <w:rFonts w:ascii="Simplified Arabic" w:cs="Traditional Arabic" w:hint="cs"/>
          <w:color w:val="000000"/>
          <w:sz w:val="36"/>
          <w:szCs w:val="36"/>
        </w:rPr>
        <w:t xml:space="preserve"> </w:t>
      </w:r>
      <w:r>
        <w:rPr>
          <w:rFonts w:ascii="Simplified Arabic" w:cs="Traditional Arabic" w:hint="cs"/>
          <w:color w:val="000000"/>
          <w:sz w:val="36"/>
          <w:szCs w:val="36"/>
          <w:rtl/>
        </w:rPr>
        <w:t>ويحتمل</w:t>
      </w:r>
      <w:r>
        <w:rPr>
          <w:rFonts w:ascii="Simplified Arabic" w:cs="Traditional Arabic" w:hint="cs"/>
          <w:color w:val="000000"/>
          <w:sz w:val="36"/>
          <w:szCs w:val="36"/>
        </w:rPr>
        <w:t xml:space="preserve"> </w:t>
      </w:r>
      <w:r>
        <w:rPr>
          <w:rFonts w:ascii="Simplified Arabic" w:cs="Traditional Arabic" w:hint="cs"/>
          <w:color w:val="000000"/>
          <w:sz w:val="36"/>
          <w:szCs w:val="36"/>
          <w:rtl/>
        </w:rPr>
        <w:t>أن</w:t>
      </w:r>
      <w:r>
        <w:rPr>
          <w:rFonts w:ascii="Simplified Arabic" w:cs="Traditional Arabic" w:hint="cs"/>
          <w:color w:val="000000"/>
          <w:sz w:val="36"/>
          <w:szCs w:val="36"/>
        </w:rPr>
        <w:t xml:space="preserve"> </w:t>
      </w:r>
      <w:r>
        <w:rPr>
          <w:rFonts w:ascii="Simplified Arabic" w:cs="Traditional Arabic" w:hint="cs"/>
          <w:color w:val="000000"/>
          <w:sz w:val="36"/>
          <w:szCs w:val="36"/>
          <w:rtl/>
        </w:rPr>
        <w:t>يكون</w:t>
      </w:r>
      <w:r>
        <w:rPr>
          <w:rFonts w:ascii="Simplified Arabic" w:cs="Traditional Arabic" w:hint="cs"/>
          <w:color w:val="000000"/>
          <w:sz w:val="36"/>
          <w:szCs w:val="36"/>
        </w:rPr>
        <w:t xml:space="preserve"> </w:t>
      </w:r>
      <w:r>
        <w:rPr>
          <w:rFonts w:ascii="Simplified Arabic" w:cs="Traditional Arabic" w:hint="cs"/>
          <w:color w:val="000000"/>
          <w:sz w:val="36"/>
          <w:szCs w:val="36"/>
          <w:rtl/>
        </w:rPr>
        <w:t>بعض</w:t>
      </w:r>
      <w:r>
        <w:rPr>
          <w:rFonts w:ascii="Simplified Arabic" w:cs="Traditional Arabic" w:hint="cs"/>
          <w:color w:val="000000"/>
          <w:sz w:val="36"/>
          <w:szCs w:val="36"/>
        </w:rPr>
        <w:t xml:space="preserve"> </w:t>
      </w:r>
      <w:r>
        <w:rPr>
          <w:rFonts w:ascii="Simplified Arabic" w:cs="Traditional Arabic" w:hint="cs"/>
          <w:color w:val="000000"/>
          <w:sz w:val="36"/>
          <w:szCs w:val="36"/>
          <w:rtl/>
        </w:rPr>
        <w:t>القسوس</w:t>
      </w:r>
      <w:r>
        <w:rPr>
          <w:rFonts w:ascii="Simplified Arabic" w:cs="Traditional Arabic" w:hint="cs"/>
          <w:color w:val="000000"/>
          <w:sz w:val="36"/>
          <w:szCs w:val="36"/>
        </w:rPr>
        <w:t xml:space="preserve"> </w:t>
      </w:r>
      <w:r>
        <w:rPr>
          <w:rFonts w:ascii="Simplified Arabic" w:cs="Traditional Arabic" w:hint="cs"/>
          <w:color w:val="000000"/>
          <w:sz w:val="36"/>
          <w:szCs w:val="36"/>
          <w:rtl/>
        </w:rPr>
        <w:t>أو</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هم</w:t>
      </w:r>
      <w:r>
        <w:rPr>
          <w:rFonts w:ascii="Simplified Arabic" w:cs="Traditional Arabic" w:hint="cs"/>
          <w:color w:val="000000"/>
          <w:sz w:val="36"/>
          <w:szCs w:val="36"/>
        </w:rPr>
        <w:t xml:space="preserve"> </w:t>
      </w:r>
      <w:r>
        <w:rPr>
          <w:rFonts w:ascii="Simplified Arabic" w:cs="Traditional Arabic" w:hint="cs"/>
          <w:color w:val="000000"/>
          <w:sz w:val="36"/>
          <w:szCs w:val="36"/>
          <w:rtl/>
        </w:rPr>
        <w:t>على</w:t>
      </w:r>
      <w:r>
        <w:rPr>
          <w:rFonts w:ascii="Simplified Arabic" w:cs="Traditional Arabic" w:hint="cs"/>
          <w:color w:val="000000"/>
          <w:sz w:val="36"/>
          <w:szCs w:val="36"/>
        </w:rPr>
        <w:t xml:space="preserve"> </w:t>
      </w:r>
      <w:r>
        <w:rPr>
          <w:rFonts w:ascii="Simplified Arabic" w:cs="Traditional Arabic" w:hint="cs"/>
          <w:color w:val="000000"/>
          <w:sz w:val="36"/>
          <w:szCs w:val="36"/>
          <w:rtl/>
        </w:rPr>
        <w:t>شاكلتهم</w:t>
      </w:r>
      <w:r>
        <w:rPr>
          <w:rFonts w:ascii="Simplified Arabic" w:cs="Traditional Arabic" w:hint="cs"/>
          <w:color w:val="000000"/>
          <w:sz w:val="36"/>
          <w:szCs w:val="36"/>
        </w:rPr>
        <w:t xml:space="preserve"> </w:t>
      </w:r>
      <w:r>
        <w:rPr>
          <w:rFonts w:ascii="Simplified Arabic" w:cs="Traditional Arabic" w:hint="cs"/>
          <w:color w:val="000000"/>
          <w:sz w:val="36"/>
          <w:szCs w:val="36"/>
          <w:rtl/>
        </w:rPr>
        <w:t>قد</w:t>
      </w:r>
      <w:r>
        <w:rPr>
          <w:rFonts w:ascii="Simplified Arabic" w:cs="Traditional Arabic" w:hint="cs"/>
          <w:color w:val="000000"/>
          <w:sz w:val="36"/>
          <w:szCs w:val="36"/>
        </w:rPr>
        <w:t xml:space="preserve"> </w:t>
      </w:r>
      <w:r>
        <w:rPr>
          <w:rFonts w:ascii="Simplified Arabic" w:cs="Traditional Arabic" w:hint="cs"/>
          <w:color w:val="000000"/>
          <w:sz w:val="36"/>
          <w:szCs w:val="36"/>
          <w:rtl/>
        </w:rPr>
        <w:t>تعلم</w:t>
      </w:r>
      <w:r>
        <w:rPr>
          <w:rFonts w:ascii="Simplified Arabic" w:cs="Traditional Arabic" w:hint="cs"/>
          <w:color w:val="000000"/>
          <w:sz w:val="36"/>
          <w:szCs w:val="36"/>
        </w:rPr>
        <w:t xml:space="preserve"> </w:t>
      </w:r>
      <w:r>
        <w:rPr>
          <w:rFonts w:ascii="Simplified Arabic" w:cs="Traditional Arabic" w:hint="cs"/>
          <w:color w:val="000000"/>
          <w:sz w:val="36"/>
          <w:szCs w:val="36"/>
          <w:rtl/>
        </w:rPr>
        <w:t>العربية</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ليتبينهل</w:t>
      </w:r>
      <w:r>
        <w:rPr>
          <w:rFonts w:ascii="Simplified Arabic" w:cs="Traditional Arabic" w:hint="cs"/>
          <w:color w:val="000000"/>
          <w:sz w:val="36"/>
          <w:szCs w:val="36"/>
        </w:rPr>
        <w:t xml:space="preserve"> </w:t>
      </w:r>
      <w:r>
        <w:rPr>
          <w:rFonts w:ascii="Simplified Arabic" w:cs="Traditional Arabic" w:hint="cs"/>
          <w:color w:val="000000"/>
          <w:sz w:val="36"/>
          <w:szCs w:val="36"/>
          <w:rtl/>
        </w:rPr>
        <w:lastRenderedPageBreak/>
        <w:t>فيها</w:t>
      </w:r>
      <w:r>
        <w:rPr>
          <w:rFonts w:ascii="Simplified Arabic" w:cs="Traditional Arabic" w:hint="cs"/>
          <w:color w:val="000000"/>
          <w:sz w:val="36"/>
          <w:szCs w:val="36"/>
        </w:rPr>
        <w:t xml:space="preserve"> </w:t>
      </w:r>
      <w:r>
        <w:rPr>
          <w:rFonts w:ascii="Simplified Arabic" w:cs="Traditional Arabic" w:hint="cs"/>
          <w:color w:val="000000"/>
          <w:sz w:val="36"/>
          <w:szCs w:val="36"/>
          <w:rtl/>
        </w:rPr>
        <w:t>مصادر</w:t>
      </w:r>
      <w:r>
        <w:rPr>
          <w:rFonts w:ascii="Simplified Arabic" w:cs="Traditional Arabic" w:hint="cs"/>
          <w:color w:val="000000"/>
          <w:sz w:val="36"/>
          <w:szCs w:val="36"/>
        </w:rPr>
        <w:t xml:space="preserve"> </w:t>
      </w:r>
      <w:r>
        <w:rPr>
          <w:rFonts w:ascii="Simplified Arabic" w:cs="Traditional Arabic" w:hint="cs"/>
          <w:color w:val="000000"/>
          <w:sz w:val="36"/>
          <w:szCs w:val="36"/>
          <w:rtl/>
        </w:rPr>
        <w:t>لهذا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الإنجيل</w:t>
      </w:r>
      <w:r>
        <w:rPr>
          <w:rFonts w:ascii="Simplified Arabic" w:cs="Traditional Arabic" w:hint="cs"/>
          <w:color w:val="000000"/>
          <w:sz w:val="36"/>
          <w:szCs w:val="36"/>
        </w:rPr>
        <w:t xml:space="preserve"> </w:t>
      </w:r>
      <w:r>
        <w:rPr>
          <w:rFonts w:ascii="Simplified Arabic" w:cs="Traditional Arabic" w:hint="cs"/>
          <w:color w:val="000000"/>
          <w:sz w:val="36"/>
          <w:szCs w:val="36"/>
          <w:rtl/>
        </w:rPr>
        <w:t>يمكن</w:t>
      </w:r>
      <w:r>
        <w:rPr>
          <w:rFonts w:ascii="Simplified Arabic" w:cs="Traditional Arabic" w:hint="cs"/>
          <w:color w:val="000000"/>
          <w:sz w:val="36"/>
          <w:szCs w:val="36"/>
        </w:rPr>
        <w:t xml:space="preserve"> </w:t>
      </w:r>
      <w:r>
        <w:rPr>
          <w:rFonts w:ascii="Simplified Arabic" w:cs="Traditional Arabic" w:hint="cs"/>
          <w:color w:val="000000"/>
          <w:sz w:val="36"/>
          <w:szCs w:val="36"/>
          <w:rtl/>
        </w:rPr>
        <w:t>إرجاعه</w:t>
      </w:r>
      <w:r>
        <w:rPr>
          <w:rFonts w:ascii="Simplified Arabic" w:cs="Traditional Arabic" w:hint="cs"/>
          <w:color w:val="000000"/>
          <w:sz w:val="36"/>
          <w:szCs w:val="36"/>
        </w:rPr>
        <w:t xml:space="preserve"> </w:t>
      </w:r>
      <w:r>
        <w:rPr>
          <w:rFonts w:ascii="Simplified Arabic" w:cs="Traditional Arabic" w:hint="cs"/>
          <w:color w:val="000000"/>
          <w:sz w:val="36"/>
          <w:szCs w:val="36"/>
          <w:rtl/>
        </w:rPr>
        <w:t>إليها</w:t>
      </w:r>
      <w:r>
        <w:rPr>
          <w:rFonts w:ascii="Simplified Arabic" w:cs="Traditional Arabic" w:hint="cs"/>
          <w:color w:val="000000"/>
          <w:sz w:val="36"/>
          <w:szCs w:val="36"/>
        </w:rPr>
        <w:t xml:space="preserve"> . </w:t>
      </w:r>
      <w:r>
        <w:rPr>
          <w:rFonts w:ascii="Simplified Arabic" w:cs="Traditional Arabic" w:hint="cs"/>
          <w:color w:val="000000"/>
          <w:sz w:val="36"/>
          <w:szCs w:val="36"/>
          <w:rtl/>
        </w:rPr>
        <w:t>ويرجح</w:t>
      </w:r>
      <w:r>
        <w:rPr>
          <w:rFonts w:ascii="Simplified Arabic" w:cs="Traditional Arabic" w:hint="cs"/>
          <w:color w:val="000000"/>
          <w:sz w:val="36"/>
          <w:szCs w:val="36"/>
        </w:rPr>
        <w:t xml:space="preserve"> </w:t>
      </w:r>
      <w:r>
        <w:rPr>
          <w:rFonts w:ascii="Simplified Arabic" w:cs="Traditional Arabic" w:hint="cs"/>
          <w:color w:val="000000"/>
          <w:sz w:val="36"/>
          <w:szCs w:val="36"/>
          <w:rtl/>
        </w:rPr>
        <w:t>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الاحتمال</w:t>
      </w:r>
      <w:r>
        <w:rPr>
          <w:rFonts w:ascii="Simplified Arabic" w:cs="Traditional Arabic" w:hint="cs"/>
          <w:color w:val="000000"/>
          <w:sz w:val="36"/>
          <w:szCs w:val="36"/>
        </w:rPr>
        <w:t xml:space="preserve"> </w:t>
      </w:r>
      <w:r>
        <w:rPr>
          <w:rFonts w:ascii="Simplified Arabic" w:cs="Traditional Arabic" w:hint="cs"/>
          <w:color w:val="000000"/>
          <w:sz w:val="36"/>
          <w:szCs w:val="36"/>
          <w:rtl/>
        </w:rPr>
        <w:t>تسميتها الفصول</w:t>
      </w:r>
      <w:r>
        <w:rPr>
          <w:rFonts w:ascii="Simplified Arabic" w:cs="Traditional Arabic" w:hint="cs"/>
          <w:color w:val="000000"/>
          <w:sz w:val="36"/>
          <w:szCs w:val="36"/>
        </w:rPr>
        <w:t xml:space="preserve"> </w:t>
      </w:r>
      <w:r>
        <w:rPr>
          <w:rFonts w:ascii="Simplified Arabic" w:cs="Traditional Arabic" w:hint="cs"/>
          <w:color w:val="000000"/>
          <w:sz w:val="36"/>
          <w:szCs w:val="36"/>
          <w:rtl/>
        </w:rPr>
        <w:t>سورًا</w:t>
      </w:r>
      <w:r>
        <w:rPr>
          <w:rFonts w:ascii="Simplified Arabic" w:cs="Traditional Arabic" w:hint="cs"/>
          <w:color w:val="000000"/>
          <w:sz w:val="36"/>
          <w:szCs w:val="36"/>
        </w:rPr>
        <w:t xml:space="preserve"> </w:t>
      </w:r>
      <w:r>
        <w:rPr>
          <w:rFonts w:ascii="Simplified Arabic" w:cs="Traditional Arabic" w:hint="cs"/>
          <w:color w:val="000000"/>
          <w:sz w:val="36"/>
          <w:szCs w:val="36"/>
          <w:rtl/>
        </w:rPr>
        <w:t>تشبيهًا</w:t>
      </w:r>
      <w:r>
        <w:rPr>
          <w:rFonts w:ascii="Simplified Arabic" w:cs="Traditional Arabic" w:hint="cs"/>
          <w:color w:val="000000"/>
          <w:sz w:val="36"/>
          <w:szCs w:val="36"/>
        </w:rPr>
        <w:t xml:space="preserve"> </w:t>
      </w:r>
      <w:r>
        <w:rPr>
          <w:rFonts w:ascii="Simplified Arabic" w:cs="Traditional Arabic" w:hint="cs"/>
          <w:color w:val="000000"/>
          <w:sz w:val="36"/>
          <w:szCs w:val="36"/>
          <w:rtl/>
        </w:rPr>
        <w:t>له</w:t>
      </w:r>
      <w:r>
        <w:rPr>
          <w:rFonts w:ascii="Simplified Arabic" w:cs="Traditional Arabic" w:hint="cs"/>
          <w:color w:val="000000"/>
          <w:sz w:val="36"/>
          <w:szCs w:val="36"/>
        </w:rPr>
        <w:t xml:space="preserve"> </w:t>
      </w:r>
      <w:r>
        <w:rPr>
          <w:rFonts w:ascii="Simplified Arabic" w:cs="Traditional Arabic" w:hint="cs"/>
          <w:color w:val="000000"/>
          <w:sz w:val="36"/>
          <w:szCs w:val="36"/>
          <w:rtl/>
        </w:rPr>
        <w:t>بالقرآن</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أمّا</w:t>
      </w:r>
      <w:r>
        <w:rPr>
          <w:rFonts w:ascii="Simplified Arabic" w:cs="Traditional Arabic" w:hint="cs"/>
          <w:color w:val="000000"/>
          <w:sz w:val="36"/>
          <w:szCs w:val="36"/>
        </w:rPr>
        <w:t xml:space="preserve"> </w:t>
      </w:r>
      <w:r>
        <w:rPr>
          <w:rFonts w:ascii="Simplified Arabic" w:cs="Traditional Arabic" w:hint="cs"/>
          <w:color w:val="000000"/>
          <w:sz w:val="36"/>
          <w:szCs w:val="36"/>
          <w:rtl/>
        </w:rPr>
        <w:t>عزو</w:t>
      </w:r>
      <w:r>
        <w:rPr>
          <w:rFonts w:ascii="Simplified Arabic" w:cs="Traditional Arabic" w:hint="cs"/>
          <w:color w:val="000000"/>
          <w:sz w:val="36"/>
          <w:szCs w:val="36"/>
        </w:rPr>
        <w:t xml:space="preserve"> </w:t>
      </w:r>
      <w:r>
        <w:rPr>
          <w:rFonts w:ascii="Simplified Arabic" w:cs="Traditional Arabic" w:hint="cs"/>
          <w:color w:val="000000"/>
          <w:sz w:val="36"/>
          <w:szCs w:val="36"/>
          <w:rtl/>
        </w:rPr>
        <w:t>هذه</w:t>
      </w:r>
      <w:r>
        <w:rPr>
          <w:rFonts w:ascii="Simplified Arabic" w:cs="Traditional Arabic" w:hint="cs"/>
          <w:color w:val="000000"/>
          <w:sz w:val="36"/>
          <w:szCs w:val="36"/>
        </w:rPr>
        <w:t xml:space="preserve"> </w:t>
      </w:r>
      <w:r>
        <w:rPr>
          <w:rFonts w:ascii="Simplified Arabic" w:cs="Traditional Arabic" w:hint="cs"/>
          <w:color w:val="000000"/>
          <w:sz w:val="36"/>
          <w:szCs w:val="36"/>
          <w:rtl/>
        </w:rPr>
        <w:t>الهوامش</w:t>
      </w:r>
      <w:r>
        <w:rPr>
          <w:rFonts w:ascii="Simplified Arabic" w:cs="Traditional Arabic" w:hint="cs"/>
          <w:color w:val="000000"/>
          <w:sz w:val="36"/>
          <w:szCs w:val="36"/>
        </w:rPr>
        <w:t xml:space="preserve"> </w:t>
      </w:r>
      <w:r>
        <w:rPr>
          <w:rFonts w:ascii="Simplified Arabic" w:cs="Traditional Arabic" w:hint="cs"/>
          <w:color w:val="000000"/>
          <w:sz w:val="36"/>
          <w:szCs w:val="36"/>
          <w:rtl/>
        </w:rPr>
        <w:t>إلى</w:t>
      </w:r>
      <w:r>
        <w:rPr>
          <w:rFonts w:ascii="Simplified Arabic" w:cs="Traditional Arabic" w:hint="cs"/>
          <w:color w:val="000000"/>
          <w:sz w:val="36"/>
          <w:szCs w:val="36"/>
        </w:rPr>
        <w:t xml:space="preserve"> </w:t>
      </w:r>
      <w:r>
        <w:rPr>
          <w:rFonts w:ascii="Simplified Arabic" w:cs="Traditional Arabic" w:hint="cs"/>
          <w:color w:val="000000"/>
          <w:sz w:val="36"/>
          <w:szCs w:val="36"/>
          <w:rtl/>
        </w:rPr>
        <w:t>مسلم</w:t>
      </w:r>
      <w:r>
        <w:rPr>
          <w:rFonts w:ascii="Simplified Arabic" w:cs="Traditional Arabic" w:hint="cs"/>
          <w:color w:val="000000"/>
          <w:sz w:val="36"/>
          <w:szCs w:val="36"/>
        </w:rPr>
        <w:t xml:space="preserve"> </w:t>
      </w:r>
      <w:r>
        <w:rPr>
          <w:rFonts w:ascii="Simplified Arabic" w:cs="Traditional Arabic" w:hint="cs"/>
          <w:color w:val="000000"/>
          <w:sz w:val="36"/>
          <w:szCs w:val="36"/>
          <w:rtl/>
        </w:rPr>
        <w:t>عريق</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الإسلام فخطأ</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يحتمل</w:t>
      </w:r>
      <w:r>
        <w:rPr>
          <w:rFonts w:ascii="Simplified Arabic" w:cs="Traditional Arabic" w:hint="cs"/>
          <w:color w:val="000000"/>
          <w:sz w:val="36"/>
          <w:szCs w:val="36"/>
        </w:rPr>
        <w:t xml:space="preserve"> </w:t>
      </w:r>
      <w:r>
        <w:rPr>
          <w:rFonts w:ascii="Simplified Arabic" w:cs="Traditional Arabic" w:hint="cs"/>
          <w:color w:val="000000"/>
          <w:sz w:val="36"/>
          <w:szCs w:val="36"/>
          <w:rtl/>
        </w:rPr>
        <w:t>الصواب</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إذ</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يوجد</w:t>
      </w:r>
      <w:r>
        <w:rPr>
          <w:rFonts w:ascii="Simplified Arabic" w:cs="Traditional Arabic" w:hint="cs"/>
          <w:color w:val="000000"/>
          <w:sz w:val="36"/>
          <w:szCs w:val="36"/>
        </w:rPr>
        <w:t xml:space="preserve"> </w:t>
      </w:r>
      <w:r>
        <w:rPr>
          <w:rFonts w:ascii="Simplified Arabic" w:cs="Traditional Arabic" w:hint="cs"/>
          <w:color w:val="000000"/>
          <w:sz w:val="36"/>
          <w:szCs w:val="36"/>
          <w:rtl/>
        </w:rPr>
        <w:t>مسلم</w:t>
      </w:r>
      <w:r>
        <w:rPr>
          <w:rFonts w:ascii="Simplified Arabic" w:cs="Traditional Arabic" w:hint="cs"/>
          <w:color w:val="000000"/>
          <w:sz w:val="36"/>
          <w:szCs w:val="36"/>
        </w:rPr>
        <w:t xml:space="preserve"> </w:t>
      </w:r>
      <w:r>
        <w:rPr>
          <w:rFonts w:ascii="Simplified Arabic" w:cs="Traditional Arabic" w:hint="cs"/>
          <w:color w:val="000000"/>
          <w:sz w:val="36"/>
          <w:szCs w:val="36"/>
          <w:rtl/>
        </w:rPr>
        <w:t>عربي</w:t>
      </w:r>
      <w:r>
        <w:rPr>
          <w:rFonts w:ascii="Simplified Arabic" w:cs="Traditional Arabic" w:hint="cs"/>
          <w:color w:val="000000"/>
          <w:sz w:val="36"/>
          <w:szCs w:val="36"/>
        </w:rPr>
        <w:t xml:space="preserve"> </w:t>
      </w:r>
      <w:r>
        <w:rPr>
          <w:rFonts w:ascii="Simplified Arabic" w:cs="Traditional Arabic" w:hint="cs"/>
          <w:color w:val="000000"/>
          <w:sz w:val="36"/>
          <w:szCs w:val="36"/>
          <w:rtl/>
        </w:rPr>
        <w:t>ولا</w:t>
      </w:r>
      <w:r>
        <w:rPr>
          <w:rFonts w:ascii="Simplified Arabic" w:cs="Traditional Arabic" w:hint="cs"/>
          <w:color w:val="000000"/>
          <w:sz w:val="36"/>
          <w:szCs w:val="36"/>
        </w:rPr>
        <w:t xml:space="preserve"> </w:t>
      </w:r>
      <w:r>
        <w:rPr>
          <w:rFonts w:ascii="Simplified Arabic" w:cs="Traditional Arabic" w:hint="cs"/>
          <w:color w:val="000000"/>
          <w:sz w:val="36"/>
          <w:szCs w:val="36"/>
          <w:rtl/>
        </w:rPr>
        <w:t>عجمي</w:t>
      </w:r>
      <w:r>
        <w:rPr>
          <w:rFonts w:ascii="Simplified Arabic" w:cs="Traditional Arabic" w:hint="cs"/>
          <w:color w:val="000000"/>
          <w:sz w:val="36"/>
          <w:szCs w:val="36"/>
        </w:rPr>
        <w:t xml:space="preserve"> </w:t>
      </w:r>
      <w:r>
        <w:rPr>
          <w:rFonts w:ascii="Simplified Arabic" w:cs="Traditional Arabic" w:hint="cs"/>
          <w:color w:val="000000"/>
          <w:sz w:val="36"/>
          <w:szCs w:val="36"/>
          <w:rtl/>
        </w:rPr>
        <w:t>يطلق</w:t>
      </w:r>
      <w:r>
        <w:rPr>
          <w:rFonts w:ascii="Simplified Arabic" w:cs="Traditional Arabic" w:hint="cs"/>
          <w:color w:val="000000"/>
          <w:sz w:val="36"/>
          <w:szCs w:val="36"/>
        </w:rPr>
        <w:t xml:space="preserve"> </w:t>
      </w:r>
      <w:r>
        <w:rPr>
          <w:rFonts w:ascii="Simplified Arabic" w:cs="Traditional Arabic" w:hint="cs"/>
          <w:color w:val="000000"/>
          <w:sz w:val="36"/>
          <w:szCs w:val="36"/>
          <w:rtl/>
        </w:rPr>
        <w:t>لفظ السور</w:t>
      </w:r>
      <w:r>
        <w:rPr>
          <w:rFonts w:ascii="Simplified Arabic" w:cs="Traditional Arabic" w:hint="cs"/>
          <w:color w:val="000000"/>
          <w:sz w:val="36"/>
          <w:szCs w:val="36"/>
        </w:rPr>
        <w:t xml:space="preserve"> </w:t>
      </w:r>
      <w:r>
        <w:rPr>
          <w:rFonts w:ascii="Simplified Arabic" w:cs="Traditional Arabic" w:hint="cs"/>
          <w:color w:val="000000"/>
          <w:sz w:val="36"/>
          <w:szCs w:val="36"/>
          <w:rtl/>
        </w:rPr>
        <w:t>على</w:t>
      </w:r>
      <w:r>
        <w:rPr>
          <w:rFonts w:ascii="Simplified Arabic" w:cs="Traditional Arabic" w:hint="cs"/>
          <w:color w:val="000000"/>
          <w:sz w:val="36"/>
          <w:szCs w:val="36"/>
        </w:rPr>
        <w:t xml:space="preserve"> </w:t>
      </w:r>
      <w:r>
        <w:rPr>
          <w:rFonts w:ascii="Simplified Arabic" w:cs="Traditional Arabic" w:hint="cs"/>
          <w:color w:val="000000"/>
          <w:sz w:val="36"/>
          <w:szCs w:val="36"/>
          <w:rtl/>
        </w:rPr>
        <w:t>غير</w:t>
      </w:r>
      <w:r>
        <w:rPr>
          <w:rFonts w:ascii="Simplified Arabic" w:cs="Traditional Arabic" w:hint="cs"/>
          <w:color w:val="000000"/>
          <w:sz w:val="36"/>
          <w:szCs w:val="36"/>
        </w:rPr>
        <w:t xml:space="preserve"> </w:t>
      </w:r>
      <w:r>
        <w:rPr>
          <w:rFonts w:ascii="Simplified Arabic" w:cs="Traditional Arabic" w:hint="cs"/>
          <w:color w:val="000000"/>
          <w:sz w:val="36"/>
          <w:szCs w:val="36"/>
          <w:rtl/>
        </w:rPr>
        <w:t>القرآن</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أو</w:t>
      </w:r>
      <w:r>
        <w:rPr>
          <w:rFonts w:ascii="Simplified Arabic" w:cs="Traditional Arabic" w:hint="cs"/>
          <w:color w:val="000000"/>
          <w:sz w:val="36"/>
          <w:szCs w:val="36"/>
        </w:rPr>
        <w:t xml:space="preserve"> </w:t>
      </w:r>
      <w:r>
        <w:rPr>
          <w:rFonts w:ascii="Simplified Arabic" w:cs="Traditional Arabic" w:hint="cs"/>
          <w:color w:val="000000"/>
          <w:sz w:val="36"/>
          <w:szCs w:val="36"/>
          <w:rtl/>
        </w:rPr>
        <w:t>يقول</w:t>
      </w:r>
      <w:r>
        <w:rPr>
          <w:rFonts w:ascii="Simplified Arabic" w:cs="Traditional Arabic" w:hint="cs"/>
          <w:color w:val="000000"/>
          <w:sz w:val="36"/>
          <w:szCs w:val="36"/>
        </w:rPr>
        <w:t xml:space="preserve"> </w:t>
      </w:r>
      <w:r>
        <w:rPr>
          <w:rFonts w:ascii="Simplified Arabic" w:cs="Traditional Arabic" w:hint="cs"/>
          <w:color w:val="000000"/>
          <w:sz w:val="36"/>
          <w:szCs w:val="36"/>
          <w:rtl/>
        </w:rPr>
        <w:t>:الله</w:t>
      </w:r>
      <w:r>
        <w:rPr>
          <w:rFonts w:ascii="Simplified Arabic" w:cs="Traditional Arabic" w:hint="cs"/>
          <w:color w:val="000000"/>
          <w:sz w:val="36"/>
          <w:szCs w:val="36"/>
        </w:rPr>
        <w:t xml:space="preserve"> </w:t>
      </w:r>
      <w:r>
        <w:rPr>
          <w:rFonts w:ascii="Simplified Arabic" w:cs="Traditional Arabic" w:hint="cs"/>
          <w:color w:val="000000"/>
          <w:sz w:val="36"/>
          <w:szCs w:val="36"/>
          <w:rtl/>
        </w:rPr>
        <w:t>سبحان</w:t>
      </w:r>
      <w:r>
        <w:rPr>
          <w:rFonts w:ascii="Simplified Arabic" w:cs="Traditional Arabic" w:hint="cs"/>
          <w:color w:val="000000"/>
          <w:sz w:val="36"/>
          <w:szCs w:val="36"/>
        </w:rPr>
        <w:t xml:space="preserve"> </w:t>
      </w:r>
      <w:r>
        <w:rPr>
          <w:rFonts w:ascii="Simplified Arabic" w:cs="Traditional Arabic" w:hint="cs"/>
          <w:color w:val="000000"/>
          <w:sz w:val="36"/>
          <w:szCs w:val="36"/>
          <w:rtl/>
        </w:rPr>
        <w:t>كما</w:t>
      </w:r>
      <w:r>
        <w:rPr>
          <w:rFonts w:ascii="Simplified Arabic" w:cs="Traditional Arabic" w:hint="cs"/>
          <w:color w:val="000000"/>
          <w:sz w:val="36"/>
          <w:szCs w:val="36"/>
        </w:rPr>
        <w:t xml:space="preserve"> </w:t>
      </w:r>
      <w:r>
        <w:rPr>
          <w:rFonts w:ascii="Simplified Arabic" w:cs="Traditional Arabic" w:hint="cs"/>
          <w:color w:val="000000"/>
          <w:sz w:val="36"/>
          <w:szCs w:val="36"/>
          <w:rtl/>
        </w:rPr>
        <w:t>جاء</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مواضع</w:t>
      </w:r>
      <w:r>
        <w:rPr>
          <w:rFonts w:ascii="Simplified Arabic" w:cs="Traditional Arabic" w:hint="cs"/>
          <w:color w:val="000000"/>
          <w:sz w:val="36"/>
          <w:szCs w:val="36"/>
        </w:rPr>
        <w:t xml:space="preserve"> </w:t>
      </w:r>
      <w:r>
        <w:rPr>
          <w:rFonts w:ascii="Simplified Arabic" w:cs="Traditional Arabic" w:hint="cs"/>
          <w:color w:val="000000"/>
          <w:sz w:val="36"/>
          <w:szCs w:val="36"/>
          <w:rtl/>
        </w:rPr>
        <w:t>منها</w:t>
      </w:r>
      <w:r>
        <w:rPr>
          <w:rFonts w:ascii="Simplified Arabic" w:cs="Traditional Arabic" w:hint="cs"/>
          <w:color w:val="000000"/>
          <w:sz w:val="36"/>
          <w:szCs w:val="36"/>
        </w:rPr>
        <w:t xml:space="preserve"> </w:t>
      </w:r>
      <w:r>
        <w:rPr>
          <w:rFonts w:ascii="Simplified Arabic" w:cs="Traditional Arabic" w:hint="cs"/>
          <w:color w:val="000000"/>
          <w:sz w:val="36"/>
          <w:szCs w:val="36"/>
          <w:rtl/>
        </w:rPr>
        <w:t>هامش ص</w:t>
      </w:r>
      <w:r w:rsidR="00B7223D">
        <w:rPr>
          <w:rFonts w:ascii="Simplified Arabic" w:cs="Traditional Arabic" w:hint="cs"/>
          <w:color w:val="000000"/>
          <w:sz w:val="36"/>
          <w:szCs w:val="36"/>
          <w:rtl/>
        </w:rPr>
        <w:t xml:space="preserve"> 16، 141</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لأن</w:t>
      </w:r>
      <w:r>
        <w:rPr>
          <w:rFonts w:ascii="Simplified Arabic" w:cs="Traditional Arabic" w:hint="cs"/>
          <w:color w:val="000000"/>
          <w:sz w:val="36"/>
          <w:szCs w:val="36"/>
        </w:rPr>
        <w:t xml:space="preserve"> </w:t>
      </w:r>
      <w:r>
        <w:rPr>
          <w:rFonts w:ascii="Simplified Arabic" w:cs="Traditional Arabic" w:hint="cs"/>
          <w:color w:val="000000"/>
          <w:sz w:val="36"/>
          <w:szCs w:val="36"/>
          <w:rtl/>
        </w:rPr>
        <w:t>كلمة</w:t>
      </w:r>
      <w:r>
        <w:rPr>
          <w:rFonts w:ascii="Simplified Arabic" w:cs="Traditional Arabic" w:hint="cs"/>
          <w:color w:val="000000"/>
          <w:sz w:val="36"/>
          <w:szCs w:val="36"/>
        </w:rPr>
        <w:t xml:space="preserve"> </w:t>
      </w:r>
      <w:r>
        <w:rPr>
          <w:rFonts w:ascii="Simplified Arabic" w:cs="Traditional Arabic" w:hint="cs"/>
          <w:color w:val="000000"/>
          <w:sz w:val="36"/>
          <w:szCs w:val="36"/>
          <w:rtl/>
        </w:rPr>
        <w:t>سبحان</w:t>
      </w:r>
      <w:r>
        <w:rPr>
          <w:rFonts w:ascii="Simplified Arabic" w:cs="Traditional Arabic" w:hint="cs"/>
          <w:color w:val="000000"/>
          <w:sz w:val="36"/>
          <w:szCs w:val="36"/>
        </w:rPr>
        <w:t xml:space="preserve"> </w:t>
      </w:r>
      <w:r>
        <w:rPr>
          <w:rFonts w:ascii="Simplified Arabic" w:cs="Traditional Arabic" w:hint="cs"/>
          <w:color w:val="000000"/>
          <w:sz w:val="36"/>
          <w:szCs w:val="36"/>
          <w:rtl/>
        </w:rPr>
        <w:t>الله</w:t>
      </w:r>
      <w:r>
        <w:rPr>
          <w:rFonts w:ascii="Simplified Arabic" w:cs="Traditional Arabic" w:hint="cs"/>
          <w:color w:val="000000"/>
          <w:sz w:val="36"/>
          <w:szCs w:val="36"/>
        </w:rPr>
        <w:t xml:space="preserve"> </w:t>
      </w:r>
      <w:r>
        <w:rPr>
          <w:rFonts w:ascii="Simplified Arabic" w:cs="Traditional Arabic" w:hint="cs"/>
          <w:color w:val="000000"/>
          <w:sz w:val="36"/>
          <w:szCs w:val="36"/>
          <w:rtl/>
        </w:rPr>
        <w:t>مما</w:t>
      </w:r>
      <w:r>
        <w:rPr>
          <w:rFonts w:ascii="Simplified Arabic" w:cs="Traditional Arabic" w:hint="cs"/>
          <w:color w:val="000000"/>
          <w:sz w:val="36"/>
          <w:szCs w:val="36"/>
        </w:rPr>
        <w:t xml:space="preserve"> </w:t>
      </w:r>
      <w:r>
        <w:rPr>
          <w:rFonts w:ascii="Simplified Arabic" w:cs="Traditional Arabic" w:hint="cs"/>
          <w:color w:val="000000"/>
          <w:sz w:val="36"/>
          <w:szCs w:val="36"/>
          <w:rtl/>
        </w:rPr>
        <w:t>يحفظه</w:t>
      </w:r>
      <w:r>
        <w:rPr>
          <w:rFonts w:ascii="Simplified Arabic" w:cs="Traditional Arabic" w:hint="cs"/>
          <w:color w:val="000000"/>
          <w:sz w:val="36"/>
          <w:szCs w:val="36"/>
        </w:rPr>
        <w:t xml:space="preserve"> </w:t>
      </w:r>
      <w:r>
        <w:rPr>
          <w:rFonts w:ascii="Simplified Arabic" w:cs="Traditional Arabic" w:hint="cs"/>
          <w:color w:val="000000"/>
          <w:sz w:val="36"/>
          <w:szCs w:val="36"/>
          <w:rtl/>
        </w:rPr>
        <w:t>كل</w:t>
      </w:r>
      <w:r>
        <w:rPr>
          <w:rFonts w:ascii="Simplified Arabic" w:cs="Traditional Arabic" w:hint="cs"/>
          <w:color w:val="000000"/>
          <w:sz w:val="36"/>
          <w:szCs w:val="36"/>
        </w:rPr>
        <w:t xml:space="preserve"> </w:t>
      </w:r>
      <w:r>
        <w:rPr>
          <w:rFonts w:ascii="Simplified Arabic" w:cs="Traditional Arabic" w:hint="cs"/>
          <w:color w:val="000000"/>
          <w:sz w:val="36"/>
          <w:szCs w:val="36"/>
          <w:rtl/>
        </w:rPr>
        <w:t>مسلم</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أذكار</w:t>
      </w:r>
      <w:r>
        <w:rPr>
          <w:rFonts w:ascii="Simplified Arabic" w:cs="Traditional Arabic" w:hint="cs"/>
          <w:color w:val="000000"/>
          <w:sz w:val="36"/>
          <w:szCs w:val="36"/>
        </w:rPr>
        <w:t xml:space="preserve"> </w:t>
      </w:r>
      <w:r>
        <w:rPr>
          <w:rFonts w:ascii="Simplified Arabic" w:cs="Traditional Arabic" w:hint="cs"/>
          <w:color w:val="000000"/>
          <w:sz w:val="36"/>
          <w:szCs w:val="36"/>
          <w:rtl/>
        </w:rPr>
        <w:t>دينه</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أو يقول</w:t>
      </w:r>
      <w:r>
        <w:rPr>
          <w:rFonts w:ascii="Simplified Arabic" w:cs="Traditional Arabic" w:hint="cs"/>
          <w:color w:val="000000"/>
          <w:sz w:val="36"/>
          <w:szCs w:val="36"/>
        </w:rPr>
        <w:t xml:space="preserve"> : </w:t>
      </w:r>
      <w:r>
        <w:rPr>
          <w:rFonts w:ascii="Simplified Arabic" w:cs="Traditional Arabic" w:hint="cs"/>
          <w:color w:val="000000"/>
          <w:sz w:val="36"/>
          <w:szCs w:val="36"/>
          <w:rtl/>
        </w:rPr>
        <w:t>ميخائيل</w:t>
      </w:r>
      <w:r>
        <w:rPr>
          <w:rFonts w:ascii="Simplified Arabic" w:cs="Traditional Arabic" w:hint="cs"/>
          <w:color w:val="000000"/>
          <w:sz w:val="36"/>
          <w:szCs w:val="36"/>
        </w:rPr>
        <w:t xml:space="preserve"> </w:t>
      </w:r>
      <w:r>
        <w:rPr>
          <w:rFonts w:ascii="Simplified Arabic" w:cs="Traditional Arabic" w:hint="cs"/>
          <w:color w:val="000000"/>
          <w:sz w:val="36"/>
          <w:szCs w:val="36"/>
          <w:rtl/>
        </w:rPr>
        <w:t>بدل</w:t>
      </w:r>
      <w:r>
        <w:rPr>
          <w:rFonts w:ascii="Simplified Arabic" w:cs="Traditional Arabic" w:hint="cs"/>
          <w:color w:val="000000"/>
          <w:sz w:val="36"/>
          <w:szCs w:val="36"/>
        </w:rPr>
        <w:t xml:space="preserve"> </w:t>
      </w:r>
      <w:r>
        <w:rPr>
          <w:rFonts w:ascii="Simplified Arabic" w:cs="Traditional Arabic" w:hint="cs"/>
          <w:color w:val="000000"/>
          <w:sz w:val="36"/>
          <w:szCs w:val="36"/>
          <w:rtl/>
        </w:rPr>
        <w:t>ميكائيل</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ويجهل</w:t>
      </w:r>
      <w:r>
        <w:rPr>
          <w:rFonts w:ascii="Simplified Arabic" w:cs="Traditional Arabic" w:hint="cs"/>
          <w:color w:val="000000"/>
          <w:sz w:val="36"/>
          <w:szCs w:val="36"/>
        </w:rPr>
        <w:t xml:space="preserve"> </w:t>
      </w:r>
      <w:r>
        <w:rPr>
          <w:rFonts w:ascii="Simplified Arabic" w:cs="Traditional Arabic" w:hint="cs"/>
          <w:color w:val="000000"/>
          <w:sz w:val="36"/>
          <w:szCs w:val="36"/>
          <w:rtl/>
        </w:rPr>
        <w:t>اسم</w:t>
      </w:r>
      <w:r>
        <w:rPr>
          <w:rFonts w:ascii="Simplified Arabic" w:cs="Traditional Arabic" w:hint="cs"/>
          <w:color w:val="000000"/>
          <w:sz w:val="36"/>
          <w:szCs w:val="36"/>
        </w:rPr>
        <w:t xml:space="preserve"> </w:t>
      </w:r>
      <w:r>
        <w:rPr>
          <w:rFonts w:ascii="Simplified Arabic" w:cs="Traditional Arabic" w:hint="cs"/>
          <w:color w:val="000000"/>
          <w:sz w:val="36"/>
          <w:szCs w:val="36"/>
          <w:rtl/>
        </w:rPr>
        <w:t>إسرافيل</w:t>
      </w:r>
      <w:r>
        <w:rPr>
          <w:rFonts w:ascii="Simplified Arabic" w:cs="Traditional Arabic" w:hint="cs"/>
          <w:color w:val="000000"/>
          <w:sz w:val="36"/>
          <w:szCs w:val="36"/>
        </w:rPr>
        <w:t xml:space="preserve"> </w:t>
      </w:r>
      <w:r>
        <w:rPr>
          <w:rFonts w:ascii="Simplified Arabic" w:cs="Traditional Arabic" w:hint="cs"/>
          <w:color w:val="000000"/>
          <w:sz w:val="36"/>
          <w:szCs w:val="36"/>
          <w:rtl/>
        </w:rPr>
        <w:t>فيسميه</w:t>
      </w:r>
      <w:r>
        <w:rPr>
          <w:rFonts w:ascii="Simplified Arabic" w:cs="Traditional Arabic" w:hint="cs"/>
          <w:color w:val="000000"/>
          <w:sz w:val="36"/>
          <w:szCs w:val="36"/>
        </w:rPr>
        <w:t xml:space="preserve"> </w:t>
      </w:r>
      <w:r>
        <w:rPr>
          <w:rFonts w:ascii="Simplified Arabic" w:cs="Traditional Arabic" w:hint="cs"/>
          <w:color w:val="000000"/>
          <w:sz w:val="36"/>
          <w:szCs w:val="36"/>
          <w:rtl/>
        </w:rPr>
        <w:t>أوريل</w:t>
      </w:r>
      <w:r>
        <w:rPr>
          <w:rFonts w:ascii="Simplified Arabic" w:cs="Traditional Arabic" w:hint="cs"/>
          <w:color w:val="000000"/>
          <w:sz w:val="36"/>
          <w:szCs w:val="36"/>
        </w:rPr>
        <w:t xml:space="preserve"> </w:t>
      </w:r>
      <w:r>
        <w:rPr>
          <w:rFonts w:ascii="Simplified Arabic" w:cs="Traditional Arabic" w:hint="cs"/>
          <w:color w:val="000000"/>
          <w:sz w:val="36"/>
          <w:szCs w:val="36"/>
          <w:rtl/>
        </w:rPr>
        <w:t>أو</w:t>
      </w:r>
      <w:r>
        <w:rPr>
          <w:rFonts w:ascii="Simplified Arabic" w:cs="Traditional Arabic" w:hint="cs"/>
          <w:color w:val="000000"/>
          <w:sz w:val="36"/>
          <w:szCs w:val="36"/>
        </w:rPr>
        <w:t xml:space="preserve"> </w:t>
      </w:r>
      <w:r>
        <w:rPr>
          <w:rFonts w:ascii="Simplified Arabic" w:cs="Traditional Arabic" w:hint="cs"/>
          <w:color w:val="000000"/>
          <w:sz w:val="36"/>
          <w:szCs w:val="36"/>
          <w:rtl/>
        </w:rPr>
        <w:t>أورفائيل</w:t>
      </w:r>
      <w:r>
        <w:rPr>
          <w:rFonts w:ascii="Simplified Arabic" w:cs="Traditional Arabic" w:hint="cs"/>
          <w:color w:val="000000"/>
          <w:sz w:val="36"/>
          <w:szCs w:val="36"/>
        </w:rPr>
        <w:t xml:space="preserve"> </w:t>
      </w:r>
      <w:r>
        <w:rPr>
          <w:rFonts w:ascii="Simplified Arabic" w:cs="Traditional Arabic" w:hint="cs"/>
          <w:color w:val="000000"/>
          <w:sz w:val="36"/>
          <w:szCs w:val="36"/>
          <w:rtl/>
        </w:rPr>
        <w:t>أو يقول</w:t>
      </w:r>
      <w:r>
        <w:rPr>
          <w:rFonts w:ascii="Simplified Arabic" w:cs="Traditional Arabic" w:hint="cs"/>
          <w:color w:val="000000"/>
          <w:sz w:val="36"/>
          <w:szCs w:val="36"/>
        </w:rPr>
        <w:t xml:space="preserve"> : </w:t>
      </w:r>
      <w:r>
        <w:rPr>
          <w:rFonts w:ascii="Simplified Arabic" w:cs="Traditional Arabic" w:hint="cs"/>
          <w:color w:val="000000"/>
          <w:sz w:val="36"/>
          <w:szCs w:val="36"/>
          <w:rtl/>
        </w:rPr>
        <w:t>إن</w:t>
      </w:r>
      <w:r>
        <w:rPr>
          <w:rFonts w:ascii="Simplified Arabic" w:cs="Traditional Arabic" w:hint="cs"/>
          <w:color w:val="000000"/>
          <w:sz w:val="36"/>
          <w:szCs w:val="36"/>
        </w:rPr>
        <w:t xml:space="preserve"> </w:t>
      </w:r>
      <w:r>
        <w:rPr>
          <w:rFonts w:ascii="Simplified Arabic" w:cs="Traditional Arabic" w:hint="cs"/>
          <w:color w:val="000000"/>
          <w:sz w:val="36"/>
          <w:szCs w:val="36"/>
          <w:rtl/>
        </w:rPr>
        <w:t>السموات</w:t>
      </w:r>
      <w:r>
        <w:rPr>
          <w:rFonts w:ascii="Simplified Arabic" w:cs="Traditional Arabic" w:hint="cs"/>
          <w:color w:val="000000"/>
          <w:sz w:val="36"/>
          <w:szCs w:val="36"/>
        </w:rPr>
        <w:t xml:space="preserve"> </w:t>
      </w:r>
      <w:r>
        <w:rPr>
          <w:rFonts w:ascii="Simplified Arabic" w:cs="Traditional Arabic" w:hint="cs"/>
          <w:color w:val="000000"/>
          <w:sz w:val="36"/>
          <w:szCs w:val="36"/>
          <w:rtl/>
        </w:rPr>
        <w:t>أكثر</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سبع</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وإن</w:t>
      </w:r>
      <w:r>
        <w:rPr>
          <w:rFonts w:ascii="Simplified Arabic" w:cs="Traditional Arabic" w:hint="cs"/>
          <w:color w:val="000000"/>
          <w:sz w:val="36"/>
          <w:szCs w:val="36"/>
        </w:rPr>
        <w:t xml:space="preserve"> </w:t>
      </w:r>
      <w:r>
        <w:rPr>
          <w:rFonts w:ascii="Simplified Arabic" w:cs="Traditional Arabic" w:hint="cs"/>
          <w:color w:val="000000"/>
          <w:sz w:val="36"/>
          <w:szCs w:val="36"/>
          <w:rtl/>
        </w:rPr>
        <w:t>العدد</w:t>
      </w:r>
      <w:r>
        <w:rPr>
          <w:rFonts w:ascii="Simplified Arabic" w:cs="Traditional Arabic" w:hint="cs"/>
          <w:color w:val="000000"/>
          <w:sz w:val="36"/>
          <w:szCs w:val="36"/>
        </w:rPr>
        <w:t xml:space="preserve"> </w:t>
      </w:r>
      <w:r>
        <w:rPr>
          <w:rFonts w:ascii="Simplified Arabic" w:cs="Traditional Arabic" w:hint="cs"/>
          <w:color w:val="000000"/>
          <w:sz w:val="36"/>
          <w:szCs w:val="36"/>
          <w:rtl/>
        </w:rPr>
        <w:t>لا</w:t>
      </w:r>
      <w:r>
        <w:rPr>
          <w:rFonts w:ascii="Simplified Arabic" w:cs="Traditional Arabic" w:hint="cs"/>
          <w:color w:val="000000"/>
          <w:sz w:val="36"/>
          <w:szCs w:val="36"/>
        </w:rPr>
        <w:t xml:space="preserve"> </w:t>
      </w:r>
      <w:r>
        <w:rPr>
          <w:rFonts w:ascii="Simplified Arabic" w:cs="Traditional Arabic" w:hint="cs"/>
          <w:color w:val="000000"/>
          <w:sz w:val="36"/>
          <w:szCs w:val="36"/>
          <w:rtl/>
        </w:rPr>
        <w:t>مفهومَ</w:t>
      </w:r>
      <w:r>
        <w:rPr>
          <w:rFonts w:ascii="Simplified Arabic" w:cs="Traditional Arabic" w:hint="cs"/>
          <w:color w:val="000000"/>
          <w:sz w:val="36"/>
          <w:szCs w:val="36"/>
        </w:rPr>
        <w:t xml:space="preserve"> </w:t>
      </w:r>
      <w:r>
        <w:rPr>
          <w:rFonts w:ascii="Simplified Arabic" w:cs="Traditional Arabic" w:hint="cs"/>
          <w:color w:val="000000"/>
          <w:sz w:val="36"/>
          <w:szCs w:val="36"/>
          <w:rtl/>
        </w:rPr>
        <w:t>له</w:t>
      </w:r>
      <w:r>
        <w:rPr>
          <w:rFonts w:ascii="Simplified Arabic" w:cs="Traditional Arabic" w:hint="cs"/>
          <w:color w:val="000000"/>
          <w:sz w:val="36"/>
          <w:szCs w:val="36"/>
        </w:rPr>
        <w:t xml:space="preserve"> . </w:t>
      </w:r>
      <w:r>
        <w:rPr>
          <w:rFonts w:ascii="Simplified Arabic" w:cs="Traditional Arabic" w:hint="cs"/>
          <w:color w:val="000000"/>
          <w:sz w:val="36"/>
          <w:szCs w:val="36"/>
          <w:rtl/>
        </w:rPr>
        <w:t>كما</w:t>
      </w:r>
      <w:r>
        <w:rPr>
          <w:rFonts w:ascii="Simplified Arabic" w:cs="Traditional Arabic" w:hint="cs"/>
          <w:color w:val="000000"/>
          <w:sz w:val="36"/>
          <w:szCs w:val="36"/>
        </w:rPr>
        <w:t xml:space="preserve"> </w:t>
      </w:r>
      <w:r>
        <w:rPr>
          <w:rFonts w:ascii="Simplified Arabic" w:cs="Traditional Arabic" w:hint="cs"/>
          <w:color w:val="000000"/>
          <w:sz w:val="36"/>
          <w:szCs w:val="36"/>
          <w:rtl/>
        </w:rPr>
        <w:t>قال</w:t>
      </w:r>
      <w:r>
        <w:rPr>
          <w:rFonts w:ascii="Simplified Arabic" w:cs="Traditional Arabic" w:hint="cs"/>
          <w:color w:val="000000"/>
          <w:sz w:val="36"/>
          <w:szCs w:val="36"/>
        </w:rPr>
        <w:t xml:space="preserve"> </w:t>
      </w:r>
      <w:r>
        <w:rPr>
          <w:rFonts w:ascii="Simplified Arabic" w:cs="Traditional Arabic" w:hint="cs"/>
          <w:color w:val="000000"/>
          <w:sz w:val="36"/>
          <w:szCs w:val="36"/>
          <w:rtl/>
        </w:rPr>
        <w:t>علماء</w:t>
      </w:r>
      <w:r>
        <w:rPr>
          <w:rFonts w:ascii="Simplified Arabic" w:cs="Traditional Arabic" w:hint="cs"/>
          <w:color w:val="000000"/>
          <w:sz w:val="36"/>
          <w:szCs w:val="36"/>
        </w:rPr>
        <w:t xml:space="preserve"> </w:t>
      </w:r>
      <w:r>
        <w:rPr>
          <w:rFonts w:ascii="Simplified Arabic" w:cs="Traditional Arabic" w:hint="cs"/>
          <w:color w:val="000000"/>
          <w:sz w:val="36"/>
          <w:szCs w:val="36"/>
          <w:rtl/>
        </w:rPr>
        <w:t>الأصول</w:t>
      </w:r>
      <w:r>
        <w:rPr>
          <w:rFonts w:ascii="Simplified Arabic" w:cs="Traditional Arabic" w:hint="cs"/>
          <w:color w:val="000000"/>
          <w:sz w:val="36"/>
          <w:szCs w:val="36"/>
        </w:rPr>
        <w:t xml:space="preserve"> .</w:t>
      </w:r>
    </w:p>
    <w:p w:rsidR="00166D1F" w:rsidRDefault="00166D1F" w:rsidP="008E3DE1">
      <w:pPr>
        <w:autoSpaceDE w:val="0"/>
        <w:autoSpaceDN w:val="0"/>
        <w:adjustRightInd w:val="0"/>
        <w:spacing w:before="120" w:line="560" w:lineRule="exact"/>
        <w:ind w:firstLine="567"/>
        <w:jc w:val="both"/>
        <w:rPr>
          <w:rFonts w:ascii="Simplified Arabic" w:cs="Traditional Arabic"/>
          <w:color w:val="000000"/>
          <w:sz w:val="36"/>
          <w:szCs w:val="36"/>
          <w:rtl/>
        </w:rPr>
      </w:pPr>
      <w:r>
        <w:rPr>
          <w:rFonts w:ascii="Simplified Arabic" w:cs="Traditional Arabic" w:hint="cs"/>
          <w:color w:val="000000"/>
          <w:sz w:val="36"/>
          <w:szCs w:val="36"/>
          <w:rtl/>
        </w:rPr>
        <w:t>ولذلك</w:t>
      </w:r>
      <w:r>
        <w:rPr>
          <w:rFonts w:ascii="Simplified Arabic" w:cs="Traditional Arabic" w:hint="cs"/>
          <w:color w:val="000000"/>
          <w:sz w:val="36"/>
          <w:szCs w:val="36"/>
        </w:rPr>
        <w:t xml:space="preserve"> </w:t>
      </w:r>
      <w:r>
        <w:rPr>
          <w:rFonts w:ascii="Simplified Arabic" w:cs="Traditional Arabic" w:hint="cs"/>
          <w:color w:val="000000"/>
          <w:sz w:val="36"/>
          <w:szCs w:val="36"/>
          <w:rtl/>
        </w:rPr>
        <w:t>أمثلة</w:t>
      </w:r>
      <w:r>
        <w:rPr>
          <w:rFonts w:ascii="Simplified Arabic" w:cs="Traditional Arabic" w:hint="cs"/>
          <w:color w:val="000000"/>
          <w:sz w:val="36"/>
          <w:szCs w:val="36"/>
        </w:rPr>
        <w:t xml:space="preserve"> </w:t>
      </w:r>
      <w:r>
        <w:rPr>
          <w:rFonts w:ascii="Simplified Arabic" w:cs="Traditional Arabic" w:hint="cs"/>
          <w:color w:val="000000"/>
          <w:sz w:val="36"/>
          <w:szCs w:val="36"/>
          <w:rtl/>
        </w:rPr>
        <w:t>أخرى</w:t>
      </w:r>
      <w:r>
        <w:rPr>
          <w:rFonts w:ascii="Simplified Arabic" w:cs="Traditional Arabic" w:hint="cs"/>
          <w:color w:val="000000"/>
          <w:sz w:val="36"/>
          <w:szCs w:val="36"/>
        </w:rPr>
        <w:t xml:space="preserve"> </w:t>
      </w:r>
      <w:r>
        <w:rPr>
          <w:rFonts w:ascii="Simplified Arabic" w:cs="Traditional Arabic" w:hint="cs"/>
          <w:color w:val="000000"/>
          <w:sz w:val="36"/>
          <w:szCs w:val="36"/>
          <w:rtl/>
        </w:rPr>
        <w:t>أضف</w:t>
      </w:r>
      <w:r>
        <w:rPr>
          <w:rFonts w:ascii="Simplified Arabic" w:cs="Traditional Arabic" w:hint="cs"/>
          <w:color w:val="000000"/>
          <w:sz w:val="36"/>
          <w:szCs w:val="36"/>
        </w:rPr>
        <w:t xml:space="preserve"> </w:t>
      </w:r>
      <w:r>
        <w:rPr>
          <w:rFonts w:ascii="Simplified Arabic" w:cs="Traditional Arabic" w:hint="cs"/>
          <w:color w:val="000000"/>
          <w:sz w:val="36"/>
          <w:szCs w:val="36"/>
          <w:rtl/>
        </w:rPr>
        <w:t>إليها</w:t>
      </w:r>
      <w:r>
        <w:rPr>
          <w:rFonts w:ascii="Simplified Arabic" w:cs="Traditional Arabic" w:hint="cs"/>
          <w:color w:val="000000"/>
          <w:sz w:val="36"/>
          <w:szCs w:val="36"/>
        </w:rPr>
        <w:t xml:space="preserve"> </w:t>
      </w:r>
      <w:r>
        <w:rPr>
          <w:rFonts w:ascii="Simplified Arabic" w:cs="Traditional Arabic" w:hint="cs"/>
          <w:color w:val="000000"/>
          <w:sz w:val="36"/>
          <w:szCs w:val="36"/>
          <w:rtl/>
        </w:rPr>
        <w:t>عدم</w:t>
      </w:r>
      <w:r>
        <w:rPr>
          <w:rFonts w:ascii="Simplified Arabic" w:cs="Traditional Arabic" w:hint="cs"/>
          <w:color w:val="000000"/>
          <w:sz w:val="36"/>
          <w:szCs w:val="36"/>
        </w:rPr>
        <w:t xml:space="preserve"> </w:t>
      </w:r>
      <w:r>
        <w:rPr>
          <w:rFonts w:ascii="Simplified Arabic" w:cs="Traditional Arabic" w:hint="cs"/>
          <w:color w:val="000000"/>
          <w:sz w:val="36"/>
          <w:szCs w:val="36"/>
          <w:rtl/>
        </w:rPr>
        <w:t>اطلاع</w:t>
      </w:r>
      <w:r>
        <w:rPr>
          <w:rFonts w:ascii="Simplified Arabic" w:cs="Traditional Arabic" w:hint="cs"/>
          <w:color w:val="000000"/>
          <w:sz w:val="36"/>
          <w:szCs w:val="36"/>
        </w:rPr>
        <w:t xml:space="preserve"> </w:t>
      </w:r>
      <w:r>
        <w:rPr>
          <w:rFonts w:ascii="Simplified Arabic" w:cs="Traditional Arabic" w:hint="cs"/>
          <w:color w:val="000000"/>
          <w:sz w:val="36"/>
          <w:szCs w:val="36"/>
          <w:rtl/>
        </w:rPr>
        <w:t>علماء</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المسلمين</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الأندلس</w:t>
      </w:r>
      <w:r>
        <w:rPr>
          <w:rFonts w:ascii="Simplified Arabic" w:cs="Traditional Arabic" w:hint="cs"/>
          <w:color w:val="000000"/>
          <w:sz w:val="36"/>
          <w:szCs w:val="36"/>
        </w:rPr>
        <w:t xml:space="preserve"> </w:t>
      </w:r>
      <w:r>
        <w:rPr>
          <w:rFonts w:ascii="Simplified Arabic" w:cs="Traditional Arabic" w:hint="cs"/>
          <w:color w:val="000000"/>
          <w:sz w:val="36"/>
          <w:szCs w:val="36"/>
          <w:rtl/>
        </w:rPr>
        <w:t>وغيرها</w:t>
      </w:r>
      <w:r>
        <w:rPr>
          <w:rFonts w:ascii="Simplified Arabic" w:cs="Traditional Arabic" w:hint="cs"/>
          <w:color w:val="000000"/>
          <w:sz w:val="36"/>
          <w:szCs w:val="36"/>
        </w:rPr>
        <w:t xml:space="preserve"> </w:t>
      </w:r>
      <w:r>
        <w:rPr>
          <w:rFonts w:ascii="Simplified Arabic" w:cs="Traditional Arabic" w:hint="cs"/>
          <w:color w:val="000000"/>
          <w:sz w:val="36"/>
          <w:szCs w:val="36"/>
          <w:rtl/>
        </w:rPr>
        <w:t>على هذا</w:t>
      </w:r>
      <w:r>
        <w:rPr>
          <w:rFonts w:ascii="Simplified Arabic" w:cs="Traditional Arabic" w:hint="cs"/>
          <w:color w:val="000000"/>
          <w:sz w:val="36"/>
          <w:szCs w:val="36"/>
        </w:rPr>
        <w:t xml:space="preserve"> </w:t>
      </w:r>
      <w:r>
        <w:rPr>
          <w:rFonts w:ascii="Simplified Arabic" w:cs="Traditional Arabic" w:hint="cs"/>
          <w:color w:val="000000"/>
          <w:sz w:val="36"/>
          <w:szCs w:val="36"/>
          <w:rtl/>
        </w:rPr>
        <w:t>الإنجيل</w:t>
      </w:r>
      <w:r>
        <w:rPr>
          <w:rFonts w:ascii="Simplified Arabic" w:cs="Traditional Arabic" w:hint="cs"/>
          <w:color w:val="000000"/>
          <w:sz w:val="36"/>
          <w:szCs w:val="36"/>
        </w:rPr>
        <w:t xml:space="preserve"> </w:t>
      </w:r>
      <w:r w:rsidR="007F6314">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كما</w:t>
      </w:r>
      <w:r>
        <w:rPr>
          <w:rFonts w:ascii="Simplified Arabic" w:cs="Traditional Arabic" w:hint="cs"/>
          <w:color w:val="000000"/>
          <w:sz w:val="36"/>
          <w:szCs w:val="36"/>
        </w:rPr>
        <w:t xml:space="preserve"> </w:t>
      </w:r>
      <w:r>
        <w:rPr>
          <w:rFonts w:ascii="Simplified Arabic" w:cs="Traditional Arabic" w:hint="cs"/>
          <w:color w:val="000000"/>
          <w:sz w:val="36"/>
          <w:szCs w:val="36"/>
          <w:rtl/>
        </w:rPr>
        <w:t>حققه</w:t>
      </w:r>
      <w:r>
        <w:rPr>
          <w:rFonts w:ascii="Simplified Arabic" w:cs="Traditional Arabic" w:hint="cs"/>
          <w:color w:val="000000"/>
          <w:sz w:val="36"/>
          <w:szCs w:val="36"/>
        </w:rPr>
        <w:t xml:space="preserve"> </w:t>
      </w:r>
      <w:r>
        <w:rPr>
          <w:rFonts w:ascii="Simplified Arabic" w:cs="Traditional Arabic" w:hint="cs"/>
          <w:color w:val="000000"/>
          <w:sz w:val="36"/>
          <w:szCs w:val="36"/>
          <w:rtl/>
        </w:rPr>
        <w:t>الدكتور</w:t>
      </w:r>
      <w:r>
        <w:rPr>
          <w:rFonts w:ascii="Simplified Arabic" w:cs="Traditional Arabic" w:hint="cs"/>
          <w:color w:val="000000"/>
          <w:sz w:val="36"/>
          <w:szCs w:val="36"/>
        </w:rPr>
        <w:t xml:space="preserve"> </w:t>
      </w:r>
      <w:r>
        <w:rPr>
          <w:rFonts w:ascii="Simplified Arabic" w:cs="Traditional Arabic" w:hint="cs"/>
          <w:color w:val="000000"/>
          <w:sz w:val="36"/>
          <w:szCs w:val="36"/>
          <w:rtl/>
        </w:rPr>
        <w:t>مرجليوث</w:t>
      </w:r>
      <w:r>
        <w:rPr>
          <w:rFonts w:ascii="Simplified Arabic" w:cs="Traditional Arabic" w:hint="cs"/>
          <w:color w:val="000000"/>
          <w:sz w:val="36"/>
          <w:szCs w:val="36"/>
        </w:rPr>
        <w:t xml:space="preserve"> </w:t>
      </w:r>
      <w:r>
        <w:rPr>
          <w:rFonts w:ascii="Simplified Arabic" w:cs="Traditional Arabic" w:hint="cs"/>
          <w:color w:val="000000"/>
          <w:sz w:val="36"/>
          <w:szCs w:val="36"/>
          <w:rtl/>
        </w:rPr>
        <w:t>مؤيدًا</w:t>
      </w:r>
      <w:r>
        <w:rPr>
          <w:rFonts w:ascii="Simplified Arabic" w:cs="Traditional Arabic" w:hint="cs"/>
          <w:color w:val="000000"/>
          <w:sz w:val="36"/>
          <w:szCs w:val="36"/>
        </w:rPr>
        <w:t xml:space="preserve"> </w:t>
      </w:r>
      <w:r>
        <w:rPr>
          <w:rFonts w:ascii="Simplified Arabic" w:cs="Traditional Arabic" w:hint="cs"/>
          <w:color w:val="000000"/>
          <w:sz w:val="36"/>
          <w:szCs w:val="36"/>
          <w:rtl/>
        </w:rPr>
        <w:t>تحقيقه</w:t>
      </w:r>
      <w:r>
        <w:rPr>
          <w:rFonts w:ascii="Simplified Arabic" w:cs="Traditional Arabic" w:hint="cs"/>
          <w:color w:val="000000"/>
          <w:sz w:val="36"/>
          <w:szCs w:val="36"/>
        </w:rPr>
        <w:t xml:space="preserve"> </w:t>
      </w:r>
      <w:r>
        <w:rPr>
          <w:rFonts w:ascii="Simplified Arabic" w:cs="Traditional Arabic" w:hint="cs"/>
          <w:color w:val="000000"/>
          <w:sz w:val="36"/>
          <w:szCs w:val="36"/>
          <w:rtl/>
        </w:rPr>
        <w:t>بخلو</w:t>
      </w:r>
      <w:r>
        <w:rPr>
          <w:rFonts w:ascii="Simplified Arabic" w:cs="Traditional Arabic" w:hint="cs"/>
          <w:color w:val="000000"/>
          <w:sz w:val="36"/>
          <w:szCs w:val="36"/>
        </w:rPr>
        <w:t xml:space="preserve"> </w:t>
      </w:r>
      <w:r>
        <w:rPr>
          <w:rFonts w:ascii="Simplified Arabic" w:cs="Traditional Arabic" w:hint="cs"/>
          <w:color w:val="000000"/>
          <w:sz w:val="36"/>
          <w:szCs w:val="36"/>
          <w:rtl/>
        </w:rPr>
        <w:t>كتب</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المسلمين</w:t>
      </w:r>
      <w:r>
        <w:rPr>
          <w:rFonts w:ascii="Simplified Arabic" w:cs="Traditional Arabic" w:hint="cs"/>
          <w:color w:val="000000"/>
          <w:sz w:val="36"/>
          <w:szCs w:val="36"/>
        </w:rPr>
        <w:t xml:space="preserve"> </w:t>
      </w:r>
      <w:r>
        <w:rPr>
          <w:rFonts w:ascii="Simplified Arabic" w:cs="Traditional Arabic" w:hint="cs"/>
          <w:color w:val="000000"/>
          <w:sz w:val="36"/>
          <w:szCs w:val="36"/>
          <w:rtl/>
        </w:rPr>
        <w:t>الذين ردوا</w:t>
      </w:r>
      <w:r>
        <w:rPr>
          <w:rFonts w:ascii="Simplified Arabic" w:cs="Traditional Arabic" w:hint="cs"/>
          <w:color w:val="000000"/>
          <w:sz w:val="36"/>
          <w:szCs w:val="36"/>
        </w:rPr>
        <w:t xml:space="preserve"> </w:t>
      </w:r>
      <w:r>
        <w:rPr>
          <w:rFonts w:ascii="Simplified Arabic" w:cs="Traditional Arabic" w:hint="cs"/>
          <w:color w:val="000000"/>
          <w:sz w:val="36"/>
          <w:szCs w:val="36"/>
          <w:rtl/>
        </w:rPr>
        <w:t>على</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النصارى</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ذكره</w:t>
      </w:r>
      <w:r>
        <w:rPr>
          <w:rFonts w:ascii="Simplified Arabic" w:cs="Traditional Arabic" w:hint="cs"/>
          <w:color w:val="000000"/>
          <w:sz w:val="36"/>
          <w:szCs w:val="36"/>
        </w:rPr>
        <w:t xml:space="preserve"> </w:t>
      </w:r>
      <w:r>
        <w:rPr>
          <w:rFonts w:ascii="Simplified Arabic" w:cs="Traditional Arabic" w:hint="cs"/>
          <w:color w:val="000000"/>
          <w:sz w:val="36"/>
          <w:szCs w:val="36"/>
          <w:rtl/>
        </w:rPr>
        <w:t>،</w:t>
      </w:r>
      <w:r>
        <w:rPr>
          <w:rFonts w:ascii="Simplified Arabic" w:cs="Traditional Arabic" w:hint="cs"/>
          <w:color w:val="000000"/>
          <w:sz w:val="36"/>
          <w:szCs w:val="36"/>
        </w:rPr>
        <w:t xml:space="preserve"> </w:t>
      </w:r>
      <w:r>
        <w:rPr>
          <w:rFonts w:ascii="Simplified Arabic" w:cs="Traditional Arabic" w:hint="cs"/>
          <w:color w:val="000000"/>
          <w:sz w:val="36"/>
          <w:szCs w:val="36"/>
          <w:rtl/>
        </w:rPr>
        <w:t>وناهيك</w:t>
      </w:r>
      <w:r>
        <w:rPr>
          <w:rFonts w:ascii="Simplified Arabic" w:cs="Traditional Arabic" w:hint="cs"/>
          <w:color w:val="000000"/>
          <w:sz w:val="36"/>
          <w:szCs w:val="36"/>
        </w:rPr>
        <w:t xml:space="preserve"> </w:t>
      </w:r>
      <w:r>
        <w:rPr>
          <w:rFonts w:ascii="Simplified Arabic" w:cs="Traditional Arabic" w:hint="cs"/>
          <w:color w:val="000000"/>
          <w:sz w:val="36"/>
          <w:szCs w:val="36"/>
          <w:rtl/>
        </w:rPr>
        <w:t>بابن</w:t>
      </w:r>
      <w:r>
        <w:rPr>
          <w:rFonts w:ascii="Simplified Arabic" w:cs="Traditional Arabic" w:hint="cs"/>
          <w:color w:val="000000"/>
          <w:sz w:val="36"/>
          <w:szCs w:val="36"/>
        </w:rPr>
        <w:t xml:space="preserve"> </w:t>
      </w:r>
      <w:r>
        <w:rPr>
          <w:rFonts w:ascii="Simplified Arabic" w:cs="Traditional Arabic" w:hint="cs"/>
          <w:color w:val="000000"/>
          <w:sz w:val="36"/>
          <w:szCs w:val="36"/>
          <w:rtl/>
        </w:rPr>
        <w:t>حزم</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الأندلسي </w:t>
      </w:r>
      <w:r w:rsidRPr="003B662C">
        <w:rPr>
          <w:rFonts w:ascii="Lotus Linotype" w:hAnsi="Lotus Linotype" w:cs="Traditional Arabic"/>
          <w:color w:val="000000"/>
          <w:sz w:val="36"/>
          <w:szCs w:val="36"/>
          <w:vertAlign w:val="superscript"/>
          <w:rtl/>
        </w:rPr>
        <w:t>(</w:t>
      </w:r>
      <w:r w:rsidRPr="003B662C">
        <w:rPr>
          <w:rStyle w:val="a4"/>
          <w:rFonts w:ascii="Lotus Linotype" w:hAnsi="Lotus Linotype" w:cs="Traditional Arabic"/>
          <w:color w:val="000000"/>
          <w:sz w:val="36"/>
          <w:szCs w:val="36"/>
          <w:rtl/>
        </w:rPr>
        <w:footnoteReference w:id="752"/>
      </w:r>
      <w:r w:rsidRPr="003B662C">
        <w:rPr>
          <w:rFonts w:ascii="Lotus Linotype" w:hAnsi="Lotus Linotype" w:cs="Traditional Arabic"/>
          <w:color w:val="000000"/>
          <w:sz w:val="36"/>
          <w:szCs w:val="36"/>
          <w:vertAlign w:val="superscript"/>
          <w:rtl/>
        </w:rPr>
        <w:t>)</w:t>
      </w:r>
      <w:r w:rsidRPr="003B662C">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وابن</w:t>
      </w:r>
      <w:r>
        <w:rPr>
          <w:rFonts w:ascii="Simplified Arabic" w:cs="Traditional Arabic" w:hint="cs"/>
          <w:color w:val="000000"/>
          <w:sz w:val="36"/>
          <w:szCs w:val="36"/>
        </w:rPr>
        <w:t xml:space="preserve"> </w:t>
      </w:r>
      <w:r>
        <w:rPr>
          <w:rFonts w:ascii="Simplified Arabic" w:cs="Traditional Arabic" w:hint="cs"/>
          <w:color w:val="000000"/>
          <w:sz w:val="36"/>
          <w:szCs w:val="36"/>
          <w:rtl/>
        </w:rPr>
        <w:t>تيمية</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المشرقي فقد كانا</w:t>
      </w:r>
      <w:r>
        <w:rPr>
          <w:rFonts w:ascii="Simplified Arabic" w:cs="Traditional Arabic" w:hint="cs"/>
          <w:color w:val="000000"/>
          <w:sz w:val="36"/>
          <w:szCs w:val="36"/>
        </w:rPr>
        <w:t xml:space="preserve"> </w:t>
      </w:r>
      <w:r>
        <w:rPr>
          <w:rFonts w:ascii="Simplified Arabic" w:cs="Traditional Arabic" w:hint="cs"/>
          <w:color w:val="000000"/>
          <w:sz w:val="36"/>
          <w:szCs w:val="36"/>
          <w:rtl/>
        </w:rPr>
        <w:t>أوسع</w:t>
      </w:r>
      <w:r>
        <w:rPr>
          <w:rFonts w:ascii="Simplified Arabic" w:cs="Traditional Arabic" w:hint="cs"/>
          <w:color w:val="000000"/>
          <w:sz w:val="36"/>
          <w:szCs w:val="36"/>
        </w:rPr>
        <w:t xml:space="preserve"> </w:t>
      </w:r>
      <w:r>
        <w:rPr>
          <w:rFonts w:ascii="Simplified Arabic" w:cs="Traditional Arabic" w:hint="cs"/>
          <w:color w:val="000000"/>
          <w:sz w:val="36"/>
          <w:szCs w:val="36"/>
          <w:rtl/>
        </w:rPr>
        <w:t>علماء</w:t>
      </w:r>
      <w:r>
        <w:rPr>
          <w:rFonts w:ascii="Simplified Arabic" w:cs="Traditional Arabic" w:hint="cs"/>
          <w:color w:val="000000"/>
          <w:sz w:val="36"/>
          <w:szCs w:val="36"/>
        </w:rPr>
        <w:t xml:space="preserve"> </w:t>
      </w:r>
      <w:r>
        <w:rPr>
          <w:rFonts w:ascii="Simplified Arabic" w:cs="Traditional Arabic" w:hint="cs"/>
          <w:color w:val="000000"/>
          <w:sz w:val="36"/>
          <w:szCs w:val="36"/>
          <w:rtl/>
        </w:rPr>
        <w:t>المسلمين</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الغرب</w:t>
      </w:r>
      <w:r>
        <w:rPr>
          <w:rFonts w:ascii="Simplified Arabic" w:cs="Traditional Arabic" w:hint="cs"/>
          <w:color w:val="000000"/>
          <w:sz w:val="36"/>
          <w:szCs w:val="36"/>
        </w:rPr>
        <w:t xml:space="preserve"> </w:t>
      </w:r>
      <w:r>
        <w:rPr>
          <w:rFonts w:ascii="Simplified Arabic" w:cs="Traditional Arabic" w:hint="cs"/>
          <w:color w:val="000000"/>
          <w:sz w:val="36"/>
          <w:szCs w:val="36"/>
          <w:rtl/>
        </w:rPr>
        <w:t>والشرق</w:t>
      </w:r>
      <w:r>
        <w:rPr>
          <w:rFonts w:ascii="Simplified Arabic" w:cs="Traditional Arabic" w:hint="cs"/>
          <w:color w:val="000000"/>
          <w:sz w:val="36"/>
          <w:szCs w:val="36"/>
        </w:rPr>
        <w:t xml:space="preserve"> </w:t>
      </w:r>
      <w:r>
        <w:rPr>
          <w:rFonts w:ascii="Simplified Arabic" w:cs="Traditional Arabic" w:hint="cs"/>
          <w:color w:val="000000"/>
          <w:sz w:val="36"/>
          <w:szCs w:val="36"/>
          <w:rtl/>
        </w:rPr>
        <w:t>اطلاعًا</w:t>
      </w:r>
      <w:r>
        <w:rPr>
          <w:rFonts w:ascii="Simplified Arabic" w:cs="Traditional Arabic" w:hint="cs"/>
          <w:color w:val="000000"/>
          <w:sz w:val="36"/>
          <w:szCs w:val="36"/>
        </w:rPr>
        <w:t xml:space="preserve"> </w:t>
      </w:r>
      <w:r>
        <w:rPr>
          <w:rFonts w:ascii="Simplified Arabic" w:cs="Traditional Arabic" w:hint="cs"/>
          <w:color w:val="000000"/>
          <w:sz w:val="36"/>
          <w:szCs w:val="36"/>
          <w:rtl/>
        </w:rPr>
        <w:t>كما</w:t>
      </w:r>
      <w:r>
        <w:rPr>
          <w:rFonts w:ascii="Simplified Arabic" w:cs="Traditional Arabic" w:hint="cs"/>
          <w:color w:val="000000"/>
          <w:sz w:val="36"/>
          <w:szCs w:val="36"/>
        </w:rPr>
        <w:t xml:space="preserve"> </w:t>
      </w:r>
      <w:r>
        <w:rPr>
          <w:rFonts w:ascii="Simplified Arabic" w:cs="Traditional Arabic" w:hint="cs"/>
          <w:color w:val="000000"/>
          <w:sz w:val="36"/>
          <w:szCs w:val="36"/>
          <w:rtl/>
        </w:rPr>
        <w:t>يعلم</w:t>
      </w:r>
      <w:r>
        <w:rPr>
          <w:rFonts w:ascii="Simplified Arabic" w:cs="Traditional Arabic" w:hint="cs"/>
          <w:color w:val="000000"/>
          <w:sz w:val="36"/>
          <w:szCs w:val="36"/>
        </w:rPr>
        <w:t xml:space="preserve"> </w:t>
      </w:r>
      <w:r>
        <w:rPr>
          <w:rFonts w:ascii="Simplified Arabic" w:cs="Traditional Arabic" w:hint="cs"/>
          <w:color w:val="000000"/>
          <w:sz w:val="36"/>
          <w:szCs w:val="36"/>
          <w:rtl/>
        </w:rPr>
        <w:t>من</w:t>
      </w:r>
      <w:r>
        <w:rPr>
          <w:rFonts w:ascii="Simplified Arabic" w:cs="Traditional Arabic" w:hint="cs"/>
          <w:color w:val="000000"/>
          <w:sz w:val="36"/>
          <w:szCs w:val="36"/>
        </w:rPr>
        <w:t xml:space="preserve"> </w:t>
      </w:r>
      <w:r>
        <w:rPr>
          <w:rFonts w:ascii="Simplified Arabic" w:cs="Traditional Arabic" w:hint="cs"/>
          <w:color w:val="000000"/>
          <w:sz w:val="36"/>
          <w:szCs w:val="36"/>
          <w:rtl/>
        </w:rPr>
        <w:t>كتبهما</w:t>
      </w:r>
      <w:r>
        <w:rPr>
          <w:rFonts w:ascii="Simplified Arabic" w:cs="Traditional Arabic" w:hint="cs"/>
          <w:color w:val="000000"/>
          <w:sz w:val="36"/>
          <w:szCs w:val="36"/>
        </w:rPr>
        <w:t xml:space="preserve">  </w:t>
      </w:r>
      <w:r>
        <w:rPr>
          <w:rFonts w:ascii="Simplified Arabic" w:cs="Traditional Arabic" w:hint="cs"/>
          <w:color w:val="000000"/>
          <w:sz w:val="36"/>
          <w:szCs w:val="36"/>
          <w:rtl/>
        </w:rPr>
        <w:t>ولم يذكرا</w:t>
      </w:r>
      <w:r>
        <w:rPr>
          <w:rFonts w:ascii="Simplified Arabic" w:cs="Traditional Arabic" w:hint="cs"/>
          <w:color w:val="000000"/>
          <w:sz w:val="36"/>
          <w:szCs w:val="36"/>
        </w:rPr>
        <w:t xml:space="preserve"> </w:t>
      </w:r>
      <w:r>
        <w:rPr>
          <w:rFonts w:ascii="Simplified Arabic" w:cs="Traditional Arabic" w:hint="cs"/>
          <w:color w:val="000000"/>
          <w:sz w:val="36"/>
          <w:szCs w:val="36"/>
          <w:rtl/>
        </w:rPr>
        <w:t>في</w:t>
      </w:r>
      <w:r>
        <w:rPr>
          <w:rFonts w:ascii="Simplified Arabic" w:cs="Traditional Arabic" w:hint="cs"/>
          <w:color w:val="000000"/>
          <w:sz w:val="36"/>
          <w:szCs w:val="36"/>
        </w:rPr>
        <w:t xml:space="preserve"> </w:t>
      </w:r>
      <w:r>
        <w:rPr>
          <w:rFonts w:ascii="Simplified Arabic" w:cs="Traditional Arabic" w:hint="cs"/>
          <w:color w:val="000000"/>
          <w:sz w:val="36"/>
          <w:szCs w:val="36"/>
          <w:rtl/>
        </w:rPr>
        <w:t>ردهما</w:t>
      </w:r>
      <w:r>
        <w:rPr>
          <w:rFonts w:ascii="Simplified Arabic" w:cs="Traditional Arabic" w:hint="cs"/>
          <w:color w:val="000000"/>
          <w:sz w:val="36"/>
          <w:szCs w:val="36"/>
        </w:rPr>
        <w:t xml:space="preserve"> </w:t>
      </w:r>
      <w:r>
        <w:rPr>
          <w:rFonts w:ascii="Simplified Arabic" w:cs="Traditional Arabic" w:hint="cs"/>
          <w:color w:val="000000"/>
          <w:sz w:val="36"/>
          <w:szCs w:val="36"/>
          <w:rtl/>
        </w:rPr>
        <w:t>على</w:t>
      </w:r>
      <w:r>
        <w:rPr>
          <w:rFonts w:ascii="Simplified Arabic" w:cs="Traditional Arabic" w:hint="cs"/>
          <w:color w:val="000000"/>
          <w:sz w:val="36"/>
          <w:szCs w:val="36"/>
        </w:rPr>
        <w:t xml:space="preserve"> </w:t>
      </w:r>
      <w:r>
        <w:rPr>
          <w:rFonts w:ascii="Simplified Arabic" w:cs="Traditional Arabic" w:hint="cs"/>
          <w:color w:val="000000"/>
          <w:sz w:val="36"/>
          <w:szCs w:val="36"/>
          <w:rtl/>
        </w:rPr>
        <w:t>النصارى</w:t>
      </w:r>
      <w:r>
        <w:rPr>
          <w:rFonts w:ascii="Simplified Arabic" w:cs="Traditional Arabic" w:hint="cs"/>
          <w:color w:val="000000"/>
          <w:sz w:val="36"/>
          <w:szCs w:val="36"/>
        </w:rPr>
        <w:t xml:space="preserve"> </w:t>
      </w:r>
      <w:r>
        <w:rPr>
          <w:rFonts w:ascii="Simplified Arabic" w:cs="Traditional Arabic" w:hint="cs"/>
          <w:color w:val="000000"/>
          <w:sz w:val="36"/>
          <w:szCs w:val="36"/>
          <w:rtl/>
        </w:rPr>
        <w:t>هذا</w:t>
      </w:r>
      <w:r>
        <w:rPr>
          <w:rFonts w:ascii="Simplified Arabic" w:cs="Traditional Arabic" w:hint="cs"/>
          <w:color w:val="000000"/>
          <w:sz w:val="36"/>
          <w:szCs w:val="36"/>
        </w:rPr>
        <w:t xml:space="preserve"> </w:t>
      </w:r>
      <w:r>
        <w:rPr>
          <w:rFonts w:ascii="Simplified Arabic" w:cs="Traditional Arabic" w:hint="cs"/>
          <w:color w:val="000000"/>
          <w:sz w:val="36"/>
          <w:szCs w:val="36"/>
          <w:rtl/>
        </w:rPr>
        <w:t xml:space="preserve">الإنجيل) </w:t>
      </w:r>
      <w:r w:rsidRPr="003B662C">
        <w:rPr>
          <w:rFonts w:ascii="Lotus Linotype" w:hAnsi="Lotus Linotype" w:cs="Traditional Arabic"/>
          <w:color w:val="000000"/>
          <w:sz w:val="36"/>
          <w:szCs w:val="36"/>
          <w:vertAlign w:val="superscript"/>
          <w:rtl/>
        </w:rPr>
        <w:t>(</w:t>
      </w:r>
      <w:r w:rsidRPr="003B662C">
        <w:rPr>
          <w:rStyle w:val="a4"/>
          <w:rFonts w:ascii="Lotus Linotype" w:hAnsi="Lotus Linotype" w:cs="Traditional Arabic"/>
          <w:color w:val="000000"/>
          <w:sz w:val="36"/>
          <w:szCs w:val="36"/>
          <w:rtl/>
        </w:rPr>
        <w:footnoteReference w:id="753"/>
      </w:r>
      <w:r w:rsidRPr="003B662C">
        <w:rPr>
          <w:rFonts w:ascii="Lotus Linotype" w:hAnsi="Lotus Linotype" w:cs="Traditional Arabic"/>
          <w:color w:val="000000"/>
          <w:sz w:val="36"/>
          <w:szCs w:val="36"/>
          <w:vertAlign w:val="superscript"/>
          <w:rtl/>
        </w:rPr>
        <w:t>)</w:t>
      </w:r>
      <w:r w:rsidRPr="003B662C">
        <w:rPr>
          <w:rFonts w:ascii="Lotus Linotype" w:hAnsi="Lotus Linotype" w:cs="Traditional Arabic" w:hint="cs"/>
          <w:color w:val="000000"/>
          <w:sz w:val="32"/>
          <w:szCs w:val="32"/>
          <w:rtl/>
        </w:rPr>
        <w:t xml:space="preserve">  </w:t>
      </w:r>
      <w:r>
        <w:rPr>
          <w:rFonts w:ascii="Simplified Arabic" w:cs="Traditional Arabic" w:hint="cs"/>
          <w:color w:val="000000"/>
          <w:sz w:val="36"/>
          <w:szCs w:val="36"/>
          <w:rtl/>
        </w:rPr>
        <w:t>.</w:t>
      </w:r>
    </w:p>
    <w:p w:rsidR="00166D1F" w:rsidRDefault="00166D1F" w:rsidP="008E3DE1">
      <w:pPr>
        <w:spacing w:before="120" w:line="560" w:lineRule="exact"/>
        <w:ind w:firstLine="567"/>
        <w:jc w:val="both"/>
        <w:rPr>
          <w:rFonts w:ascii="Simplified Arabic" w:cs="Traditional Arabic"/>
          <w:noProof/>
          <w:sz w:val="36"/>
          <w:szCs w:val="36"/>
          <w:rtl/>
        </w:rPr>
      </w:pPr>
      <w:r>
        <w:rPr>
          <w:rFonts w:ascii="Simplified Arabic" w:cs="Traditional Arabic" w:hint="cs"/>
          <w:noProof/>
          <w:sz w:val="36"/>
          <w:szCs w:val="36"/>
          <w:rtl/>
        </w:rPr>
        <w:t xml:space="preserve">وأما استدلالهم بتأثر أفكاره بالشاعر دنت حيث وصف دنت الجنة والجحيم </w:t>
      </w:r>
      <w:r w:rsidR="00822B35">
        <w:rPr>
          <w:rFonts w:ascii="Simplified Arabic" w:cs="Traditional Arabic" w:hint="cs"/>
          <w:noProof/>
          <w:sz w:val="36"/>
          <w:szCs w:val="36"/>
          <w:rtl/>
        </w:rPr>
        <w:t>,</w:t>
      </w:r>
      <w:r>
        <w:rPr>
          <w:rFonts w:ascii="Simplified Arabic" w:cs="Traditional Arabic" w:hint="cs"/>
          <w:noProof/>
          <w:sz w:val="36"/>
          <w:szCs w:val="36"/>
          <w:rtl/>
        </w:rPr>
        <w:t xml:space="preserve">وأن لها سبع دركات تختلف مراتبها باختلاف الخطايا الكبيرة السبع </w:t>
      </w:r>
      <w:r w:rsidR="00822B35">
        <w:rPr>
          <w:rFonts w:ascii="Simplified Arabic" w:cs="Traditional Arabic" w:hint="cs"/>
          <w:noProof/>
          <w:sz w:val="36"/>
          <w:szCs w:val="36"/>
          <w:rtl/>
        </w:rPr>
        <w:t>,وقد وردت في إنجيل برنابا، ف</w:t>
      </w:r>
      <w:r>
        <w:rPr>
          <w:rFonts w:ascii="Simplified Arabic" w:cs="Traditional Arabic" w:hint="cs"/>
          <w:noProof/>
          <w:sz w:val="36"/>
          <w:szCs w:val="36"/>
          <w:rtl/>
        </w:rPr>
        <w:t>قد رد على هذه الشبهة الدكتور خليل سعادة بقوله</w:t>
      </w:r>
      <w:r w:rsidR="00822B35">
        <w:rPr>
          <w:rFonts w:ascii="Simplified Arabic" w:cs="Traditional Arabic" w:hint="cs"/>
          <w:noProof/>
          <w:sz w:val="36"/>
          <w:szCs w:val="36"/>
          <w:rtl/>
        </w:rPr>
        <w:t>:</w:t>
      </w:r>
      <w:r>
        <w:rPr>
          <w:rFonts w:ascii="Simplified Arabic" w:cs="Traditional Arabic" w:hint="cs"/>
          <w:noProof/>
          <w:sz w:val="36"/>
          <w:szCs w:val="36"/>
          <w:rtl/>
        </w:rPr>
        <w:t xml:space="preserve"> (والرأي الأصيل أن يكون كلاهما قد أخذ عن مصدر آخر قديم لا يترتب معه أن يكون الكاتبان متعاصرين وذلك المصدر إنما هو ميثولوجيا اليونان وقد يعد ما بين الكاتبين من الشبه والتصورات الشعرية والألفاظ الوضعية من قبيل توارد الخواطر ) </w:t>
      </w:r>
      <w:r w:rsidRPr="003B662C">
        <w:rPr>
          <w:rFonts w:ascii="Lotus Linotype" w:hAnsi="Lotus Linotype" w:cs="Traditional Arabic"/>
          <w:noProof/>
          <w:sz w:val="36"/>
          <w:szCs w:val="36"/>
          <w:vertAlign w:val="superscript"/>
          <w:rtl/>
        </w:rPr>
        <w:t>(</w:t>
      </w:r>
      <w:r w:rsidRPr="003B662C">
        <w:rPr>
          <w:rStyle w:val="a4"/>
          <w:rFonts w:ascii="Lotus Linotype" w:hAnsi="Lotus Linotype" w:cs="Traditional Arabic"/>
          <w:noProof/>
          <w:sz w:val="36"/>
          <w:szCs w:val="36"/>
          <w:rtl/>
        </w:rPr>
        <w:footnoteReference w:id="754"/>
      </w:r>
      <w:r w:rsidRPr="003B662C">
        <w:rPr>
          <w:rFonts w:ascii="Lotus Linotype" w:hAnsi="Lotus Linotype" w:cs="Traditional Arabic"/>
          <w:noProof/>
          <w:sz w:val="36"/>
          <w:szCs w:val="36"/>
          <w:vertAlign w:val="superscript"/>
          <w:rtl/>
        </w:rPr>
        <w:t>)</w:t>
      </w:r>
      <w:r w:rsidRPr="003B662C">
        <w:rPr>
          <w:rFonts w:ascii="Lotus Linotype" w:hAnsi="Lotus Linotype" w:cs="Traditional Arabic" w:hint="cs"/>
          <w:noProof/>
          <w:sz w:val="32"/>
          <w:szCs w:val="32"/>
          <w:rtl/>
        </w:rPr>
        <w:t xml:space="preserve">  </w:t>
      </w:r>
      <w:r>
        <w:rPr>
          <w:rFonts w:ascii="Simplified Arabic" w:cs="Traditional Arabic" w:hint="cs"/>
          <w:noProof/>
          <w:sz w:val="36"/>
          <w:szCs w:val="36"/>
          <w:rtl/>
        </w:rPr>
        <w:t>.</w:t>
      </w:r>
    </w:p>
    <w:p w:rsidR="00166D1F" w:rsidRDefault="00166D1F" w:rsidP="008E3DE1">
      <w:pPr>
        <w:spacing w:before="120" w:line="560" w:lineRule="exact"/>
        <w:ind w:firstLine="567"/>
        <w:jc w:val="both"/>
        <w:rPr>
          <w:rFonts w:ascii="Simplified Arabic" w:cs="Traditional Arabic"/>
          <w:noProof/>
          <w:sz w:val="36"/>
          <w:szCs w:val="36"/>
          <w:rtl/>
        </w:rPr>
      </w:pPr>
      <w:r>
        <w:rPr>
          <w:rFonts w:ascii="Simplified Arabic" w:cs="Traditional Arabic" w:hint="cs"/>
          <w:noProof/>
          <w:sz w:val="36"/>
          <w:szCs w:val="36"/>
          <w:rtl/>
        </w:rPr>
        <w:lastRenderedPageBreak/>
        <w:t>ويمكننا القول</w:t>
      </w:r>
      <w:r w:rsidR="00822B35">
        <w:rPr>
          <w:rFonts w:ascii="Simplified Arabic" w:cs="Traditional Arabic" w:hint="cs"/>
          <w:noProof/>
          <w:sz w:val="36"/>
          <w:szCs w:val="36"/>
          <w:rtl/>
        </w:rPr>
        <w:t>:</w:t>
      </w:r>
      <w:r>
        <w:rPr>
          <w:rFonts w:ascii="Simplified Arabic" w:cs="Traditional Arabic" w:hint="cs"/>
          <w:noProof/>
          <w:sz w:val="36"/>
          <w:szCs w:val="36"/>
          <w:rtl/>
        </w:rPr>
        <w:t xml:space="preserve"> بأن وصف الجنة والنار من العقائد التي جاء ذكرها في الأناجيل المعتبرة لدى النصارى تصريحا أو تلميحا فمن ذلك على سبيل المثال ماجاء في إنجيل متى من العبارات الآتية التي صدر نسبتها إلى ابن الإنسان أن ملك خاطبهم وهم يمين ابن الإنسان وعن يساره فقال للذين عن يمينه (تعالوا يامبارموا أبي رثوا الملكوت المعد لكم منذ تأسيس العالم) إلى أن يقول (ثم يقول للذين عن اليسار إذهبوا عني ياملاعين إلى النار الأبدية المعدة لإبليس وملائكته) إلى أن يقول عن ذلك الفريقين ( فيمضي هؤلاء إلى عذاب أبدي والأبرار إلى حياة أبدية) </w:t>
      </w:r>
      <w:r w:rsidRPr="003B662C">
        <w:rPr>
          <w:rFonts w:ascii="Lotus Linotype" w:hAnsi="Lotus Linotype" w:cs="Traditional Arabic"/>
          <w:noProof/>
          <w:sz w:val="36"/>
          <w:szCs w:val="36"/>
          <w:vertAlign w:val="superscript"/>
          <w:rtl/>
        </w:rPr>
        <w:t>(</w:t>
      </w:r>
      <w:r w:rsidRPr="003B662C">
        <w:rPr>
          <w:rStyle w:val="a4"/>
          <w:rFonts w:ascii="Lotus Linotype" w:hAnsi="Lotus Linotype" w:cs="Traditional Arabic"/>
          <w:noProof/>
          <w:sz w:val="36"/>
          <w:szCs w:val="36"/>
          <w:rtl/>
        </w:rPr>
        <w:footnoteReference w:id="755"/>
      </w:r>
      <w:r w:rsidRPr="003B662C">
        <w:rPr>
          <w:rFonts w:ascii="Lotus Linotype" w:hAnsi="Lotus Linotype" w:cs="Traditional Arabic"/>
          <w:noProof/>
          <w:sz w:val="36"/>
          <w:szCs w:val="36"/>
          <w:vertAlign w:val="superscript"/>
          <w:rtl/>
        </w:rPr>
        <w:t>)</w:t>
      </w:r>
      <w:r w:rsidRPr="003B662C">
        <w:rPr>
          <w:rFonts w:ascii="Lotus Linotype" w:hAnsi="Lotus Linotype" w:cs="Traditional Arabic" w:hint="cs"/>
          <w:noProof/>
          <w:sz w:val="32"/>
          <w:szCs w:val="32"/>
          <w:rtl/>
        </w:rPr>
        <w:t xml:space="preserve"> </w:t>
      </w:r>
      <w:r>
        <w:rPr>
          <w:rFonts w:ascii="Simplified Arabic" w:cs="Traditional Arabic" w:hint="cs"/>
          <w:noProof/>
          <w:sz w:val="36"/>
          <w:szCs w:val="36"/>
          <w:rtl/>
        </w:rPr>
        <w:t>.</w:t>
      </w:r>
    </w:p>
    <w:p w:rsidR="00166D1F" w:rsidRDefault="00166D1F" w:rsidP="008E3DE1">
      <w:pPr>
        <w:spacing w:before="120" w:line="560" w:lineRule="exact"/>
        <w:ind w:firstLine="567"/>
        <w:jc w:val="both"/>
        <w:rPr>
          <w:rFonts w:ascii="Simplified Arabic" w:cs="Traditional Arabic"/>
          <w:noProof/>
          <w:sz w:val="36"/>
          <w:szCs w:val="36"/>
          <w:rtl/>
        </w:rPr>
      </w:pPr>
      <w:r>
        <w:rPr>
          <w:rFonts w:ascii="Simplified Arabic" w:cs="Traditional Arabic" w:hint="cs"/>
          <w:noProof/>
          <w:sz w:val="36"/>
          <w:szCs w:val="36"/>
          <w:rtl/>
        </w:rPr>
        <w:t>فكيف نقول بأن ذلك الإنجيل اقتبس ما تقدم من أفكار الشاعر دنت وهو مثبت في تلك الأناجيل المحرفة ؟</w:t>
      </w:r>
      <w:r w:rsidR="00C54B72">
        <w:rPr>
          <w:rFonts w:ascii="Simplified Arabic" w:cs="Traditional Arabic" w:hint="cs"/>
          <w:noProof/>
          <w:sz w:val="36"/>
          <w:szCs w:val="36"/>
          <w:rtl/>
        </w:rPr>
        <w:t>.</w:t>
      </w:r>
    </w:p>
    <w:p w:rsidR="00166D1F" w:rsidRDefault="00822B35" w:rsidP="008E3DE1">
      <w:pPr>
        <w:spacing w:before="120" w:line="560" w:lineRule="exact"/>
        <w:ind w:firstLine="567"/>
        <w:jc w:val="both"/>
        <w:rPr>
          <w:rFonts w:ascii="Simplified Arabic" w:cs="Traditional Arabic"/>
          <w:noProof/>
          <w:sz w:val="36"/>
          <w:szCs w:val="36"/>
          <w:rtl/>
        </w:rPr>
      </w:pPr>
      <w:r>
        <w:rPr>
          <w:rFonts w:ascii="Simplified Arabic" w:cs="Traditional Arabic" w:hint="cs"/>
          <w:noProof/>
          <w:sz w:val="36"/>
          <w:szCs w:val="36"/>
          <w:rtl/>
        </w:rPr>
        <w:t>ويمكن أن يقال إ</w:t>
      </w:r>
      <w:r w:rsidR="00166D1F">
        <w:rPr>
          <w:rFonts w:ascii="Simplified Arabic" w:cs="Traditional Arabic" w:hint="cs"/>
          <w:noProof/>
          <w:sz w:val="36"/>
          <w:szCs w:val="36"/>
          <w:rtl/>
        </w:rPr>
        <w:t>ن الشاعر دنت هو الذي اقتبس تلك الآراء من إنجيل برنابا</w:t>
      </w:r>
      <w:r>
        <w:rPr>
          <w:rFonts w:ascii="Simplified Arabic" w:cs="Traditional Arabic" w:hint="cs"/>
          <w:noProof/>
          <w:sz w:val="36"/>
          <w:szCs w:val="36"/>
          <w:rtl/>
        </w:rPr>
        <w:t>,</w:t>
      </w:r>
      <w:r w:rsidR="00166D1F">
        <w:rPr>
          <w:rFonts w:ascii="Simplified Arabic" w:cs="Traditional Arabic" w:hint="cs"/>
          <w:noProof/>
          <w:sz w:val="36"/>
          <w:szCs w:val="36"/>
          <w:rtl/>
        </w:rPr>
        <w:t xml:space="preserve"> لا سيما إذا عرفنا أن ذلك الإنجيل كان مشتهرا قبل تحريم البابا جلاسيوس له</w:t>
      </w:r>
      <w:r>
        <w:rPr>
          <w:rFonts w:ascii="Simplified Arabic" w:cs="Traditional Arabic" w:hint="cs"/>
          <w:noProof/>
          <w:sz w:val="36"/>
          <w:szCs w:val="36"/>
          <w:rtl/>
        </w:rPr>
        <w:t>,-</w:t>
      </w:r>
      <w:r w:rsidR="00166D1F">
        <w:rPr>
          <w:rFonts w:ascii="Simplified Arabic" w:cs="Traditional Arabic" w:hint="cs"/>
          <w:noProof/>
          <w:sz w:val="36"/>
          <w:szCs w:val="36"/>
          <w:rtl/>
        </w:rPr>
        <w:t xml:space="preserve"> كما تقدم</w:t>
      </w:r>
      <w:r>
        <w:rPr>
          <w:rFonts w:ascii="Simplified Arabic" w:cs="Traditional Arabic" w:hint="cs"/>
          <w:noProof/>
          <w:sz w:val="36"/>
          <w:szCs w:val="36"/>
          <w:rtl/>
        </w:rPr>
        <w:t>-</w:t>
      </w:r>
      <w:r w:rsidR="00166D1F">
        <w:rPr>
          <w:rFonts w:ascii="Simplified Arabic" w:cs="Traditional Arabic" w:hint="cs"/>
          <w:noProof/>
          <w:sz w:val="36"/>
          <w:szCs w:val="36"/>
          <w:rtl/>
        </w:rPr>
        <w:t xml:space="preserve"> وإلا فلا معنى لتحريمه لذلك الإنجيل</w:t>
      </w:r>
      <w:r>
        <w:rPr>
          <w:rFonts w:ascii="Simplified Arabic" w:cs="Traditional Arabic" w:hint="cs"/>
          <w:noProof/>
          <w:sz w:val="36"/>
          <w:szCs w:val="36"/>
          <w:rtl/>
        </w:rPr>
        <w:t>,</w:t>
      </w:r>
      <w:r w:rsidR="00166D1F">
        <w:rPr>
          <w:rFonts w:ascii="Simplified Arabic" w:cs="Traditional Arabic" w:hint="cs"/>
          <w:noProof/>
          <w:sz w:val="36"/>
          <w:szCs w:val="36"/>
          <w:rtl/>
        </w:rPr>
        <w:t xml:space="preserve"> ثم إن برنابا كان من معاصري المسيح</w:t>
      </w:r>
      <w:r>
        <w:rPr>
          <w:rFonts w:ascii="Simplified Arabic" w:cs="Traditional Arabic" w:hint="cs"/>
          <w:noProof/>
          <w:sz w:val="36"/>
          <w:szCs w:val="36"/>
          <w:rtl/>
        </w:rPr>
        <w:t>,</w:t>
      </w:r>
      <w:r w:rsidR="00166D1F">
        <w:rPr>
          <w:rFonts w:ascii="Simplified Arabic" w:cs="Traditional Arabic" w:hint="cs"/>
          <w:noProof/>
          <w:sz w:val="36"/>
          <w:szCs w:val="36"/>
          <w:rtl/>
        </w:rPr>
        <w:t xml:space="preserve"> بل من تلاميذه</w:t>
      </w:r>
      <w:r>
        <w:rPr>
          <w:rFonts w:ascii="Simplified Arabic" w:cs="Traditional Arabic" w:hint="cs"/>
          <w:noProof/>
          <w:sz w:val="36"/>
          <w:szCs w:val="36"/>
          <w:rtl/>
        </w:rPr>
        <w:t>,</w:t>
      </w:r>
      <w:r w:rsidR="00166D1F">
        <w:rPr>
          <w:rFonts w:ascii="Simplified Arabic" w:cs="Traditional Arabic" w:hint="cs"/>
          <w:noProof/>
          <w:sz w:val="36"/>
          <w:szCs w:val="36"/>
          <w:rtl/>
        </w:rPr>
        <w:t xml:space="preserve"> والشاعر دنت متأخر عن ذلك العصر بعدة قرون</w:t>
      </w:r>
      <w:r>
        <w:rPr>
          <w:rFonts w:ascii="Simplified Arabic" w:cs="Traditional Arabic" w:hint="cs"/>
          <w:noProof/>
          <w:sz w:val="36"/>
          <w:szCs w:val="36"/>
          <w:rtl/>
        </w:rPr>
        <w:t>,</w:t>
      </w:r>
      <w:r w:rsidR="00166D1F">
        <w:rPr>
          <w:rFonts w:ascii="Simplified Arabic" w:cs="Traditional Arabic" w:hint="cs"/>
          <w:noProof/>
          <w:sz w:val="36"/>
          <w:szCs w:val="36"/>
          <w:rtl/>
        </w:rPr>
        <w:t xml:space="preserve"> </w:t>
      </w:r>
      <w:r>
        <w:rPr>
          <w:rFonts w:ascii="Simplified Arabic" w:cs="Traditional Arabic" w:hint="cs"/>
          <w:noProof/>
          <w:sz w:val="36"/>
          <w:szCs w:val="36"/>
          <w:rtl/>
        </w:rPr>
        <w:t>فدل على أن لك الشاعر هو الذي اقتبس تعاليمه من برنابا ,</w:t>
      </w:r>
      <w:r w:rsidR="00166D1F">
        <w:rPr>
          <w:rFonts w:ascii="Simplified Arabic" w:cs="Traditional Arabic" w:hint="cs"/>
          <w:noProof/>
          <w:sz w:val="36"/>
          <w:szCs w:val="36"/>
          <w:rtl/>
        </w:rPr>
        <w:t>والقول بخلاف هذا يعد من باب الظن والتخرص</w:t>
      </w:r>
      <w:r w:rsidR="00C54B72">
        <w:rPr>
          <w:rFonts w:ascii="Simplified Arabic" w:cs="Traditional Arabic" w:hint="cs"/>
          <w:noProof/>
          <w:sz w:val="36"/>
          <w:szCs w:val="36"/>
          <w:rtl/>
        </w:rPr>
        <w:t>.</w:t>
      </w:r>
      <w:r w:rsidR="00166D1F">
        <w:rPr>
          <w:rFonts w:ascii="Simplified Arabic" w:cs="Traditional Arabic" w:hint="cs"/>
          <w:noProof/>
          <w:sz w:val="36"/>
          <w:szCs w:val="36"/>
          <w:rtl/>
        </w:rPr>
        <w:t xml:space="preserve"> </w:t>
      </w:r>
    </w:p>
    <w:p w:rsidR="00BD578A" w:rsidRPr="00166D1F" w:rsidRDefault="00166D1F" w:rsidP="008E3DE1">
      <w:pPr>
        <w:spacing w:before="120" w:line="560" w:lineRule="exact"/>
        <w:ind w:firstLine="567"/>
        <w:jc w:val="both"/>
        <w:rPr>
          <w:sz w:val="32"/>
          <w:rtl/>
        </w:rPr>
      </w:pPr>
      <w:r>
        <w:rPr>
          <w:rFonts w:ascii="Simplified Arabic" w:cs="Traditional Arabic" w:hint="cs"/>
          <w:noProof/>
          <w:sz w:val="36"/>
          <w:szCs w:val="36"/>
          <w:rtl/>
        </w:rPr>
        <w:t>وأما اشتماله على بعض الأراء الفلسفية</w:t>
      </w:r>
      <w:r w:rsidR="00822B35">
        <w:rPr>
          <w:rFonts w:ascii="Simplified Arabic" w:cs="Traditional Arabic" w:hint="cs"/>
          <w:noProof/>
          <w:sz w:val="36"/>
          <w:szCs w:val="36"/>
          <w:rtl/>
        </w:rPr>
        <w:t>,</w:t>
      </w:r>
      <w:r>
        <w:rPr>
          <w:rFonts w:ascii="Simplified Arabic" w:cs="Traditional Arabic" w:hint="cs"/>
          <w:noProof/>
          <w:sz w:val="36"/>
          <w:szCs w:val="36"/>
          <w:rtl/>
        </w:rPr>
        <w:t xml:space="preserve"> – بزعمهم - فهي لاتقارن بما ورد في إنجيل يوحنا</w:t>
      </w:r>
      <w:r w:rsidR="00822B35">
        <w:rPr>
          <w:rFonts w:ascii="Simplified Arabic" w:cs="Traditional Arabic" w:hint="cs"/>
          <w:noProof/>
          <w:sz w:val="36"/>
          <w:szCs w:val="36"/>
          <w:rtl/>
        </w:rPr>
        <w:t>,</w:t>
      </w:r>
      <w:r>
        <w:rPr>
          <w:rFonts w:ascii="Simplified Arabic" w:cs="Traditional Arabic" w:hint="cs"/>
          <w:noProof/>
          <w:sz w:val="36"/>
          <w:szCs w:val="36"/>
          <w:rtl/>
        </w:rPr>
        <w:t>من الأفكار الفلسفية والوثنية</w:t>
      </w:r>
      <w:r w:rsidRPr="003B662C">
        <w:rPr>
          <w:rFonts w:ascii="Lotus Linotype" w:hAnsi="Lotus Linotype" w:cs="Traditional Arabic"/>
          <w:noProof/>
          <w:sz w:val="36"/>
          <w:szCs w:val="36"/>
          <w:vertAlign w:val="superscript"/>
          <w:rtl/>
        </w:rPr>
        <w:t>(</w:t>
      </w:r>
      <w:r w:rsidRPr="003B662C">
        <w:rPr>
          <w:rStyle w:val="a4"/>
          <w:rFonts w:ascii="Lotus Linotype" w:hAnsi="Lotus Linotype" w:cs="Traditional Arabic"/>
          <w:noProof/>
          <w:sz w:val="36"/>
          <w:szCs w:val="36"/>
          <w:rtl/>
        </w:rPr>
        <w:footnoteReference w:id="756"/>
      </w:r>
      <w:r w:rsidRPr="003B662C">
        <w:rPr>
          <w:rFonts w:ascii="Lotus Linotype" w:hAnsi="Lotus Linotype" w:cs="Traditional Arabic"/>
          <w:noProof/>
          <w:sz w:val="36"/>
          <w:szCs w:val="36"/>
          <w:vertAlign w:val="superscript"/>
          <w:rtl/>
        </w:rPr>
        <w:t>)</w:t>
      </w:r>
      <w:r w:rsidRPr="003B662C">
        <w:rPr>
          <w:rFonts w:ascii="Lotus Linotype" w:hAnsi="Lotus Linotype" w:cs="Traditional Arabic" w:hint="cs"/>
          <w:noProof/>
          <w:sz w:val="32"/>
          <w:szCs w:val="32"/>
          <w:rtl/>
        </w:rPr>
        <w:t xml:space="preserve"> </w:t>
      </w:r>
      <w:r w:rsidR="00822B35">
        <w:rPr>
          <w:rFonts w:ascii="Lotus Linotype" w:hAnsi="Lotus Linotype" w:cs="Traditional Arabic" w:hint="cs"/>
          <w:noProof/>
          <w:sz w:val="32"/>
          <w:szCs w:val="32"/>
          <w:rtl/>
        </w:rPr>
        <w:t>,</w:t>
      </w:r>
      <w:r>
        <w:rPr>
          <w:rFonts w:ascii="Simplified Arabic" w:cs="Traditional Arabic" w:hint="cs"/>
          <w:noProof/>
          <w:sz w:val="36"/>
          <w:szCs w:val="36"/>
          <w:rtl/>
        </w:rPr>
        <w:t>فلماذا ترفض الكنيسة هذا الإنجيل</w:t>
      </w:r>
      <w:r w:rsidR="00822B35">
        <w:rPr>
          <w:rFonts w:ascii="Simplified Arabic" w:cs="Traditional Arabic" w:hint="cs"/>
          <w:noProof/>
          <w:sz w:val="36"/>
          <w:szCs w:val="36"/>
          <w:rtl/>
        </w:rPr>
        <w:t>,</w:t>
      </w:r>
      <w:r>
        <w:rPr>
          <w:rFonts w:ascii="Simplified Arabic" w:cs="Traditional Arabic" w:hint="cs"/>
          <w:noProof/>
          <w:sz w:val="36"/>
          <w:szCs w:val="36"/>
          <w:rtl/>
        </w:rPr>
        <w:t xml:space="preserve"> وتقدس تلك الأناجيل الفلسفية الوثنية ؟</w:t>
      </w:r>
      <w:r w:rsidR="00C54B72">
        <w:rPr>
          <w:rFonts w:hint="cs"/>
          <w:sz w:val="32"/>
          <w:rtl/>
        </w:rPr>
        <w:t>.</w:t>
      </w:r>
    </w:p>
    <w:sectPr w:rsidR="00BD578A" w:rsidRPr="00166D1F" w:rsidSect="007B0DBB">
      <w:headerReference w:type="even" r:id="rId7"/>
      <w:headerReference w:type="default" r:id="rId8"/>
      <w:footerReference w:type="even" r:id="rId9"/>
      <w:footerReference w:type="default" r:id="rId10"/>
      <w:footnotePr>
        <w:numRestart w:val="eachPage"/>
      </w:footnotePr>
      <w:pgSz w:w="11906" w:h="16838"/>
      <w:pgMar w:top="886" w:right="1985" w:bottom="1418" w:left="1418" w:header="1077" w:footer="624" w:gutter="0"/>
      <w:pgNumType w:start="12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C3C" w:rsidRDefault="00437C3C">
      <w:r>
        <w:separator/>
      </w:r>
    </w:p>
  </w:endnote>
  <w:endnote w:type="continuationSeparator" w:id="1">
    <w:p w:rsidR="00437C3C" w:rsidRDefault="00437C3C">
      <w:r>
        <w:continuationSeparator/>
      </w:r>
    </w:p>
  </w:endnote>
  <w:endnote w:type="continuationNotice" w:id="2">
    <w:p w:rsidR="00437C3C" w:rsidRDefault="00437C3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mylotus">
    <w:altName w:val="Times New Roman"/>
    <w:charset w:val="00"/>
    <w:family w:val="auto"/>
    <w:pitch w:val="variable"/>
    <w:sig w:usb0="00006007" w:usb1="80000000" w:usb2="00000008" w:usb3="00000000" w:csb0="0000004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otus Linotype">
    <w:altName w:val="Times New Roman"/>
    <w:charset w:val="00"/>
    <w:family w:val="auto"/>
    <w:pitch w:val="variable"/>
    <w:sig w:usb0="00000000" w:usb1="80000000" w:usb2="00000008" w:usb3="00000000" w:csb0="00000043" w:csb1="00000000"/>
  </w:font>
  <w:font w:name="Arial">
    <w:panose1 w:val="020B0604020202020204"/>
    <w:charset w:val="00"/>
    <w:family w:val="swiss"/>
    <w:pitch w:val="variable"/>
    <w:sig w:usb0="20002A87" w:usb1="80000000" w:usb2="00000008" w:usb3="00000000" w:csb0="000001FF" w:csb1="00000000"/>
  </w:font>
  <w:font w:name="AL-Mohanad Bold">
    <w:charset w:val="B2"/>
    <w:family w:val="auto"/>
    <w:pitch w:val="variable"/>
    <w:sig w:usb0="00002001" w:usb1="00000000" w:usb2="00000000" w:usb3="00000000" w:csb0="00000040" w:csb1="00000000"/>
  </w:font>
  <w:font w:name="Diwani Letter">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QCF_BSML">
    <w:panose1 w:val="02000400000000000000"/>
    <w:charset w:val="00"/>
    <w:family w:val="auto"/>
    <w:pitch w:val="variable"/>
    <w:sig w:usb0="80002003" w:usb1="90000000" w:usb2="00000008" w:usb3="00000000" w:csb0="80000041" w:csb1="00000000"/>
  </w:font>
  <w:font w:name="QCF_P168">
    <w:panose1 w:val="02000400000000000000"/>
    <w:charset w:val="00"/>
    <w:family w:val="auto"/>
    <w:pitch w:val="variable"/>
    <w:sig w:usb0="80002003" w:usb1="90000000" w:usb2="00000008" w:usb3="00000000" w:csb0="80000041" w:csb1="00000000"/>
  </w:font>
  <w:font w:name="QCF_P091">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109">
    <w:panose1 w:val="02000400000000000000"/>
    <w:charset w:val="00"/>
    <w:family w:val="auto"/>
    <w:pitch w:val="variable"/>
    <w:sig w:usb0="80002003" w:usb1="90000000" w:usb2="00000008" w:usb3="00000000" w:csb0="80000041" w:csb1="00000000"/>
  </w:font>
  <w:font w:name="QCF_P553">
    <w:panose1 w:val="02000400000000000000"/>
    <w:charset w:val="00"/>
    <w:family w:val="auto"/>
    <w:pitch w:val="variable"/>
    <w:sig w:usb0="80002003" w:usb1="90000000" w:usb2="00000008" w:usb3="00000000" w:csb0="80000041" w:csb1="00000000"/>
  </w:font>
  <w:font w:name="QCF_P167">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013">
    <w:panose1 w:val="02000400000000000000"/>
    <w:charset w:val="00"/>
    <w:family w:val="auto"/>
    <w:pitch w:val="variable"/>
    <w:sig w:usb0="80002003" w:usb1="90000000" w:usb2="00000008" w:usb3="00000000" w:csb0="80000041" w:csb1="00000000"/>
  </w:font>
  <w:font w:name="QCF_P208">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111">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394">
    <w:panose1 w:val="02000400000000000000"/>
    <w:charset w:val="00"/>
    <w:family w:val="auto"/>
    <w:pitch w:val="variable"/>
    <w:sig w:usb0="80002003" w:usb1="90000000" w:usb2="00000008" w:usb3="00000000" w:csb0="80000041" w:csb1="00000000"/>
  </w:font>
  <w:font w:name="QCF_P527">
    <w:panose1 w:val="02000400000000000000"/>
    <w:charset w:val="00"/>
    <w:family w:val="auto"/>
    <w:pitch w:val="variable"/>
    <w:sig w:usb0="80002003" w:usb1="90000000" w:usb2="00000008" w:usb3="00000000" w:csb0="80000041" w:csb1="00000000"/>
  </w:font>
  <w:font w:name="QCF_P103">
    <w:panose1 w:val="02000400000000000000"/>
    <w:charset w:val="00"/>
    <w:family w:val="auto"/>
    <w:pitch w:val="variable"/>
    <w:sig w:usb0="80002003" w:usb1="90000000" w:usb2="00000008" w:usb3="00000000" w:csb0="80000041" w:csb1="00000000"/>
  </w:font>
  <w:font w:name="QCF_P056">
    <w:panose1 w:val="02000400000000000000"/>
    <w:charset w:val="00"/>
    <w:family w:val="auto"/>
    <w:pitch w:val="variable"/>
    <w:sig w:usb0="80002003" w:usb1="90000000" w:usb2="00000008" w:usb3="00000000" w:csb0="80000041" w:csb1="00000000"/>
  </w:font>
  <w:font w:name="QCF_P520">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Trebuchet MS">
    <w:panose1 w:val="020B0603020202020204"/>
    <w:charset w:val="00"/>
    <w:family w:val="swiss"/>
    <w:pitch w:val="variable"/>
    <w:sig w:usb0="00000287" w:usb1="00000000" w:usb2="00000000" w:usb3="00000000" w:csb0="0000009F" w:csb1="00000000"/>
  </w:font>
  <w:font w:name="QCF_P019">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038">
    <w:panose1 w:val="02000400000000000000"/>
    <w:charset w:val="00"/>
    <w:family w:val="auto"/>
    <w:pitch w:val="variable"/>
    <w:sig w:usb0="80002003" w:usb1="90000000" w:usb2="00000008" w:usb3="00000000" w:csb0="80000041" w:csb1="00000000"/>
  </w:font>
  <w:font w:name="Playbill">
    <w:panose1 w:val="040506030A0602020202"/>
    <w:charset w:val="00"/>
    <w:family w:val="decorative"/>
    <w:pitch w:val="variable"/>
    <w:sig w:usb0="00000003" w:usb1="00000000" w:usb2="00000000" w:usb3="00000000" w:csb0="00000001" w:csb1="00000000"/>
  </w:font>
  <w:font w:name="QCF_P110">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092">
    <w:panose1 w:val="02000400000000000000"/>
    <w:charset w:val="00"/>
    <w:family w:val="auto"/>
    <w:pitch w:val="variable"/>
    <w:sig w:usb0="80002003" w:usb1="90000000" w:usb2="00000008" w:usb3="00000000" w:csb0="80000041" w:csb1="00000000"/>
  </w:font>
  <w:font w:name="QCF_P011">
    <w:panose1 w:val="02000400000000000000"/>
    <w:charset w:val="00"/>
    <w:family w:val="auto"/>
    <w:pitch w:val="variable"/>
    <w:sig w:usb0="80002003" w:usb1="90000000" w:usb2="00000008" w:usb3="00000000" w:csb0="80000041" w:csb1="00000000"/>
  </w:font>
  <w:font w:name="QCF_P050">
    <w:panose1 w:val="02000400000000000000"/>
    <w:charset w:val="00"/>
    <w:family w:val="auto"/>
    <w:pitch w:val="variable"/>
    <w:sig w:usb0="80002003" w:usb1="90000000" w:usb2="00000008" w:usb3="00000000" w:csb0="80000041" w:csb1="00000000"/>
  </w:font>
  <w:font w:name="QCF_P119">
    <w:panose1 w:val="02000400000000000000"/>
    <w:charset w:val="00"/>
    <w:family w:val="auto"/>
    <w:pitch w:val="variable"/>
    <w:sig w:usb0="80002003" w:usb1="90000000" w:usb2="00000008" w:usb3="00000000" w:csb0="80000041" w:csb1="00000000"/>
  </w:font>
  <w:font w:name="DecoType Naskh Special">
    <w:panose1 w:val="0201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055" w:rsidRDefault="008328AA" w:rsidP="00275A5C">
    <w:pPr>
      <w:pStyle w:val="a5"/>
      <w:framePr w:wrap="around" w:vAnchor="text" w:hAnchor="text" w:y="1"/>
      <w:rPr>
        <w:rStyle w:val="a6"/>
      </w:rPr>
    </w:pPr>
    <w:r>
      <w:rPr>
        <w:rStyle w:val="a6"/>
        <w:rtl/>
      </w:rPr>
      <w:fldChar w:fldCharType="begin"/>
    </w:r>
    <w:r w:rsidR="00FC7055">
      <w:rPr>
        <w:rStyle w:val="a6"/>
      </w:rPr>
      <w:instrText>PAGE</w:instrText>
    </w:r>
    <w:r w:rsidR="00FC7055">
      <w:rPr>
        <w:rStyle w:val="a6"/>
        <w:rtl/>
      </w:rPr>
      <w:instrText xml:space="preserve">  </w:instrText>
    </w:r>
    <w:r>
      <w:rPr>
        <w:rStyle w:val="a6"/>
        <w:rtl/>
      </w:rPr>
      <w:fldChar w:fldCharType="end"/>
    </w:r>
  </w:p>
  <w:p w:rsidR="00FC7055" w:rsidRDefault="00FC7055" w:rsidP="00275A5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055" w:rsidRDefault="00FC7055" w:rsidP="00275A5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C3C" w:rsidRPr="00B757CD" w:rsidRDefault="00437C3C">
      <w:pPr>
        <w:rPr>
          <w:rFonts w:cs="Arial"/>
          <w:rtl/>
        </w:rPr>
      </w:pPr>
      <w:r>
        <w:rPr>
          <w:rFonts w:hint="cs"/>
          <w:rtl/>
        </w:rPr>
        <w:t>__________________</w:t>
      </w:r>
    </w:p>
  </w:footnote>
  <w:footnote w:type="continuationSeparator" w:id="1">
    <w:p w:rsidR="00437C3C" w:rsidRPr="00B757CD" w:rsidRDefault="00437C3C" w:rsidP="00B757CD">
      <w:pPr>
        <w:pStyle w:val="a5"/>
        <w:rPr>
          <w:rFonts w:cs="Arial"/>
          <w:rtl/>
        </w:rPr>
      </w:pPr>
      <w:r>
        <w:rPr>
          <w:rFonts w:cs="Arial" w:hint="cs"/>
          <w:rtl/>
        </w:rPr>
        <w:t>________________</w:t>
      </w:r>
    </w:p>
  </w:footnote>
  <w:footnote w:type="continuationNotice" w:id="2">
    <w:p w:rsidR="00437C3C" w:rsidRDefault="00437C3C"/>
  </w:footnote>
  <w:footnote w:id="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cs="Traditional Arabic" w:hint="cs"/>
          <w:sz w:val="32"/>
          <w:szCs w:val="32"/>
          <w:rtl/>
        </w:rPr>
        <w:t>تفسير المنار 10/264</w:t>
      </w:r>
      <w:r w:rsidRPr="007B0DBB">
        <w:rPr>
          <w:rFonts w:ascii="Lotus Linotype" w:hAnsi="Lotus Linotype" w:cs="Traditional Arabic"/>
          <w:sz w:val="28"/>
          <w:szCs w:val="28"/>
          <w:rtl/>
        </w:rPr>
        <w:t>.</w:t>
      </w:r>
    </w:p>
  </w:footnote>
  <w:footnote w:id="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cs="Traditional Arabic" w:hint="cs"/>
          <w:sz w:val="32"/>
          <w:szCs w:val="32"/>
          <w:rtl/>
        </w:rPr>
        <w:t>انظر قاموس الكتاب المقدس ص 726ص 726</w:t>
      </w:r>
      <w:r w:rsidRPr="007B0DBB">
        <w:rPr>
          <w:rFonts w:ascii="Lotus Linotype" w:hAnsi="Lotus Linotype" w:cs="Traditional Arabic"/>
          <w:sz w:val="28"/>
          <w:szCs w:val="28"/>
          <w:rtl/>
        </w:rPr>
        <w:t>.</w:t>
      </w:r>
    </w:p>
  </w:footnote>
  <w:footnote w:id="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cs="Traditional Arabic" w:hint="cs"/>
          <w:sz w:val="32"/>
          <w:szCs w:val="32"/>
          <w:rtl/>
        </w:rPr>
        <w:t>تفسير المنار 3/130</w:t>
      </w:r>
      <w:r w:rsidRPr="007B0DBB">
        <w:rPr>
          <w:rFonts w:ascii="Lotus Linotype" w:hAnsi="Lotus Linotype" w:cs="Traditional Arabic"/>
          <w:sz w:val="28"/>
          <w:szCs w:val="28"/>
          <w:rtl/>
        </w:rPr>
        <w:t>.</w:t>
      </w:r>
    </w:p>
  </w:footnote>
  <w:footnote w:id="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كيف نفهم علم اللاهوت 1/111 وقاموس الكتاب المقدس ص 764 والأسفار المقدسة لعلي  وافي ص13</w:t>
      </w:r>
      <w:r w:rsidRPr="007B0DBB">
        <w:rPr>
          <w:rFonts w:ascii="Lotus Linotype" w:hAnsi="Lotus Linotype" w:cs="Traditional Arabic"/>
          <w:sz w:val="28"/>
          <w:szCs w:val="28"/>
          <w:rtl/>
        </w:rPr>
        <w:t>.</w:t>
      </w:r>
    </w:p>
  </w:footnote>
  <w:footnote w:id="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انظر: تفسير الكتاب المقدس لمتى هنري 4/9 والأسفار المقدسة لعلي وافي "مقدمة الكتاب"</w:t>
      </w:r>
      <w:r w:rsidRPr="007B0DBB">
        <w:rPr>
          <w:rFonts w:ascii="Lotus Linotype" w:hAnsi="Lotus Linotype" w:cs="Traditional Arabic"/>
          <w:sz w:val="28"/>
          <w:szCs w:val="28"/>
          <w:rtl/>
        </w:rPr>
        <w:t>.</w:t>
      </w:r>
    </w:p>
  </w:footnote>
  <w:footnote w:id="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كما ورد في سفر التكوين 6/18 (وأقيم عهدي معك فتدخل السفينة أنت وبنوك وامرأتك ونسوة بنيك معك)</w:t>
      </w:r>
      <w:r w:rsidRPr="007B0DBB">
        <w:rPr>
          <w:rFonts w:ascii="Lotus Linotype" w:hAnsi="Lotus Linotype" w:cs="Traditional Arabic"/>
          <w:sz w:val="28"/>
          <w:szCs w:val="28"/>
          <w:rtl/>
        </w:rPr>
        <w:t>.</w:t>
      </w:r>
    </w:p>
  </w:footnote>
  <w:footnote w:id="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انظر كيف نفهم علم اللاهوت 1/110</w:t>
      </w:r>
      <w:r w:rsidRPr="007B0DBB">
        <w:rPr>
          <w:rFonts w:ascii="Lotus Linotype" w:hAnsi="Lotus Linotype" w:cs="Traditional Arabic"/>
          <w:sz w:val="28"/>
          <w:szCs w:val="28"/>
          <w:rtl/>
        </w:rPr>
        <w:t>.</w:t>
      </w:r>
    </w:p>
  </w:footnote>
  <w:footnote w:id="1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قاموس الكتاب المقدس ص 644</w:t>
      </w:r>
      <w:r w:rsidRPr="007B0DBB">
        <w:rPr>
          <w:rFonts w:ascii="Lotus Linotype" w:hAnsi="Lotus Linotype" w:cs="Traditional Arabic"/>
          <w:sz w:val="28"/>
          <w:szCs w:val="28"/>
          <w:rtl/>
        </w:rPr>
        <w:t>.</w:t>
      </w:r>
    </w:p>
  </w:footnote>
  <w:footnote w:id="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المدخل إلى الكتاب المقدس للرهبانية اليسوعية </w:t>
      </w:r>
      <w:r w:rsidRPr="007B0DBB">
        <w:rPr>
          <w:rFonts w:cs="Traditional Arabic"/>
          <w:sz w:val="32"/>
          <w:szCs w:val="32"/>
          <w:rtl/>
        </w:rPr>
        <w:t>–</w:t>
      </w:r>
      <w:r w:rsidRPr="007B0DBB">
        <w:rPr>
          <w:rFonts w:cs="Traditional Arabic" w:hint="cs"/>
          <w:sz w:val="32"/>
          <w:szCs w:val="32"/>
          <w:rtl/>
        </w:rPr>
        <w:t xml:space="preserve"> العهد الجديد - ص 7</w:t>
      </w:r>
      <w:r w:rsidRPr="007B0DBB">
        <w:rPr>
          <w:rFonts w:ascii="Lotus Linotype" w:hAnsi="Lotus Linotype" w:cs="Traditional Arabic"/>
          <w:sz w:val="28"/>
          <w:szCs w:val="28"/>
          <w:rtl/>
        </w:rPr>
        <w:t>.</w:t>
      </w:r>
    </w:p>
  </w:footnote>
  <w:footnote w:id="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نفس المصدر ص39</w:t>
      </w:r>
      <w:r w:rsidRPr="007B0DBB">
        <w:rPr>
          <w:rFonts w:ascii="Lotus Linotype" w:hAnsi="Lotus Linotype" w:cs="Traditional Arabic"/>
          <w:sz w:val="28"/>
          <w:szCs w:val="28"/>
          <w:rtl/>
        </w:rPr>
        <w:t>.</w:t>
      </w:r>
    </w:p>
  </w:footnote>
  <w:footnote w:id="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انظر المدخل إلى الكتاب المقدس  للرهبانية اليسوعية </w:t>
      </w:r>
      <w:r w:rsidRPr="007B0DBB">
        <w:rPr>
          <w:rFonts w:cs="Traditional Arabic"/>
          <w:sz w:val="32"/>
          <w:szCs w:val="32"/>
          <w:rtl/>
        </w:rPr>
        <w:t>–</w:t>
      </w:r>
      <w:r w:rsidRPr="007B0DBB">
        <w:rPr>
          <w:rFonts w:cs="Traditional Arabic" w:hint="cs"/>
          <w:sz w:val="32"/>
          <w:szCs w:val="32"/>
          <w:rtl/>
        </w:rPr>
        <w:t xml:space="preserve"> العهد الجديد - ص 7  و اختلافات في تراجم الكتاب المقدس ص 76</w:t>
      </w:r>
      <w:r w:rsidRPr="007B0DBB">
        <w:rPr>
          <w:rFonts w:ascii="Lotus Linotype" w:hAnsi="Lotus Linotype" w:cs="Traditional Arabic"/>
          <w:sz w:val="28"/>
          <w:szCs w:val="28"/>
          <w:rtl/>
        </w:rPr>
        <w:t>.</w:t>
      </w:r>
    </w:p>
  </w:footnote>
  <w:footnote w:id="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خروج 24:7</w:t>
      </w:r>
      <w:r w:rsidRPr="007B0DBB">
        <w:rPr>
          <w:rFonts w:ascii="Lotus Linotype" w:hAnsi="Lotus Linotype" w:cs="Traditional Arabic"/>
          <w:sz w:val="28"/>
          <w:szCs w:val="28"/>
          <w:rtl/>
        </w:rPr>
        <w:t>.</w:t>
      </w:r>
    </w:p>
  </w:footnote>
  <w:footnote w:id="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إرميا 31:31</w:t>
      </w:r>
      <w:r w:rsidRPr="007B0DBB">
        <w:rPr>
          <w:rFonts w:ascii="Lotus Linotype" w:hAnsi="Lotus Linotype" w:cs="Traditional Arabic"/>
          <w:sz w:val="28"/>
          <w:szCs w:val="28"/>
          <w:rtl/>
        </w:rPr>
        <w:t>.</w:t>
      </w:r>
    </w:p>
  </w:footnote>
  <w:footnote w:id="1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تثنية 29/1</w:t>
      </w:r>
      <w:r w:rsidRPr="007B0DBB">
        <w:rPr>
          <w:rFonts w:ascii="Lotus Linotype" w:hAnsi="Lotus Linotype" w:cs="Traditional Arabic"/>
          <w:sz w:val="28"/>
          <w:szCs w:val="28"/>
          <w:rtl/>
        </w:rPr>
        <w:t>.</w:t>
      </w:r>
    </w:p>
  </w:footnote>
  <w:footnote w:id="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00263166">
        <w:rPr>
          <w:rFonts w:cs="Traditional Arabic" w:hint="cs"/>
          <w:sz w:val="32"/>
          <w:szCs w:val="32"/>
          <w:rtl/>
        </w:rPr>
        <w:t xml:space="preserve"> كورنثو</w:t>
      </w:r>
      <w:r w:rsidRPr="007B0DBB">
        <w:rPr>
          <w:rFonts w:cs="Traditional Arabic" w:hint="cs"/>
          <w:sz w:val="32"/>
          <w:szCs w:val="32"/>
          <w:rtl/>
        </w:rPr>
        <w:t>س 14/3</w:t>
      </w:r>
      <w:r w:rsidRPr="007B0DBB">
        <w:rPr>
          <w:rFonts w:ascii="Lotus Linotype" w:hAnsi="Lotus Linotype" w:cs="Traditional Arabic"/>
          <w:sz w:val="28"/>
          <w:szCs w:val="28"/>
          <w:rtl/>
        </w:rPr>
        <w:t>.</w:t>
      </w:r>
    </w:p>
  </w:footnote>
  <w:footnote w:id="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cs="Traditional Arabic" w:hint="cs"/>
          <w:sz w:val="32"/>
          <w:szCs w:val="32"/>
          <w:rtl/>
        </w:rPr>
        <w:t>دراسات في اليهودية والمسيحية وأديان الهند للأعظمي ص 126</w:t>
      </w:r>
      <w:r w:rsidRPr="007B0DBB">
        <w:rPr>
          <w:rFonts w:ascii="Lotus Linotype" w:hAnsi="Lotus Linotype" w:cs="Traditional Arabic"/>
          <w:sz w:val="28"/>
          <w:szCs w:val="28"/>
          <w:rtl/>
        </w:rPr>
        <w:t>.</w:t>
      </w:r>
    </w:p>
  </w:footnote>
  <w:footnote w:id="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وهو : </w:t>
      </w:r>
      <w:r w:rsidRPr="007B0DBB">
        <w:rPr>
          <w:rFonts w:cs="Traditional Arabic"/>
          <w:sz w:val="32"/>
          <w:szCs w:val="32"/>
          <w:rtl/>
        </w:rPr>
        <w:t>محمد توفيق صدقي</w:t>
      </w:r>
      <w:r w:rsidRPr="007B0DBB">
        <w:rPr>
          <w:rFonts w:cs="Traditional Arabic" w:hint="cs"/>
          <w:sz w:val="32"/>
          <w:szCs w:val="32"/>
          <w:rtl/>
        </w:rPr>
        <w:t xml:space="preserve"> </w:t>
      </w:r>
      <w:r w:rsidRPr="007B0DBB">
        <w:rPr>
          <w:rFonts w:cs="Traditional Arabic"/>
          <w:sz w:val="32"/>
          <w:szCs w:val="32"/>
          <w:rtl/>
        </w:rPr>
        <w:t>1298 – 1338</w:t>
      </w:r>
      <w:r w:rsidRPr="007B0DBB">
        <w:rPr>
          <w:rFonts w:cs="Traditional Arabic" w:hint="cs"/>
          <w:sz w:val="32"/>
          <w:szCs w:val="32"/>
          <w:rtl/>
        </w:rPr>
        <w:t>هـ هو :</w:t>
      </w:r>
      <w:r w:rsidRPr="007B0DBB">
        <w:rPr>
          <w:rFonts w:cs="Traditional Arabic"/>
          <w:sz w:val="32"/>
          <w:szCs w:val="32"/>
          <w:rtl/>
        </w:rPr>
        <w:t>طبيب مصري، من العلماء الباحثين في الاصلاح الاسلامي، تقلب في الوظائف الطبية إلى أن كان طبيب مصلحة السجون في القاهرة</w:t>
      </w:r>
      <w:r w:rsidRPr="007B0DBB">
        <w:rPr>
          <w:rFonts w:cs="Traditional Arabic" w:hint="cs"/>
          <w:sz w:val="32"/>
          <w:szCs w:val="32"/>
          <w:rtl/>
        </w:rPr>
        <w:t xml:space="preserve"> </w:t>
      </w:r>
      <w:r w:rsidRPr="007B0DBB">
        <w:rPr>
          <w:rFonts w:cs="Traditional Arabic"/>
          <w:sz w:val="32"/>
          <w:szCs w:val="32"/>
          <w:rtl/>
        </w:rPr>
        <w:t>وأولع بالابحاث الدينية وتطبيقها على العلوم العصرية، فنشر مقالات كثيرة في المجلات والجرائد الراقية كالمنار والمؤيد واللواء والشعب والعلم بمصر</w:t>
      </w:r>
      <w:r w:rsidRPr="007B0DBB">
        <w:rPr>
          <w:rFonts w:cs="Traditional Arabic" w:hint="cs"/>
          <w:sz w:val="32"/>
          <w:szCs w:val="32"/>
          <w:rtl/>
        </w:rPr>
        <w:t xml:space="preserve"> </w:t>
      </w:r>
      <w:r w:rsidRPr="007B0DBB">
        <w:rPr>
          <w:rFonts w:cs="Traditional Arabic"/>
          <w:sz w:val="32"/>
          <w:szCs w:val="32"/>
          <w:rtl/>
        </w:rPr>
        <w:t xml:space="preserve">من كتبه </w:t>
      </w:r>
      <w:r w:rsidRPr="007B0DBB">
        <w:rPr>
          <w:rFonts w:cs="Traditional Arabic" w:hint="cs"/>
          <w:sz w:val="32"/>
          <w:szCs w:val="32"/>
          <w:rtl/>
        </w:rPr>
        <w:t>"</w:t>
      </w:r>
      <w:r w:rsidRPr="007B0DBB">
        <w:rPr>
          <w:rFonts w:cs="Traditional Arabic"/>
          <w:sz w:val="32"/>
          <w:szCs w:val="32"/>
          <w:rtl/>
        </w:rPr>
        <w:t>دين الله في كتب أنبيائه</w:t>
      </w:r>
      <w:r w:rsidRPr="007B0DBB">
        <w:rPr>
          <w:rFonts w:cs="Traditional Arabic" w:hint="cs"/>
          <w:sz w:val="32"/>
          <w:szCs w:val="32"/>
          <w:rtl/>
        </w:rPr>
        <w:t>"</w:t>
      </w:r>
      <w:r w:rsidRPr="007B0DBB">
        <w:rPr>
          <w:rFonts w:cs="Traditional Arabic"/>
          <w:sz w:val="32"/>
          <w:szCs w:val="32"/>
          <w:rtl/>
        </w:rPr>
        <w:t xml:space="preserve"> و</w:t>
      </w:r>
      <w:r w:rsidRPr="007B0DBB">
        <w:rPr>
          <w:rFonts w:cs="Traditional Arabic" w:hint="cs"/>
          <w:sz w:val="32"/>
          <w:szCs w:val="32"/>
          <w:rtl/>
        </w:rPr>
        <w:t>"</w:t>
      </w:r>
      <w:r w:rsidRPr="007B0DBB">
        <w:rPr>
          <w:rFonts w:cs="Traditional Arabic"/>
          <w:sz w:val="32"/>
          <w:szCs w:val="32"/>
          <w:rtl/>
        </w:rPr>
        <w:t>دروس سنن الكائنات</w:t>
      </w:r>
      <w:r w:rsidRPr="007B0DBB">
        <w:rPr>
          <w:rFonts w:cs="Traditional Arabic" w:hint="cs"/>
          <w:sz w:val="32"/>
          <w:szCs w:val="32"/>
          <w:rtl/>
        </w:rPr>
        <w:t xml:space="preserve">" </w:t>
      </w:r>
      <w:r w:rsidRPr="007B0DBB">
        <w:rPr>
          <w:rFonts w:cs="Traditional Arabic"/>
          <w:sz w:val="32"/>
          <w:szCs w:val="32"/>
          <w:rtl/>
        </w:rPr>
        <w:t>و</w:t>
      </w:r>
      <w:r w:rsidRPr="007B0DBB">
        <w:rPr>
          <w:rFonts w:cs="Traditional Arabic" w:hint="cs"/>
          <w:sz w:val="32"/>
          <w:szCs w:val="32"/>
          <w:rtl/>
        </w:rPr>
        <w:t>"</w:t>
      </w:r>
      <w:r w:rsidRPr="007B0DBB">
        <w:rPr>
          <w:rFonts w:cs="Traditional Arabic"/>
          <w:sz w:val="32"/>
          <w:szCs w:val="32"/>
          <w:rtl/>
        </w:rPr>
        <w:t>الدين في نظر العقل الصحيح</w:t>
      </w:r>
      <w:r w:rsidRPr="007B0DBB">
        <w:rPr>
          <w:rFonts w:cs="Traditional Arabic" w:hint="cs"/>
          <w:sz w:val="32"/>
          <w:szCs w:val="32"/>
          <w:rtl/>
        </w:rPr>
        <w:t>"</w:t>
      </w:r>
      <w:r w:rsidRPr="007B0DBB">
        <w:rPr>
          <w:rFonts w:cs="Traditional Arabic"/>
          <w:sz w:val="32"/>
          <w:szCs w:val="32"/>
          <w:rtl/>
        </w:rPr>
        <w:t xml:space="preserve"> و</w:t>
      </w:r>
      <w:r w:rsidRPr="007B0DBB">
        <w:rPr>
          <w:rFonts w:cs="Traditional Arabic" w:hint="cs"/>
          <w:sz w:val="32"/>
          <w:szCs w:val="32"/>
          <w:rtl/>
        </w:rPr>
        <w:t>"</w:t>
      </w:r>
      <w:r w:rsidRPr="007B0DBB">
        <w:rPr>
          <w:rFonts w:cs="Traditional Arabic"/>
          <w:sz w:val="32"/>
          <w:szCs w:val="32"/>
          <w:rtl/>
        </w:rPr>
        <w:t>عقيدة الصلب والفداء</w:t>
      </w:r>
      <w:r w:rsidRPr="007B0DBB">
        <w:rPr>
          <w:rFonts w:cs="Traditional Arabic" w:hint="cs"/>
          <w:sz w:val="32"/>
          <w:szCs w:val="32"/>
          <w:rtl/>
        </w:rPr>
        <w:t>"</w:t>
      </w:r>
      <w:r w:rsidRPr="007B0DBB">
        <w:rPr>
          <w:rFonts w:cs="Traditional Arabic"/>
          <w:sz w:val="32"/>
          <w:szCs w:val="32"/>
          <w:rtl/>
        </w:rPr>
        <w:t xml:space="preserve"> و</w:t>
      </w:r>
      <w:r w:rsidRPr="007B0DBB">
        <w:rPr>
          <w:rFonts w:cs="Traditional Arabic" w:hint="cs"/>
          <w:sz w:val="32"/>
          <w:szCs w:val="32"/>
          <w:rtl/>
        </w:rPr>
        <w:t>"</w:t>
      </w:r>
      <w:r w:rsidRPr="007B0DBB">
        <w:rPr>
          <w:rFonts w:cs="Traditional Arabic"/>
          <w:sz w:val="32"/>
          <w:szCs w:val="32"/>
          <w:rtl/>
        </w:rPr>
        <w:t>نظرة في كتب العهد الجديد</w:t>
      </w:r>
      <w:r w:rsidRPr="007B0DBB">
        <w:rPr>
          <w:rFonts w:cs="Traditional Arabic" w:hint="cs"/>
          <w:sz w:val="32"/>
          <w:szCs w:val="32"/>
          <w:rtl/>
        </w:rPr>
        <w:t>"</w:t>
      </w:r>
      <w:r w:rsidRPr="007B0DBB">
        <w:rPr>
          <w:rFonts w:cs="Traditional Arabic"/>
          <w:sz w:val="32"/>
          <w:szCs w:val="32"/>
          <w:rtl/>
        </w:rPr>
        <w:t xml:space="preserve"> ونشر أكثر كتبه تباعا في مجلة المنار </w:t>
      </w:r>
      <w:r w:rsidRPr="007B0DBB">
        <w:rPr>
          <w:rFonts w:cs="Traditional Arabic" w:hint="cs"/>
          <w:sz w:val="32"/>
          <w:szCs w:val="32"/>
          <w:rtl/>
        </w:rPr>
        <w:t xml:space="preserve"> انظر : </w:t>
      </w:r>
      <w:r w:rsidRPr="007B0DBB">
        <w:rPr>
          <w:rFonts w:cs="Traditional Arabic"/>
          <w:sz w:val="32"/>
          <w:szCs w:val="32"/>
          <w:rtl/>
        </w:rPr>
        <w:t>الأعلام للزركلي 6/65</w:t>
      </w:r>
      <w:r w:rsidRPr="007B0DBB">
        <w:rPr>
          <w:rFonts w:cs="Traditional Arabic" w:hint="cs"/>
          <w:sz w:val="32"/>
          <w:szCs w:val="32"/>
          <w:rtl/>
        </w:rPr>
        <w:t xml:space="preserve"> </w:t>
      </w:r>
      <w:r w:rsidRPr="007B0DBB">
        <w:rPr>
          <w:rFonts w:cs="Traditional Arabic"/>
          <w:sz w:val="32"/>
          <w:szCs w:val="32"/>
          <w:rtl/>
        </w:rPr>
        <w:t xml:space="preserve">معجم المؤلفين </w:t>
      </w:r>
      <w:r w:rsidRPr="007B0DBB">
        <w:rPr>
          <w:rFonts w:cs="Traditional Arabic" w:hint="cs"/>
          <w:sz w:val="32"/>
          <w:szCs w:val="32"/>
          <w:rtl/>
        </w:rPr>
        <w:t>3/186</w:t>
      </w:r>
      <w:r w:rsidRPr="007B0DBB">
        <w:rPr>
          <w:rFonts w:ascii="Lotus Linotype" w:hAnsi="Lotus Linotype" w:cs="Traditional Arabic"/>
          <w:sz w:val="28"/>
          <w:szCs w:val="28"/>
          <w:rtl/>
        </w:rPr>
        <w:t>.</w:t>
      </w:r>
    </w:p>
  </w:footnote>
  <w:footnote w:id="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cs="Traditional Arabic" w:hint="cs"/>
          <w:sz w:val="32"/>
          <w:szCs w:val="32"/>
          <w:rtl/>
        </w:rPr>
        <w:t>سيناء هي محافظة بمصر وهي شبه جزيرة في الشمال الشرقي منها</w:t>
      </w:r>
      <w:r w:rsidRPr="007B0DBB">
        <w:rPr>
          <w:rFonts w:ascii="Lotus Linotype" w:hAnsi="Lotus Linotype" w:cs="Traditional Arabic"/>
          <w:sz w:val="28"/>
          <w:szCs w:val="28"/>
          <w:rtl/>
        </w:rPr>
        <w:t>.</w:t>
      </w:r>
    </w:p>
  </w:footnote>
  <w:footnote w:id="2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بطر</w:t>
      </w:r>
      <w:r>
        <w:rPr>
          <w:rFonts w:cs="Traditional Arabic" w:hint="cs"/>
          <w:sz w:val="32"/>
          <w:szCs w:val="32"/>
          <w:rtl/>
        </w:rPr>
        <w:t xml:space="preserve"> </w:t>
      </w:r>
      <w:r w:rsidRPr="007B0DBB">
        <w:rPr>
          <w:rFonts w:cs="Traditional Arabic" w:hint="cs"/>
          <w:sz w:val="32"/>
          <w:szCs w:val="32"/>
          <w:rtl/>
        </w:rPr>
        <w:t>سبورج : من أهم المدن الروسية تأسست عام 1703م وقد كانت عاصمة روسيا ما بين عامي 1712م-1918م ثم أطلق على هذه المدينة إسم"لينغراد". انظر:موقع روسيا اليوم على الشبكة العنكبوتية</w:t>
      </w:r>
      <w:r w:rsidRPr="007B0DBB">
        <w:rPr>
          <w:rFonts w:ascii="Lotus Linotype" w:hAnsi="Lotus Linotype" w:cs="Traditional Arabic"/>
          <w:sz w:val="28"/>
          <w:szCs w:val="28"/>
          <w:rtl/>
        </w:rPr>
        <w:t>.</w:t>
      </w:r>
    </w:p>
  </w:footnote>
  <w:footnote w:id="2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الفاتيكان هو مقر إقامة البابا </w:t>
      </w:r>
      <w:r w:rsidRPr="007B0DBB">
        <w:rPr>
          <w:rFonts w:cs="Traditional Arabic"/>
          <w:sz w:val="32"/>
          <w:szCs w:val="32"/>
          <w:rtl/>
        </w:rPr>
        <w:t>–</w:t>
      </w:r>
      <w:r w:rsidRPr="007B0DBB">
        <w:rPr>
          <w:rFonts w:cs="Traditional Arabic" w:hint="cs"/>
          <w:sz w:val="32"/>
          <w:szCs w:val="32"/>
          <w:rtl/>
        </w:rPr>
        <w:t xml:space="preserve"> رأس الكنيسة الكاثوليكية </w:t>
      </w:r>
      <w:r w:rsidRPr="007B0DBB">
        <w:rPr>
          <w:rFonts w:cs="Traditional Arabic"/>
          <w:sz w:val="32"/>
          <w:szCs w:val="32"/>
          <w:rtl/>
        </w:rPr>
        <w:t>–</w:t>
      </w:r>
      <w:r w:rsidRPr="007B0DBB">
        <w:rPr>
          <w:rFonts w:cs="Traditional Arabic" w:hint="cs"/>
          <w:sz w:val="32"/>
          <w:szCs w:val="32"/>
          <w:rtl/>
        </w:rPr>
        <w:t xml:space="preserve"> في روما وقد أصبحت دولة ذات سيادة مستقلة منذ عام 1929م ولها سفراء في كثير من دول العالم وأما مكتبة الفاتيكان فقد تأسست منذ القرن الخامس عشر الميلادي وتضم نحو خمسين ألف مخطوط ونحو أربعمائة ألف مطبوع انظر الموسوعة العربية العالمية 17/169</w:t>
      </w:r>
      <w:r w:rsidRPr="007B0DBB">
        <w:rPr>
          <w:rFonts w:ascii="Lotus Linotype" w:hAnsi="Lotus Linotype" w:cs="Traditional Arabic"/>
          <w:sz w:val="28"/>
          <w:szCs w:val="28"/>
          <w:rtl/>
        </w:rPr>
        <w:t>.</w:t>
      </w:r>
    </w:p>
  </w:footnote>
  <w:footnote w:id="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15/505</w:t>
      </w:r>
      <w:r w:rsidRPr="007B0DBB">
        <w:rPr>
          <w:rFonts w:ascii="Lotus Linotype" w:hAnsi="Lotus Linotype" w:cs="Traditional Arabic"/>
          <w:sz w:val="28"/>
          <w:szCs w:val="28"/>
          <w:rtl/>
        </w:rPr>
        <w:t>.</w:t>
      </w:r>
    </w:p>
  </w:footnote>
  <w:footnote w:id="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في مبحث تحريف الإنجيل ص من هذا البحث</w:t>
      </w:r>
      <w:r w:rsidRPr="007B0DBB">
        <w:rPr>
          <w:rFonts w:ascii="Lotus Linotype" w:hAnsi="Lotus Linotype" w:cs="Traditional Arabic"/>
          <w:sz w:val="28"/>
          <w:szCs w:val="28"/>
          <w:rtl/>
        </w:rPr>
        <w:t>.</w:t>
      </w:r>
    </w:p>
  </w:footnote>
  <w:footnote w:id="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علم اللاهوت النظامي ص 94</w:t>
      </w:r>
      <w:r w:rsidRPr="007B0DBB">
        <w:rPr>
          <w:rFonts w:ascii="Lotus Linotype" w:hAnsi="Lotus Linotype" w:cs="Traditional Arabic"/>
          <w:sz w:val="28"/>
          <w:szCs w:val="28"/>
          <w:rtl/>
        </w:rPr>
        <w:t>.</w:t>
      </w:r>
    </w:p>
  </w:footnote>
  <w:footnote w:id="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قاموس الكتاب المقدس ص 762</w:t>
      </w:r>
      <w:r w:rsidRPr="007B0DBB">
        <w:rPr>
          <w:rFonts w:ascii="Lotus Linotype" w:hAnsi="Lotus Linotype" w:cs="Traditional Arabic"/>
          <w:sz w:val="28"/>
          <w:szCs w:val="28"/>
          <w:rtl/>
        </w:rPr>
        <w:t>.</w:t>
      </w:r>
    </w:p>
  </w:footnote>
  <w:footnote w:id="2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المدخل إلى الكتاب المقدس للرهبانية اليسوعية </w:t>
      </w:r>
      <w:r w:rsidRPr="007B0DBB">
        <w:rPr>
          <w:rFonts w:cs="Traditional Arabic"/>
          <w:sz w:val="32"/>
          <w:szCs w:val="32"/>
          <w:rtl/>
        </w:rPr>
        <w:t>–</w:t>
      </w:r>
      <w:r w:rsidRPr="007B0DBB">
        <w:rPr>
          <w:rFonts w:cs="Traditional Arabic" w:hint="cs"/>
          <w:sz w:val="32"/>
          <w:szCs w:val="32"/>
          <w:rtl/>
        </w:rPr>
        <w:t xml:space="preserve"> العهد الجديد - ص 10</w:t>
      </w:r>
      <w:r w:rsidRPr="007B0DBB">
        <w:rPr>
          <w:rFonts w:ascii="Lotus Linotype" w:hAnsi="Lotus Linotype" w:cs="Traditional Arabic"/>
          <w:sz w:val="28"/>
          <w:szCs w:val="28"/>
          <w:rtl/>
        </w:rPr>
        <w:t>.</w:t>
      </w:r>
    </w:p>
  </w:footnote>
  <w:footnote w:id="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القرآن الكريم والتوراة والإنجيل والعلم موريس بوكاي ص 9</w:t>
      </w:r>
      <w:r w:rsidRPr="007B0DBB">
        <w:rPr>
          <w:rFonts w:ascii="Lotus Linotype" w:hAnsi="Lotus Linotype" w:cs="Traditional Arabic"/>
          <w:sz w:val="28"/>
          <w:szCs w:val="28"/>
          <w:rtl/>
        </w:rPr>
        <w:t>.</w:t>
      </w:r>
    </w:p>
  </w:footnote>
  <w:footnote w:id="2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علم اللاهوت النظامي ص 101</w:t>
      </w:r>
      <w:r w:rsidRPr="007B0DBB">
        <w:rPr>
          <w:rFonts w:ascii="Lotus Linotype" w:hAnsi="Lotus Linotype" w:cs="Traditional Arabic"/>
          <w:sz w:val="28"/>
          <w:szCs w:val="28"/>
          <w:rtl/>
        </w:rPr>
        <w:t>.</w:t>
      </w:r>
    </w:p>
  </w:footnote>
  <w:footnote w:id="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المصدر السابق ص30</w:t>
      </w:r>
      <w:r w:rsidRPr="007B0DBB">
        <w:rPr>
          <w:rFonts w:ascii="Lotus Linotype" w:hAnsi="Lotus Linotype" w:cs="Traditional Arabic"/>
          <w:sz w:val="28"/>
          <w:szCs w:val="28"/>
          <w:rtl/>
        </w:rPr>
        <w:t>.</w:t>
      </w:r>
    </w:p>
  </w:footnote>
  <w:footnote w:id="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المصدر ص 31</w:t>
      </w:r>
      <w:r w:rsidRPr="007B0DBB">
        <w:rPr>
          <w:rFonts w:ascii="Lotus Linotype" w:hAnsi="Lotus Linotype" w:cs="Traditional Arabic"/>
          <w:sz w:val="28"/>
          <w:szCs w:val="28"/>
          <w:rtl/>
        </w:rPr>
        <w:t>.</w:t>
      </w:r>
    </w:p>
  </w:footnote>
  <w:footnote w:id="3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شارل جينير :أستاذ المسيحية ورئيس قسم تاريخ الأديان جامعة باريس</w:t>
      </w:r>
      <w:r w:rsidRPr="007B0DBB">
        <w:rPr>
          <w:rFonts w:ascii="Lotus Linotype" w:hAnsi="Lotus Linotype" w:cs="Traditional Arabic"/>
          <w:sz w:val="28"/>
          <w:szCs w:val="28"/>
          <w:rtl/>
        </w:rPr>
        <w:t>.</w:t>
      </w:r>
    </w:p>
  </w:footnote>
  <w:footnote w:id="3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المسيحية نشأتها وتطورها ص 10</w:t>
      </w:r>
      <w:r w:rsidRPr="007B0DBB">
        <w:rPr>
          <w:rFonts w:ascii="Lotus Linotype" w:hAnsi="Lotus Linotype" w:cs="Traditional Arabic"/>
          <w:sz w:val="28"/>
          <w:szCs w:val="28"/>
          <w:rtl/>
        </w:rPr>
        <w:t>.</w:t>
      </w:r>
    </w:p>
  </w:footnote>
  <w:footnote w:id="3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اختلافات في تراجم الكتاب المقدس ص67</w:t>
      </w:r>
      <w:r w:rsidRPr="007B0DBB">
        <w:rPr>
          <w:rFonts w:ascii="Lotus Linotype" w:hAnsi="Lotus Linotype" w:cs="Traditional Arabic"/>
          <w:sz w:val="28"/>
          <w:szCs w:val="28"/>
          <w:rtl/>
        </w:rPr>
        <w:t>.</w:t>
      </w:r>
    </w:p>
  </w:footnote>
  <w:footnote w:id="3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3/130</w:t>
      </w:r>
      <w:r w:rsidRPr="007B0DBB">
        <w:rPr>
          <w:rFonts w:ascii="Lotus Linotype" w:hAnsi="Lotus Linotype" w:cs="Traditional Arabic"/>
          <w:sz w:val="28"/>
          <w:szCs w:val="28"/>
          <w:rtl/>
        </w:rPr>
        <w:t>.</w:t>
      </w:r>
    </w:p>
  </w:footnote>
  <w:footnote w:id="3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انظر : المدخل إلى الكتاب المقدس للرهبانية اليسوعية </w:t>
      </w:r>
      <w:r w:rsidRPr="007B0DBB">
        <w:rPr>
          <w:rFonts w:cs="Traditional Arabic"/>
          <w:sz w:val="32"/>
          <w:szCs w:val="32"/>
          <w:rtl/>
        </w:rPr>
        <w:t>–</w:t>
      </w:r>
      <w:r w:rsidRPr="007B0DBB">
        <w:rPr>
          <w:rFonts w:cs="Traditional Arabic" w:hint="cs"/>
          <w:sz w:val="32"/>
          <w:szCs w:val="32"/>
          <w:rtl/>
        </w:rPr>
        <w:t xml:space="preserve"> العهد القديم - ص 59</w:t>
      </w:r>
      <w:r w:rsidRPr="007B0DBB">
        <w:rPr>
          <w:rFonts w:ascii="Lotus Linotype" w:hAnsi="Lotus Linotype" w:cs="Traditional Arabic"/>
          <w:sz w:val="28"/>
          <w:szCs w:val="28"/>
          <w:rtl/>
        </w:rPr>
        <w:t>.</w:t>
      </w:r>
    </w:p>
  </w:footnote>
  <w:footnote w:id="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البروتستنانت :</w:t>
      </w:r>
      <w:r w:rsidRPr="007B0DBB">
        <w:rPr>
          <w:rFonts w:cs="Traditional Arabic"/>
          <w:sz w:val="32"/>
          <w:szCs w:val="32"/>
          <w:rtl/>
        </w:rPr>
        <w:t xml:space="preserve"> اسم عام يطلق على مئات الطوائف والفرق النصرانية. والبروتستانتية وليدة حركة الإصلاح الديني المعروفة في أوروبا. وكلمة البروتستانت كلمة لاتينية معناها المحتج، وقد استخدمت لأول مرة عام 1529م حينما احتج بعض الألمان على محاولة الكنيسة الكاثوليكية الحد من نشاط اللوثريين. ثم أطلق الاسم بعد ذلك على جميع الطوائف والفرق النصرانية التي اختلفت مع الكنيسة الرومانية الكاثوليكية وخرجت عليها.</w:t>
      </w:r>
      <w:r w:rsidRPr="007B0DBB">
        <w:rPr>
          <w:rFonts w:cs="Traditional Arabic" w:hint="cs"/>
          <w:sz w:val="32"/>
          <w:szCs w:val="32"/>
          <w:rtl/>
        </w:rPr>
        <w:t xml:space="preserve"> </w:t>
      </w:r>
      <w:r w:rsidRPr="007B0DBB">
        <w:rPr>
          <w:rFonts w:cs="Traditional Arabic"/>
          <w:sz w:val="32"/>
          <w:szCs w:val="32"/>
          <w:rtl/>
        </w:rPr>
        <w:t>يعيش معظم البروتستانت في أوروبا وأمريكا الشمالية</w:t>
      </w:r>
      <w:r w:rsidRPr="007B0DBB">
        <w:rPr>
          <w:rFonts w:cs="Traditional Arabic"/>
          <w:color w:val="FF0000"/>
          <w:sz w:val="32"/>
          <w:szCs w:val="32"/>
          <w:rtl/>
        </w:rPr>
        <w:t xml:space="preserve">. </w:t>
      </w:r>
      <w:r w:rsidRPr="007B0DBB">
        <w:rPr>
          <w:rFonts w:cs="Traditional Arabic" w:hint="cs"/>
          <w:color w:val="FF0000"/>
          <w:sz w:val="32"/>
          <w:szCs w:val="32"/>
          <w:rtl/>
        </w:rPr>
        <w:t xml:space="preserve">انظر : </w:t>
      </w:r>
      <w:r w:rsidRPr="007B0DBB">
        <w:rPr>
          <w:rFonts w:cs="Traditional Arabic"/>
          <w:color w:val="FF0000"/>
          <w:sz w:val="32"/>
          <w:szCs w:val="32"/>
          <w:rtl/>
        </w:rPr>
        <w:t xml:space="preserve">الموسوعة العربية العالمية </w:t>
      </w:r>
      <w:r w:rsidRPr="007B0DBB">
        <w:rPr>
          <w:rFonts w:cs="Traditional Arabic" w:hint="cs"/>
          <w:color w:val="FF0000"/>
          <w:sz w:val="32"/>
          <w:szCs w:val="32"/>
          <w:rtl/>
        </w:rPr>
        <w:t>4/376</w:t>
      </w:r>
      <w:r w:rsidRPr="007B0DBB">
        <w:rPr>
          <w:rFonts w:ascii="Lotus Linotype" w:hAnsi="Lotus Linotype" w:cs="Traditional Arabic"/>
          <w:sz w:val="28"/>
          <w:szCs w:val="28"/>
          <w:rtl/>
        </w:rPr>
        <w:t>.</w:t>
      </w:r>
    </w:p>
  </w:footnote>
  <w:footnote w:id="3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المنار14/201</w:t>
      </w:r>
      <w:r w:rsidRPr="007B0DBB">
        <w:rPr>
          <w:rFonts w:ascii="Lotus Linotype" w:hAnsi="Lotus Linotype" w:cs="Traditional Arabic"/>
          <w:sz w:val="28"/>
          <w:szCs w:val="28"/>
          <w:rtl/>
        </w:rPr>
        <w:t>.</w:t>
      </w:r>
    </w:p>
  </w:footnote>
  <w:footnote w:id="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أستاذ علم اللاهوت في كلية اللاهوت بلندن  وله محاضرات في المعهد اللاهوتي التابع لوستمنستر انظر : مقدمة كتابه كيف نفهم علم اللاهوت</w:t>
      </w:r>
      <w:r w:rsidRPr="007B0DBB">
        <w:rPr>
          <w:rFonts w:ascii="Lotus Linotype" w:hAnsi="Lotus Linotype" w:cs="Traditional Arabic"/>
          <w:sz w:val="28"/>
          <w:szCs w:val="28"/>
          <w:rtl/>
        </w:rPr>
        <w:t>.</w:t>
      </w:r>
    </w:p>
  </w:footnote>
  <w:footnote w:id="4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كيف نفهم علم اللاهوت 2/12</w:t>
      </w:r>
      <w:r w:rsidRPr="007B0DBB">
        <w:rPr>
          <w:rFonts w:ascii="Lotus Linotype" w:hAnsi="Lotus Linotype" w:cs="Traditional Arabic"/>
          <w:sz w:val="28"/>
          <w:szCs w:val="28"/>
          <w:rtl/>
        </w:rPr>
        <w:t>.</w:t>
      </w:r>
    </w:p>
  </w:footnote>
  <w:footnote w:id="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قاموس الكتاب المقدس ص 764 ومواعظ الآحاد والأعياد لإلياس كويتر المخلصي 1/18</w:t>
      </w:r>
      <w:r w:rsidRPr="007B0DBB">
        <w:rPr>
          <w:rFonts w:ascii="Lotus Linotype" w:hAnsi="Lotus Linotype" w:cs="Traditional Arabic"/>
          <w:sz w:val="28"/>
          <w:szCs w:val="28"/>
          <w:rtl/>
        </w:rPr>
        <w:t>.</w:t>
      </w:r>
    </w:p>
  </w:footnote>
  <w:footnote w:id="42">
    <w:p w:rsidR="00FC7055" w:rsidRPr="007B0DBB" w:rsidRDefault="00FC7055" w:rsidP="00AE4DBD">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اليهود : هم أتباع موسى عليه السلام وأما هذا الإسم فإنه أطلق على يبط يهوذا تمييزا لهم عن الأسباط العشرة الذين سموا إسرائيل وبعد سبي بابل توسع الإسم فأطلق على كل من رجعوا من الأسر من الجنس العبراني ثم صارت تطلق على اليهود في العالم وقيل أن أول من أطلق اسم اليهودية عليهم هو</w:t>
      </w:r>
      <w:r w:rsidRPr="007B0DBB">
        <w:rPr>
          <w:rFonts w:cs="Traditional Arabic"/>
          <w:sz w:val="32"/>
          <w:szCs w:val="32"/>
          <w:rtl/>
        </w:rPr>
        <w:t>يوسيفوس فلافيوس ليشير إلى العقيدة التي يتبعها أولئك الذين يعيشون في مقاطعة يهودا</w:t>
      </w:r>
      <w:r w:rsidRPr="007B0DBB">
        <w:rPr>
          <w:rFonts w:cs="Traditional Arabic" w:hint="cs"/>
          <w:sz w:val="32"/>
          <w:szCs w:val="32"/>
          <w:rtl/>
        </w:rPr>
        <w:t xml:space="preserve"> هو  انظر : قاموس الكتاب المقدس ص </w:t>
      </w:r>
      <w:r w:rsidRPr="007B0DBB">
        <w:rPr>
          <w:rFonts w:cs="Traditional Arabic" w:hint="cs"/>
          <w:color w:val="FF0000"/>
          <w:sz w:val="32"/>
          <w:szCs w:val="32"/>
          <w:rtl/>
        </w:rPr>
        <w:t>1084 و</w:t>
      </w:r>
      <w:r w:rsidRPr="007B0DBB">
        <w:rPr>
          <w:rFonts w:cs="Traditional Arabic"/>
          <w:color w:val="FF0000"/>
          <w:sz w:val="32"/>
          <w:szCs w:val="32"/>
          <w:rtl/>
        </w:rPr>
        <w:t xml:space="preserve">موسوعة اليهود واليهودية والصهيونية </w:t>
      </w:r>
      <w:r w:rsidRPr="007B0DBB">
        <w:rPr>
          <w:rFonts w:cs="Traditional Arabic" w:hint="cs"/>
          <w:color w:val="FF0000"/>
          <w:sz w:val="32"/>
          <w:szCs w:val="32"/>
          <w:rtl/>
        </w:rPr>
        <w:t>2/165</w:t>
      </w:r>
      <w:r w:rsidRPr="007B0DBB">
        <w:rPr>
          <w:rFonts w:ascii="Lotus Linotype" w:hAnsi="Lotus Linotype" w:cs="Traditional Arabic"/>
          <w:sz w:val="28"/>
          <w:szCs w:val="28"/>
          <w:rtl/>
        </w:rPr>
        <w:t>.</w:t>
      </w:r>
    </w:p>
  </w:footnote>
  <w:footnote w:id="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أتباع الكنسية الكاثوليكية أي العامة وتسمى البطرسية أو الرسولية وهي تتبع النظام البابوي ويرأسه البابا والكرادلة انظر : الأديان في كفة الميزان ص 44</w:t>
      </w:r>
      <w:r w:rsidRPr="007B0DBB">
        <w:rPr>
          <w:rFonts w:ascii="Lotus Linotype" w:hAnsi="Lotus Linotype" w:cs="Traditional Arabic"/>
          <w:sz w:val="28"/>
          <w:szCs w:val="28"/>
          <w:rtl/>
        </w:rPr>
        <w:t>.</w:t>
      </w:r>
    </w:p>
  </w:footnote>
  <w:footnote w:id="44">
    <w:p w:rsidR="00FC7055" w:rsidRPr="007B0DBB" w:rsidRDefault="00FC7055" w:rsidP="00C54372">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الأرثوذكس</w:t>
      </w:r>
      <w:r w:rsidRPr="007B0DBB">
        <w:rPr>
          <w:rFonts w:cs="Traditional Arabic" w:hint="cs"/>
          <w:sz w:val="32"/>
          <w:szCs w:val="32"/>
          <w:rtl/>
        </w:rPr>
        <w:t xml:space="preserve"> هي مجموعة الكناءس الشرقية التي ت</w:t>
      </w:r>
      <w:r w:rsidRPr="007B0DBB">
        <w:rPr>
          <w:rFonts w:cs="Traditional Arabic"/>
          <w:sz w:val="32"/>
          <w:szCs w:val="32"/>
          <w:rtl/>
        </w:rPr>
        <w:t>حافظ على التعاليم اليهودية بطريقة تقليدية، ويمثلون يهود أوروبا الشرقية، والمحافظون والإصلاحيون، وهؤلاء طوروا بعض الممارسات والشعائر الدينية، ويمثلهم يهود أوروبا الغربية وأمريكا الشمالية.</w:t>
      </w:r>
      <w:r w:rsidRPr="007B0DBB">
        <w:rPr>
          <w:rFonts w:cs="Traditional Arabic" w:hint="cs"/>
          <w:sz w:val="32"/>
          <w:szCs w:val="32"/>
          <w:rtl/>
        </w:rPr>
        <w:t xml:space="preserve">ولاتسلم برئاسة بابا روما  وتتفق في قبول قرارات المجامع النصرانية انظر : الموسوعة الميسرة 2/583 </w:t>
      </w:r>
      <w:r w:rsidRPr="007B0DBB">
        <w:rPr>
          <w:rFonts w:cs="Traditional Arabic" w:hint="cs"/>
          <w:color w:val="FF0000"/>
          <w:sz w:val="32"/>
          <w:szCs w:val="32"/>
          <w:rtl/>
        </w:rPr>
        <w:t>و</w:t>
      </w:r>
      <w:r w:rsidRPr="007B0DBB">
        <w:rPr>
          <w:rFonts w:cs="Traditional Arabic"/>
          <w:color w:val="FF0000"/>
          <w:sz w:val="32"/>
          <w:szCs w:val="32"/>
          <w:rtl/>
        </w:rPr>
        <w:t xml:space="preserve"> الموسوعة العربية العالمية </w:t>
      </w:r>
      <w:r w:rsidRPr="007B0DBB">
        <w:rPr>
          <w:rFonts w:cs="Traditional Arabic" w:hint="cs"/>
          <w:color w:val="FF0000"/>
          <w:sz w:val="32"/>
          <w:szCs w:val="32"/>
          <w:rtl/>
        </w:rPr>
        <w:t>1/457</w:t>
      </w:r>
      <w:r w:rsidRPr="007B0DBB">
        <w:rPr>
          <w:rFonts w:ascii="Lotus Linotype" w:hAnsi="Lotus Linotype" w:cs="Traditional Arabic"/>
          <w:sz w:val="28"/>
          <w:szCs w:val="28"/>
          <w:rtl/>
        </w:rPr>
        <w:t>.</w:t>
      </w:r>
    </w:p>
  </w:footnote>
  <w:footnote w:id="45">
    <w:p w:rsidR="00FC7055" w:rsidRPr="007B0DBB" w:rsidRDefault="00FC7055" w:rsidP="00C54372">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الغفران بين الإسلام والمسيحية ص28 - 31</w:t>
      </w:r>
      <w:r w:rsidRPr="007B0DBB">
        <w:rPr>
          <w:rFonts w:ascii="Lotus Linotype" w:hAnsi="Lotus Linotype" w:cs="Traditional Arabic"/>
          <w:sz w:val="28"/>
          <w:szCs w:val="28"/>
          <w:rtl/>
        </w:rPr>
        <w:t>.</w:t>
      </w:r>
    </w:p>
  </w:footnote>
  <w:footnote w:id="46">
    <w:p w:rsidR="00FC7055" w:rsidRPr="007B0DBB" w:rsidRDefault="00FC7055" w:rsidP="00C54372">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انظر : تاريخ الأقباط لزكي شنودة ص 91 </w:t>
      </w:r>
      <w:r w:rsidRPr="007B0DBB">
        <w:rPr>
          <w:rFonts w:cs="Traditional Arabic"/>
          <w:sz w:val="32"/>
          <w:szCs w:val="32"/>
          <w:rtl/>
        </w:rPr>
        <w:t>–</w:t>
      </w:r>
      <w:r w:rsidRPr="007B0DBB">
        <w:rPr>
          <w:rFonts w:cs="Traditional Arabic" w:hint="cs"/>
          <w:sz w:val="32"/>
          <w:szCs w:val="32"/>
          <w:rtl/>
        </w:rPr>
        <w:t xml:space="preserve"> 92 نقلا عن اليهودية لأحمد شلبي ص 240 والأسفار المقدسة علي وافي ص 14-16</w:t>
      </w:r>
      <w:r w:rsidRPr="007B0DBB">
        <w:rPr>
          <w:rFonts w:ascii="Lotus Linotype" w:hAnsi="Lotus Linotype" w:cs="Traditional Arabic"/>
          <w:sz w:val="28"/>
          <w:szCs w:val="28"/>
          <w:rtl/>
        </w:rPr>
        <w:t>.</w:t>
      </w:r>
    </w:p>
  </w:footnote>
  <w:footnote w:id="4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قاموس الكتاب المقدس ص 765</w:t>
      </w:r>
      <w:r w:rsidRPr="007B0DBB">
        <w:rPr>
          <w:rFonts w:ascii="Lotus Linotype" w:hAnsi="Lotus Linotype" w:cs="Traditional Arabic"/>
          <w:sz w:val="28"/>
          <w:szCs w:val="28"/>
          <w:rtl/>
        </w:rPr>
        <w:t>.</w:t>
      </w:r>
    </w:p>
  </w:footnote>
  <w:footnote w:id="4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تهذيب اللغة 5/13 ولسان العرب 9/41 والقاموس المحيط 3/127</w:t>
      </w:r>
      <w:r w:rsidRPr="007B0DBB">
        <w:rPr>
          <w:rFonts w:ascii="Lotus Linotype" w:hAnsi="Lotus Linotype" w:cs="Traditional Arabic"/>
          <w:sz w:val="28"/>
          <w:szCs w:val="28"/>
          <w:rtl/>
        </w:rPr>
        <w:t>.</w:t>
      </w:r>
    </w:p>
  </w:footnote>
  <w:footnote w:id="4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المنار6/235</w:t>
      </w:r>
      <w:r w:rsidRPr="007B0DBB">
        <w:rPr>
          <w:rFonts w:ascii="Lotus Linotype" w:hAnsi="Lotus Linotype" w:cs="Traditional Arabic"/>
          <w:sz w:val="28"/>
          <w:szCs w:val="28"/>
          <w:rtl/>
        </w:rPr>
        <w:t>.</w:t>
      </w:r>
    </w:p>
  </w:footnote>
  <w:footnote w:id="5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w:t>
      </w:r>
      <w:r w:rsidRPr="007B0DBB">
        <w:rPr>
          <w:rFonts w:cs="Traditional Arabic"/>
          <w:sz w:val="32"/>
          <w:szCs w:val="32"/>
          <w:rtl/>
        </w:rPr>
        <w:t xml:space="preserve">مفردات </w:t>
      </w:r>
      <w:r w:rsidRPr="007B0DBB">
        <w:rPr>
          <w:rFonts w:cs="Traditional Arabic" w:hint="cs"/>
          <w:sz w:val="32"/>
          <w:szCs w:val="32"/>
          <w:rtl/>
        </w:rPr>
        <w:t xml:space="preserve">في </w:t>
      </w:r>
      <w:r w:rsidRPr="007B0DBB">
        <w:rPr>
          <w:rFonts w:cs="Traditional Arabic"/>
          <w:sz w:val="32"/>
          <w:szCs w:val="32"/>
          <w:rtl/>
        </w:rPr>
        <w:t xml:space="preserve">غريب القرآن </w:t>
      </w:r>
      <w:r w:rsidRPr="007B0DBB">
        <w:rPr>
          <w:rFonts w:cs="Traditional Arabic" w:hint="cs"/>
          <w:sz w:val="32"/>
          <w:szCs w:val="32"/>
          <w:rtl/>
        </w:rPr>
        <w:t xml:space="preserve">للأصفهاني ص </w:t>
      </w:r>
      <w:r w:rsidRPr="007B0DBB">
        <w:rPr>
          <w:rFonts w:cs="Traditional Arabic"/>
          <w:sz w:val="32"/>
          <w:szCs w:val="32"/>
          <w:rtl/>
        </w:rPr>
        <w:t>114</w:t>
      </w:r>
      <w:r w:rsidRPr="007B0DBB">
        <w:rPr>
          <w:rFonts w:ascii="Lotus Linotype" w:hAnsi="Lotus Linotype" w:cs="Traditional Arabic"/>
          <w:sz w:val="28"/>
          <w:szCs w:val="28"/>
          <w:rtl/>
        </w:rPr>
        <w:t>.</w:t>
      </w:r>
    </w:p>
  </w:footnote>
  <w:footnote w:id="5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معجم لغة الفقهاء</w:t>
      </w:r>
      <w:r w:rsidRPr="007B0DBB">
        <w:rPr>
          <w:rFonts w:cs="Traditional Arabic" w:hint="cs"/>
          <w:sz w:val="32"/>
          <w:szCs w:val="32"/>
          <w:rtl/>
        </w:rPr>
        <w:t xml:space="preserve"> ص </w:t>
      </w:r>
      <w:r w:rsidRPr="007B0DBB">
        <w:rPr>
          <w:rFonts w:cs="Traditional Arabic"/>
          <w:sz w:val="32"/>
          <w:szCs w:val="32"/>
          <w:rtl/>
        </w:rPr>
        <w:t>123</w:t>
      </w:r>
      <w:r w:rsidRPr="007B0DBB">
        <w:rPr>
          <w:rFonts w:ascii="Lotus Linotype" w:hAnsi="Lotus Linotype" w:cs="Traditional Arabic"/>
          <w:sz w:val="28"/>
          <w:szCs w:val="28"/>
          <w:rtl/>
        </w:rPr>
        <w:t>.</w:t>
      </w:r>
    </w:p>
  </w:footnote>
  <w:footnote w:id="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التعريفات</w:t>
      </w:r>
      <w:r w:rsidRPr="007B0DBB">
        <w:rPr>
          <w:rFonts w:cs="Traditional Arabic" w:hint="cs"/>
          <w:sz w:val="32"/>
          <w:szCs w:val="32"/>
          <w:rtl/>
        </w:rPr>
        <w:t xml:space="preserve"> للجرجاني ص 76</w:t>
      </w:r>
      <w:r w:rsidRPr="007B0DBB">
        <w:rPr>
          <w:rFonts w:ascii="Lotus Linotype" w:hAnsi="Lotus Linotype" w:cs="Traditional Arabic"/>
          <w:sz w:val="28"/>
          <w:szCs w:val="28"/>
          <w:rtl/>
        </w:rPr>
        <w:t>.</w:t>
      </w:r>
    </w:p>
  </w:footnote>
  <w:footnote w:id="5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5/235</w:t>
      </w:r>
      <w:r w:rsidRPr="007B0DBB">
        <w:rPr>
          <w:rFonts w:ascii="Lotus Linotype" w:hAnsi="Lotus Linotype" w:cs="Traditional Arabic"/>
          <w:sz w:val="28"/>
          <w:szCs w:val="28"/>
          <w:rtl/>
        </w:rPr>
        <w:t>.</w:t>
      </w:r>
    </w:p>
  </w:footnote>
  <w:footnote w:id="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إظهار  2/427</w:t>
      </w:r>
      <w:r w:rsidRPr="007B0DBB">
        <w:rPr>
          <w:rFonts w:ascii="Lotus Linotype" w:hAnsi="Lotus Linotype" w:cs="Traditional Arabic"/>
          <w:sz w:val="28"/>
          <w:szCs w:val="28"/>
          <w:rtl/>
        </w:rPr>
        <w:t>.</w:t>
      </w:r>
    </w:p>
  </w:footnote>
  <w:footnote w:id="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5/841</w:t>
      </w:r>
      <w:r w:rsidRPr="007B0DBB">
        <w:rPr>
          <w:rFonts w:ascii="Lotus Linotype" w:hAnsi="Lotus Linotype" w:cs="Traditional Arabic"/>
          <w:sz w:val="28"/>
          <w:szCs w:val="28"/>
          <w:rtl/>
        </w:rPr>
        <w:t>.</w:t>
      </w:r>
    </w:p>
  </w:footnote>
  <w:footnote w:id="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يشوع بن نون : كان </w:t>
      </w:r>
      <w:r w:rsidRPr="007B0DBB">
        <w:rPr>
          <w:rFonts w:cs="Traditional Arabic"/>
          <w:sz w:val="32"/>
          <w:szCs w:val="32"/>
          <w:rtl/>
        </w:rPr>
        <w:t>خادماً لموسى (خروج 17: 9، عدد 11: 28)، صعد معه إلى حبل سيناء (خروج 24: 13)</w:t>
      </w:r>
      <w:r w:rsidRPr="007B0DBB">
        <w:rPr>
          <w:rFonts w:cs="Traditional Arabic" w:hint="cs"/>
          <w:sz w:val="32"/>
          <w:szCs w:val="32"/>
          <w:rtl/>
        </w:rPr>
        <w:t xml:space="preserve"> </w:t>
      </w:r>
      <w:r w:rsidRPr="007B0DBB">
        <w:rPr>
          <w:rFonts w:cs="Traditional Arabic"/>
          <w:sz w:val="32"/>
          <w:szCs w:val="32"/>
          <w:rtl/>
        </w:rPr>
        <w:t>اختاره الله لقيادة إسرائيل خلفاً لموسى( عدد 27: 15- 23، تثنية 31: 7</w:t>
      </w:r>
      <w:r w:rsidRPr="007B0DBB">
        <w:rPr>
          <w:rFonts w:cs="Traditional Arabic" w:hint="cs"/>
          <w:sz w:val="32"/>
          <w:szCs w:val="32"/>
          <w:rtl/>
        </w:rPr>
        <w:t>)</w:t>
      </w:r>
      <w:r w:rsidRPr="007B0DBB">
        <w:rPr>
          <w:rFonts w:cs="Traditional Arabic"/>
          <w:sz w:val="32"/>
          <w:szCs w:val="32"/>
          <w:rtl/>
        </w:rPr>
        <w:t xml:space="preserve"> ولذلك فقد استطاع، عند موت موسى، أن يتولى قيادة الشعب</w:t>
      </w:r>
      <w:r w:rsidRPr="007B0DBB">
        <w:rPr>
          <w:rFonts w:cs="Traditional Arabic" w:hint="cs"/>
          <w:sz w:val="32"/>
          <w:szCs w:val="32"/>
          <w:rtl/>
        </w:rPr>
        <w:t xml:space="preserve"> . انظر : دائرة المعارف الكتابية:  (يشوع)</w:t>
      </w:r>
      <w:r w:rsidRPr="007B0DBB">
        <w:rPr>
          <w:rFonts w:ascii="Lotus Linotype" w:hAnsi="Lotus Linotype" w:cs="Traditional Arabic"/>
          <w:sz w:val="28"/>
          <w:szCs w:val="28"/>
          <w:rtl/>
        </w:rPr>
        <w:t>.</w:t>
      </w:r>
    </w:p>
  </w:footnote>
  <w:footnote w:id="5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31/18</w:t>
      </w:r>
      <w:r w:rsidRPr="007B0DBB">
        <w:rPr>
          <w:rFonts w:ascii="Lotus Linotype" w:hAnsi="Lotus Linotype" w:cs="Traditional Arabic"/>
          <w:sz w:val="28"/>
          <w:szCs w:val="28"/>
          <w:rtl/>
        </w:rPr>
        <w:t>.</w:t>
      </w:r>
    </w:p>
  </w:footnote>
  <w:footnote w:id="5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24/12</w:t>
      </w:r>
      <w:r w:rsidRPr="007B0DBB">
        <w:rPr>
          <w:rFonts w:ascii="Lotus Linotype" w:hAnsi="Lotus Linotype" w:cs="Traditional Arabic"/>
          <w:sz w:val="28"/>
          <w:szCs w:val="28"/>
          <w:rtl/>
        </w:rPr>
        <w:t>.</w:t>
      </w:r>
    </w:p>
  </w:footnote>
  <w:footnote w:id="5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6/10</w:t>
      </w:r>
      <w:r w:rsidRPr="007B0DBB">
        <w:rPr>
          <w:rFonts w:ascii="Lotus Linotype" w:hAnsi="Lotus Linotype" w:cs="Traditional Arabic"/>
          <w:sz w:val="28"/>
          <w:szCs w:val="28"/>
          <w:rtl/>
        </w:rPr>
        <w:t>.</w:t>
      </w:r>
    </w:p>
  </w:footnote>
  <w:footnote w:id="6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6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الأعراف آية 154</w:t>
      </w:r>
      <w:r w:rsidRPr="007B0DBB">
        <w:rPr>
          <w:rFonts w:ascii="Lotus Linotype" w:hAnsi="Lotus Linotype" w:cs="Traditional Arabic"/>
          <w:sz w:val="28"/>
          <w:szCs w:val="28"/>
          <w:rtl/>
        </w:rPr>
        <w:t>.</w:t>
      </w:r>
    </w:p>
  </w:footnote>
  <w:footnote w:id="6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w:t>
      </w:r>
      <w:r w:rsidRPr="007B0DBB">
        <w:rPr>
          <w:rFonts w:cs="Traditional Arabic"/>
          <w:sz w:val="32"/>
          <w:szCs w:val="32"/>
          <w:rtl/>
        </w:rPr>
        <w:t xml:space="preserve"> مجلة المنار 15/ 494</w:t>
      </w:r>
      <w:r w:rsidRPr="007B0DBB">
        <w:rPr>
          <w:rFonts w:cs="Traditional Arabic" w:hint="cs"/>
          <w:sz w:val="32"/>
          <w:szCs w:val="32"/>
          <w:rtl/>
        </w:rPr>
        <w:t xml:space="preserve"> مقال الدكتور محمد توفيق صدقي</w:t>
      </w:r>
      <w:r w:rsidRPr="007B0DBB">
        <w:rPr>
          <w:rFonts w:ascii="Lotus Linotype" w:hAnsi="Lotus Linotype" w:cs="Traditional Arabic"/>
          <w:sz w:val="28"/>
          <w:szCs w:val="28"/>
          <w:rtl/>
        </w:rPr>
        <w:t>.</w:t>
      </w:r>
    </w:p>
  </w:footnote>
  <w:footnote w:id="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تثنية  31/24  </w:t>
      </w:r>
      <w:r w:rsidRPr="007B0DBB">
        <w:rPr>
          <w:rFonts w:ascii="Lotus Linotype" w:hAnsi="Lotus Linotype" w:cs="Traditional Arabic"/>
          <w:sz w:val="28"/>
          <w:szCs w:val="28"/>
          <w:rtl/>
        </w:rPr>
        <w:t>.</w:t>
      </w:r>
    </w:p>
  </w:footnote>
  <w:footnote w:id="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تثنية 34/10</w:t>
      </w:r>
      <w:r w:rsidRPr="007B0DBB">
        <w:rPr>
          <w:rFonts w:ascii="Lotus Linotype" w:hAnsi="Lotus Linotype" w:cs="Traditional Arabic"/>
          <w:sz w:val="28"/>
          <w:szCs w:val="28"/>
          <w:rtl/>
        </w:rPr>
        <w:t>.</w:t>
      </w:r>
    </w:p>
  </w:footnote>
  <w:footnote w:id="65">
    <w:p w:rsidR="00FC7055" w:rsidRPr="007B0DBB" w:rsidRDefault="00FC7055" w:rsidP="00914C38">
      <w:pPr>
        <w:pStyle w:val="a3"/>
        <w:spacing w:line="520" w:lineRule="exact"/>
        <w:ind w:left="284" w:hanging="284"/>
        <w:jc w:val="both"/>
        <w:rPr>
          <w:rFonts w:ascii="Lotus Linotype" w:hAnsi="Lotus Linotype" w:cs="Traditional Arabic"/>
          <w:sz w:val="28"/>
          <w:szCs w:val="28"/>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3/131</w:t>
      </w:r>
      <w:r w:rsidRPr="007B0DBB">
        <w:rPr>
          <w:rFonts w:ascii="Lotus Linotype" w:hAnsi="Lotus Linotype" w:cs="Traditional Arabic"/>
          <w:sz w:val="28"/>
          <w:szCs w:val="28"/>
          <w:rtl/>
        </w:rPr>
        <w:t>.</w:t>
      </w:r>
    </w:p>
  </w:footnote>
  <w:footnote w:id="66">
    <w:p w:rsidR="00FC7055" w:rsidRPr="007B0DBB" w:rsidRDefault="00FC7055" w:rsidP="00914C38">
      <w:pPr>
        <w:pStyle w:val="a3"/>
        <w:spacing w:line="520" w:lineRule="exact"/>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جورج بوست (1254 - 1327 ه</w:t>
      </w:r>
      <w:r w:rsidRPr="007B0DBB">
        <w:rPr>
          <w:rFonts w:cs="Traditional Arabic" w:hint="cs"/>
          <w:sz w:val="32"/>
          <w:szCs w:val="32"/>
          <w:rtl/>
        </w:rPr>
        <w:t xml:space="preserve">ـ - </w:t>
      </w:r>
      <w:r w:rsidRPr="007B0DBB">
        <w:rPr>
          <w:rFonts w:cs="Traditional Arabic"/>
          <w:sz w:val="32"/>
          <w:szCs w:val="32"/>
          <w:rtl/>
        </w:rPr>
        <w:t xml:space="preserve">1838 - </w:t>
      </w:r>
      <w:smartTag w:uri="urn:schemas-microsoft-com:office:smarttags" w:element="metricconverter">
        <w:smartTagPr>
          <w:attr w:name="ProductID" w:val="1909 م"/>
        </w:smartTagPr>
        <w:r w:rsidRPr="007B0DBB">
          <w:rPr>
            <w:rFonts w:cs="Traditional Arabic"/>
            <w:sz w:val="32"/>
            <w:szCs w:val="32"/>
            <w:rtl/>
          </w:rPr>
          <w:t>1909 م</w:t>
        </w:r>
      </w:smartTag>
      <w:r w:rsidRPr="007B0DBB">
        <w:rPr>
          <w:rFonts w:cs="Traditional Arabic"/>
          <w:sz w:val="32"/>
          <w:szCs w:val="32"/>
          <w:rtl/>
        </w:rPr>
        <w:t xml:space="preserve"> جورج ادورد بن الفريد بوست، دكتور في الطب.</w:t>
      </w:r>
      <w:r w:rsidRPr="007B0DBB">
        <w:rPr>
          <w:rFonts w:cs="Traditional Arabic" w:hint="cs"/>
          <w:sz w:val="32"/>
          <w:szCs w:val="32"/>
          <w:rtl/>
        </w:rPr>
        <w:t xml:space="preserve"> </w:t>
      </w:r>
      <w:r w:rsidRPr="007B0DBB">
        <w:rPr>
          <w:rFonts w:cs="Traditional Arabic"/>
          <w:sz w:val="32"/>
          <w:szCs w:val="32"/>
          <w:rtl/>
        </w:rPr>
        <w:t>ولد بنيويورك وقدم سورية، فسكن طرابلس الشام، وتعلم العربية، ودرس بالكلية الاميركية ببيروت، وأنشأ مجلة الطبيب، وتوفي في عالية بلبنان</w:t>
      </w:r>
      <w:r w:rsidRPr="007B0DBB">
        <w:rPr>
          <w:rFonts w:cs="Traditional Arabic" w:hint="cs"/>
          <w:sz w:val="32"/>
          <w:szCs w:val="32"/>
          <w:rtl/>
        </w:rPr>
        <w:t xml:space="preserve"> </w:t>
      </w:r>
      <w:r w:rsidRPr="007B0DBB">
        <w:rPr>
          <w:rFonts w:cs="Traditional Arabic"/>
          <w:sz w:val="32"/>
          <w:szCs w:val="32"/>
          <w:rtl/>
        </w:rPr>
        <w:t>ونقل جثمانه إلى بيروت</w:t>
      </w:r>
      <w:r>
        <w:rPr>
          <w:rFonts w:cs="Traditional Arabic" w:hint="cs"/>
          <w:sz w:val="32"/>
          <w:szCs w:val="32"/>
          <w:rtl/>
        </w:rPr>
        <w:t>.</w:t>
      </w:r>
    </w:p>
    <w:p w:rsidR="00FC7055" w:rsidRPr="007B0DBB" w:rsidRDefault="00FC7055" w:rsidP="00914C38">
      <w:pPr>
        <w:pStyle w:val="a3"/>
        <w:spacing w:line="520" w:lineRule="exact"/>
        <w:jc w:val="both"/>
        <w:rPr>
          <w:rFonts w:cs="Traditional Arabic"/>
          <w:color w:val="FF0000"/>
          <w:sz w:val="32"/>
          <w:szCs w:val="32"/>
        </w:rPr>
      </w:pPr>
      <w:r w:rsidRPr="007B0DBB">
        <w:rPr>
          <w:rFonts w:cs="Traditional Arabic"/>
          <w:sz w:val="32"/>
          <w:szCs w:val="32"/>
          <w:rtl/>
        </w:rPr>
        <w:t>من آثاره: نبات سورية وفلسطين ومصر، علم الحيوانات ذوات الثدي، المصباح الوضاح في صناعة الجراح، الاقرباذين والمواد الطبية، وقاموس الكتاب المقدس</w:t>
      </w:r>
      <w:r w:rsidRPr="007B0DBB">
        <w:rPr>
          <w:rFonts w:cs="Traditional Arabic" w:hint="cs"/>
          <w:sz w:val="32"/>
          <w:szCs w:val="32"/>
          <w:rtl/>
        </w:rPr>
        <w:t xml:space="preserve"> انظر : </w:t>
      </w:r>
      <w:r w:rsidRPr="007B0DBB">
        <w:rPr>
          <w:rFonts w:cs="Traditional Arabic"/>
          <w:color w:val="FF0000"/>
          <w:sz w:val="32"/>
          <w:szCs w:val="32"/>
          <w:rtl/>
        </w:rPr>
        <w:t xml:space="preserve">معجم المؤلفين </w:t>
      </w:r>
      <w:r w:rsidRPr="007B0DBB">
        <w:rPr>
          <w:rFonts w:cs="Traditional Arabic" w:hint="cs"/>
          <w:color w:val="FF0000"/>
          <w:sz w:val="32"/>
          <w:szCs w:val="32"/>
          <w:rtl/>
        </w:rPr>
        <w:t>1/513.</w:t>
      </w:r>
    </w:p>
  </w:footnote>
  <w:footnote w:id="67">
    <w:p w:rsidR="00FC7055" w:rsidRPr="007B0DBB" w:rsidRDefault="00FC7055" w:rsidP="00914C38">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ascii="Simplified Arabic" w:cs="Traditional Arabic" w:hint="eastAsia"/>
          <w:sz w:val="32"/>
          <w:szCs w:val="32"/>
          <w:rtl/>
        </w:rPr>
        <w:t>تك</w:t>
      </w:r>
      <w:r w:rsidRPr="007B0DBB">
        <w:rPr>
          <w:rFonts w:ascii="Simplified Arabic" w:cs="Traditional Arabic" w:hint="cs"/>
          <w:sz w:val="32"/>
          <w:szCs w:val="32"/>
          <w:rtl/>
        </w:rPr>
        <w:t>وين 14/14</w:t>
      </w:r>
      <w:r w:rsidRPr="007B0DBB">
        <w:rPr>
          <w:rFonts w:cs="Traditional Arabic" w:hint="cs"/>
          <w:sz w:val="32"/>
          <w:szCs w:val="32"/>
          <w:rtl/>
        </w:rPr>
        <w:t>ودان هو : اسم مدينة تقع على بعد ثلاثة أميال غرب بانياس وهي المعروفة حاليا بتل القاضي وكانت في أول أمرها تابعة لمقاطعة صيدا انظر : قاموس الكتاب المقدس ص 357</w:t>
      </w:r>
      <w:r w:rsidRPr="007B0DBB">
        <w:rPr>
          <w:rFonts w:ascii="Lotus Linotype" w:hAnsi="Lotus Linotype" w:cs="Traditional Arabic"/>
          <w:sz w:val="28"/>
          <w:szCs w:val="28"/>
          <w:rtl/>
        </w:rPr>
        <w:t>.</w:t>
      </w:r>
    </w:p>
  </w:footnote>
  <w:footnote w:id="68">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تكوين </w:t>
      </w:r>
      <w:r w:rsidRPr="007B0DBB">
        <w:rPr>
          <w:rFonts w:ascii="Simplified Arabic" w:cs="Traditional Arabic" w:hint="cs"/>
          <w:sz w:val="32"/>
          <w:szCs w:val="32"/>
          <w:rtl/>
        </w:rPr>
        <w:t>14/37</w:t>
      </w:r>
      <w:r w:rsidRPr="007B0DBB">
        <w:rPr>
          <w:rFonts w:cs="Traditional Arabic" w:hint="cs"/>
          <w:sz w:val="32"/>
          <w:szCs w:val="32"/>
          <w:rtl/>
        </w:rPr>
        <w:t xml:space="preserve"> وحبرون هي : مدينة "الخليل " الفلسطينية اليوم</w:t>
      </w:r>
      <w:r w:rsidRPr="007B0DBB">
        <w:rPr>
          <w:rFonts w:cs="Traditional Arabic"/>
          <w:sz w:val="32"/>
          <w:szCs w:val="32"/>
          <w:rtl/>
        </w:rPr>
        <w:t xml:space="preserve"> ومعن</w:t>
      </w:r>
      <w:r w:rsidRPr="007B0DBB">
        <w:rPr>
          <w:rFonts w:cs="Traditional Arabic" w:hint="cs"/>
          <w:sz w:val="32"/>
          <w:szCs w:val="32"/>
          <w:rtl/>
        </w:rPr>
        <w:t>ى حبرون</w:t>
      </w:r>
      <w:r w:rsidRPr="007B0DBB">
        <w:rPr>
          <w:rFonts w:cs="Traditional Arabic"/>
          <w:sz w:val="32"/>
          <w:szCs w:val="32"/>
          <w:rtl/>
        </w:rPr>
        <w:t xml:space="preserve"> «صاحب» أو «عصبة» أو «رباط» أو «اتحاد».، والخليل مدينة في فلسطين، وكان الكنعانيون يسمونها </w:t>
      </w:r>
      <w:r w:rsidRPr="007B0DBB">
        <w:rPr>
          <w:rFonts w:cs="Traditional Arabic" w:hint="cs"/>
          <w:sz w:val="32"/>
          <w:szCs w:val="32"/>
          <w:rtl/>
        </w:rPr>
        <w:t>"</w:t>
      </w:r>
      <w:r w:rsidRPr="007B0DBB">
        <w:rPr>
          <w:rFonts w:cs="Traditional Arabic"/>
          <w:sz w:val="32"/>
          <w:szCs w:val="32"/>
          <w:rtl/>
        </w:rPr>
        <w:t>قرية أربع</w:t>
      </w:r>
      <w:r w:rsidRPr="007B0DBB">
        <w:rPr>
          <w:rFonts w:cs="Traditional Arabic" w:hint="cs"/>
          <w:sz w:val="32"/>
          <w:szCs w:val="32"/>
          <w:rtl/>
        </w:rPr>
        <w:t>"</w:t>
      </w:r>
      <w:r w:rsidRPr="007B0DBB">
        <w:rPr>
          <w:rFonts w:cs="Traditional Arabic"/>
          <w:sz w:val="32"/>
          <w:szCs w:val="32"/>
          <w:rtl/>
        </w:rPr>
        <w:t xml:space="preserve"> باليونانية </w:t>
      </w:r>
      <w:r w:rsidRPr="007B0DBB">
        <w:rPr>
          <w:rFonts w:cs="Traditional Arabic" w:hint="cs"/>
          <w:sz w:val="32"/>
          <w:szCs w:val="32"/>
          <w:rtl/>
        </w:rPr>
        <w:t>"</w:t>
      </w:r>
      <w:r w:rsidRPr="007B0DBB">
        <w:rPr>
          <w:rFonts w:cs="Traditional Arabic"/>
          <w:sz w:val="32"/>
          <w:szCs w:val="32"/>
          <w:rtl/>
        </w:rPr>
        <w:t>تيترابوليس</w:t>
      </w:r>
      <w:r w:rsidRPr="007B0DBB">
        <w:rPr>
          <w:rFonts w:cs="Traditional Arabic" w:hint="cs"/>
          <w:sz w:val="32"/>
          <w:szCs w:val="32"/>
          <w:rtl/>
        </w:rPr>
        <w:t>"</w:t>
      </w:r>
      <w:r w:rsidRPr="007B0DBB">
        <w:rPr>
          <w:rFonts w:cs="Traditional Arabic"/>
          <w:sz w:val="32"/>
          <w:szCs w:val="32"/>
          <w:rtl/>
        </w:rPr>
        <w:t xml:space="preserve"> أي </w:t>
      </w:r>
      <w:r w:rsidRPr="007B0DBB">
        <w:rPr>
          <w:rFonts w:cs="Traditional Arabic" w:hint="cs"/>
          <w:sz w:val="32"/>
          <w:szCs w:val="32"/>
          <w:rtl/>
        </w:rPr>
        <w:t>"</w:t>
      </w:r>
      <w:r w:rsidRPr="007B0DBB">
        <w:rPr>
          <w:rFonts w:cs="Traditional Arabic"/>
          <w:sz w:val="32"/>
          <w:szCs w:val="32"/>
          <w:rtl/>
        </w:rPr>
        <w:t>مدينة رباعية</w:t>
      </w:r>
      <w:r w:rsidRPr="007B0DBB">
        <w:rPr>
          <w:rFonts w:cs="Traditional Arabic" w:hint="cs"/>
          <w:sz w:val="32"/>
          <w:szCs w:val="32"/>
          <w:rtl/>
        </w:rPr>
        <w:t>"</w:t>
      </w:r>
      <w:r w:rsidRPr="007B0DBB">
        <w:rPr>
          <w:rFonts w:cs="Traditional Arabic"/>
          <w:sz w:val="32"/>
          <w:szCs w:val="32"/>
          <w:rtl/>
        </w:rPr>
        <w:t xml:space="preserve"> </w:t>
      </w:r>
      <w:r w:rsidRPr="007B0DBB">
        <w:rPr>
          <w:rFonts w:cs="Traditional Arabic" w:hint="cs"/>
          <w:sz w:val="32"/>
          <w:szCs w:val="32"/>
          <w:rtl/>
        </w:rPr>
        <w:t xml:space="preserve">وعندما فتحها الإسرائيليون سموها "حبرون " </w:t>
      </w:r>
      <w:r w:rsidRPr="007B0DBB">
        <w:rPr>
          <w:rFonts w:cs="Traditional Arabic"/>
          <w:sz w:val="32"/>
          <w:szCs w:val="32"/>
          <w:rtl/>
        </w:rPr>
        <w:t>وتقع مدينة الخليل على بعد تسعة عشر ميلاً من القدس وثلاثة عشر ميلاً ونصف الميل من بيت لحم</w:t>
      </w:r>
      <w:r w:rsidRPr="007B0DBB">
        <w:rPr>
          <w:rFonts w:cs="Traditional Arabic" w:hint="cs"/>
          <w:sz w:val="32"/>
          <w:szCs w:val="32"/>
          <w:rtl/>
        </w:rPr>
        <w:t xml:space="preserve"> انظر: قاموس الكتاب المقدس ص 287 </w:t>
      </w:r>
      <w:r w:rsidRPr="007B0DBB">
        <w:rPr>
          <w:rFonts w:cs="Traditional Arabic" w:hint="cs"/>
          <w:color w:val="FF0000"/>
          <w:sz w:val="32"/>
          <w:szCs w:val="32"/>
          <w:rtl/>
        </w:rPr>
        <w:t>وإظهار الحق</w:t>
      </w:r>
      <w:r w:rsidRPr="007B0DBB">
        <w:rPr>
          <w:rFonts w:cs="Traditional Arabic" w:hint="cs"/>
          <w:sz w:val="32"/>
          <w:szCs w:val="32"/>
          <w:rtl/>
        </w:rPr>
        <w:t xml:space="preserve"> 3/477-487</w:t>
      </w:r>
      <w:r w:rsidRPr="007B0DBB">
        <w:rPr>
          <w:rFonts w:ascii="Lotus Linotype" w:hAnsi="Lotus Linotype" w:cs="Traditional Arabic"/>
          <w:sz w:val="28"/>
          <w:szCs w:val="28"/>
          <w:rtl/>
        </w:rPr>
        <w:t>.</w:t>
      </w:r>
    </w:p>
  </w:footnote>
  <w:footnote w:id="69">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ascii="Simplified Arabic" w:cs="Traditional Arabic" w:hint="eastAsia"/>
          <w:sz w:val="32"/>
          <w:szCs w:val="32"/>
          <w:rtl/>
        </w:rPr>
        <w:t>تك</w:t>
      </w:r>
      <w:r w:rsidRPr="007B0DBB">
        <w:rPr>
          <w:rFonts w:ascii="Simplified Arabic" w:cs="Traditional Arabic" w:hint="cs"/>
          <w:sz w:val="32"/>
          <w:szCs w:val="32"/>
          <w:rtl/>
        </w:rPr>
        <w:t>وين1/1</w:t>
      </w:r>
      <w:r w:rsidRPr="007B0DBB">
        <w:rPr>
          <w:rFonts w:ascii="Lotus Linotype" w:hAnsi="Lotus Linotype" w:cs="Traditional Arabic"/>
          <w:sz w:val="28"/>
          <w:szCs w:val="28"/>
          <w:rtl/>
        </w:rPr>
        <w:t>.</w:t>
      </w:r>
    </w:p>
  </w:footnote>
  <w:footnote w:id="70">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Simplified Arabic" w:cs="Traditional Arabic" w:hint="cs"/>
          <w:sz w:val="32"/>
          <w:szCs w:val="32"/>
          <w:rtl/>
        </w:rPr>
        <w:t xml:space="preserve"> </w:t>
      </w:r>
      <w:r w:rsidRPr="007B0DBB">
        <w:rPr>
          <w:rFonts w:ascii="Simplified Arabic" w:cs="Traditional Arabic" w:hint="eastAsia"/>
          <w:sz w:val="32"/>
          <w:szCs w:val="32"/>
          <w:rtl/>
        </w:rPr>
        <w:t>تك</w:t>
      </w:r>
      <w:r w:rsidRPr="007B0DBB">
        <w:rPr>
          <w:rFonts w:ascii="Simplified Arabic" w:cs="Traditional Arabic" w:hint="cs"/>
          <w:sz w:val="32"/>
          <w:szCs w:val="32"/>
          <w:rtl/>
        </w:rPr>
        <w:t>وين</w:t>
      </w:r>
      <w:r>
        <w:rPr>
          <w:rFonts w:ascii="Simplified Arabic" w:cs="Traditional Arabic" w:hint="cs"/>
          <w:sz w:val="32"/>
          <w:szCs w:val="32"/>
          <w:rtl/>
        </w:rPr>
        <w:t xml:space="preserve"> 24-29/32</w:t>
      </w:r>
      <w:r w:rsidRPr="007B0DBB">
        <w:rPr>
          <w:rFonts w:ascii="Lotus Linotype" w:hAnsi="Lotus Linotype" w:cs="Traditional Arabic"/>
          <w:sz w:val="28"/>
          <w:szCs w:val="28"/>
          <w:rtl/>
        </w:rPr>
        <w:t>.</w:t>
      </w:r>
    </w:p>
  </w:footnote>
  <w:footnote w:id="71">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19/30</w:t>
      </w:r>
      <w:r w:rsidRPr="007B0DBB">
        <w:rPr>
          <w:rFonts w:ascii="Lotus Linotype" w:hAnsi="Lotus Linotype" w:cs="Traditional Arabic"/>
          <w:sz w:val="28"/>
          <w:szCs w:val="28"/>
          <w:rtl/>
        </w:rPr>
        <w:t>.</w:t>
      </w:r>
    </w:p>
  </w:footnote>
  <w:footnote w:id="72">
    <w:p w:rsidR="00FC7055" w:rsidRPr="007B0DBB" w:rsidRDefault="00FC7055" w:rsidP="00914C38">
      <w:pPr>
        <w:pStyle w:val="a3"/>
        <w:spacing w:line="440" w:lineRule="exact"/>
        <w:jc w:val="both"/>
        <w:rPr>
          <w:rFonts w:cs="Traditional Arabic"/>
          <w:sz w:val="32"/>
          <w:szCs w:val="32"/>
          <w:rtl/>
        </w:rPr>
      </w:pPr>
      <w:r w:rsidRPr="007B0DBB">
        <w:rPr>
          <w:rFonts w:cs="Traditional Arabic"/>
          <w:sz w:val="32"/>
          <w:szCs w:val="32"/>
          <w:rtl/>
        </w:rPr>
        <w:t>(</w:t>
      </w:r>
      <w:r w:rsidRPr="007B0DBB">
        <w:rPr>
          <w:rStyle w:val="a4"/>
          <w:rFonts w:cs="Traditional Arabic"/>
          <w:sz w:val="32"/>
          <w:szCs w:val="32"/>
          <w:vertAlign w:val="baseline"/>
        </w:rPr>
        <w:footnoteRef/>
      </w:r>
      <w:r w:rsidRPr="007B0DBB">
        <w:rPr>
          <w:rFonts w:cs="Traditional Arabic"/>
          <w:sz w:val="32"/>
          <w:szCs w:val="32"/>
          <w:rtl/>
        </w:rPr>
        <w:t>)</w:t>
      </w:r>
      <w:r>
        <w:rPr>
          <w:rFonts w:cs="Traditional Arabic" w:hint="cs"/>
          <w:sz w:val="32"/>
          <w:szCs w:val="32"/>
          <w:rtl/>
        </w:rPr>
        <w:t xml:space="preserve"> </w:t>
      </w:r>
      <w:r w:rsidRPr="007B0DBB">
        <w:rPr>
          <w:rFonts w:ascii="Simplified Arabic" w:cs="Traditional Arabic" w:hint="eastAsia"/>
          <w:sz w:val="32"/>
          <w:szCs w:val="32"/>
          <w:rtl/>
        </w:rPr>
        <w:t>تك</w:t>
      </w:r>
      <w:r w:rsidRPr="007B0DBB">
        <w:rPr>
          <w:rFonts w:ascii="Simplified Arabic" w:cs="Traditional Arabic" w:hint="cs"/>
          <w:sz w:val="32"/>
          <w:szCs w:val="32"/>
          <w:rtl/>
        </w:rPr>
        <w:t>وين6/</w:t>
      </w:r>
      <w:r>
        <w:rPr>
          <w:rFonts w:ascii="Simplified Arabic" w:cs="Traditional Arabic" w:hint="cs"/>
          <w:sz w:val="32"/>
          <w:szCs w:val="32"/>
          <w:rtl/>
        </w:rPr>
        <w:t>6</w:t>
      </w:r>
    </w:p>
  </w:footnote>
  <w:footnote w:id="73">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Simplified Arabic" w:cs="Traditional Arabic" w:hint="cs"/>
          <w:sz w:val="32"/>
          <w:szCs w:val="32"/>
          <w:rtl/>
        </w:rPr>
        <w:t xml:space="preserve"> </w:t>
      </w:r>
      <w:r w:rsidRPr="007B0DBB">
        <w:rPr>
          <w:rFonts w:ascii="Simplified Arabic" w:cs="Traditional Arabic" w:hint="eastAsia"/>
          <w:sz w:val="32"/>
          <w:szCs w:val="32"/>
          <w:rtl/>
        </w:rPr>
        <w:t>تك</w:t>
      </w:r>
      <w:r w:rsidRPr="007B0DBB">
        <w:rPr>
          <w:rFonts w:ascii="Simplified Arabic" w:cs="Traditional Arabic" w:hint="cs"/>
          <w:sz w:val="32"/>
          <w:szCs w:val="32"/>
          <w:rtl/>
        </w:rPr>
        <w:t>وين</w:t>
      </w:r>
      <w:r w:rsidRPr="007B0DBB">
        <w:rPr>
          <w:rFonts w:ascii="Simplified Arabic" w:cs="Traditional Arabic"/>
          <w:sz w:val="32"/>
          <w:szCs w:val="32"/>
        </w:rPr>
        <w:t xml:space="preserve">  </w:t>
      </w:r>
      <w:r w:rsidRPr="007B0DBB">
        <w:rPr>
          <w:rFonts w:ascii="Simplified Arabic" w:cs="Traditional Arabic" w:hint="cs"/>
          <w:sz w:val="32"/>
          <w:szCs w:val="32"/>
          <w:rtl/>
        </w:rPr>
        <w:t>14/3</w:t>
      </w:r>
      <w:r w:rsidRPr="007B0DBB">
        <w:rPr>
          <w:rFonts w:ascii="Lotus Linotype" w:hAnsi="Lotus Linotype" w:cs="Traditional Arabic"/>
          <w:sz w:val="28"/>
          <w:szCs w:val="28"/>
          <w:rtl/>
        </w:rPr>
        <w:t>.</w:t>
      </w:r>
    </w:p>
  </w:footnote>
  <w:footnote w:id="74">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Simplified Arabic" w:cs="Traditional Arabic" w:hint="eastAsia"/>
          <w:sz w:val="32"/>
          <w:szCs w:val="32"/>
          <w:rtl/>
        </w:rPr>
        <w:t>لا</w:t>
      </w:r>
      <w:r w:rsidRPr="007B0DBB">
        <w:rPr>
          <w:rFonts w:ascii="Simplified Arabic" w:cs="Traditional Arabic" w:hint="cs"/>
          <w:sz w:val="32"/>
          <w:szCs w:val="32"/>
          <w:rtl/>
        </w:rPr>
        <w:t>ويين</w:t>
      </w:r>
      <w:r w:rsidRPr="007B0DBB">
        <w:rPr>
          <w:rFonts w:cs="Traditional Arabic"/>
          <w:sz w:val="32"/>
          <w:szCs w:val="32"/>
        </w:rPr>
        <w:t xml:space="preserve"> </w:t>
      </w:r>
      <w:r w:rsidRPr="007B0DBB">
        <w:rPr>
          <w:rFonts w:ascii="Simplified Arabic" w:cs="Traditional Arabic" w:hint="cs"/>
          <w:sz w:val="32"/>
          <w:szCs w:val="32"/>
          <w:rtl/>
        </w:rPr>
        <w:t>55/14</w:t>
      </w:r>
      <w:r w:rsidRPr="007B0DBB">
        <w:rPr>
          <w:rFonts w:ascii="Lotus Linotype" w:hAnsi="Lotus Linotype" w:cs="Traditional Arabic"/>
          <w:sz w:val="28"/>
          <w:szCs w:val="28"/>
          <w:rtl/>
        </w:rPr>
        <w:t>.</w:t>
      </w:r>
    </w:p>
  </w:footnote>
  <w:footnote w:id="75">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مجلة المنار 15/</w:t>
      </w:r>
      <w:r w:rsidRPr="007B0DBB">
        <w:rPr>
          <w:rFonts w:cs="Traditional Arabic" w:hint="cs"/>
          <w:sz w:val="32"/>
          <w:szCs w:val="32"/>
          <w:rtl/>
        </w:rPr>
        <w:t>496-497</w:t>
      </w:r>
      <w:r w:rsidRPr="007B0DBB">
        <w:rPr>
          <w:rFonts w:ascii="Lotus Linotype" w:hAnsi="Lotus Linotype" w:cs="Traditional Arabic"/>
          <w:sz w:val="28"/>
          <w:szCs w:val="28"/>
          <w:rtl/>
        </w:rPr>
        <w:t>.</w:t>
      </w:r>
    </w:p>
  </w:footnote>
  <w:footnote w:id="76">
    <w:p w:rsidR="00FC7055" w:rsidRPr="007B0DBB" w:rsidRDefault="00FC7055" w:rsidP="00914C38">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هو إبراهيم خليل فيلبس وبعد إسلامه تسمى بإبارهيم خليل أحمد قبطي مصري ولد عام 1919م وحصل على دبلوم كلية اللاهوت الإنجيلية عام 1942م وعين قسيسا بكنيسة بافور الإنجيلية وقد شغل عدة وظائف تنصيرية  انظر : مناظرة بين الإسلام والنصرانية ص 17</w:t>
      </w:r>
      <w:r w:rsidRPr="007B0DBB">
        <w:rPr>
          <w:rFonts w:ascii="Lotus Linotype" w:hAnsi="Lotus Linotype" w:cs="Traditional Arabic"/>
          <w:sz w:val="28"/>
          <w:szCs w:val="28"/>
          <w:rtl/>
        </w:rPr>
        <w:t>.</w:t>
      </w:r>
    </w:p>
  </w:footnote>
  <w:footnote w:id="77">
    <w:p w:rsidR="00FC7055" w:rsidRPr="007B0DBB" w:rsidRDefault="00FC7055" w:rsidP="007F6314">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سبينوزا :هو  فيلسوف هولندي من أصل يهودي ولد في أمستردام  ولد عام 1632م وتوفي عام 1677م من مؤلفاته : مقالة في اللاهوت والسياسة واتحاد الروح بالطبيعة الكاملة . انظر المنجد في الأعلام ص 296</w:t>
      </w:r>
      <w:r w:rsidRPr="007B0DBB">
        <w:rPr>
          <w:rFonts w:ascii="Lotus Linotype" w:hAnsi="Lotus Linotype" w:cs="Traditional Arabic"/>
          <w:sz w:val="28"/>
          <w:szCs w:val="28"/>
          <w:rtl/>
        </w:rPr>
        <w:t>.</w:t>
      </w:r>
    </w:p>
  </w:footnote>
  <w:footnote w:id="7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الغفران بين الإسلام والمسيحية ص17</w:t>
      </w:r>
      <w:r w:rsidRPr="007B0DBB">
        <w:rPr>
          <w:rFonts w:ascii="Lotus Linotype" w:hAnsi="Lotus Linotype" w:cs="Traditional Arabic"/>
          <w:sz w:val="28"/>
          <w:szCs w:val="28"/>
          <w:rtl/>
        </w:rPr>
        <w:t>.</w:t>
      </w:r>
    </w:p>
  </w:footnote>
  <w:footnote w:id="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ص 40</w:t>
      </w:r>
      <w:r w:rsidRPr="007B0DBB">
        <w:rPr>
          <w:rFonts w:ascii="Lotus Linotype" w:hAnsi="Lotus Linotype" w:cs="Traditional Arabic"/>
          <w:sz w:val="28"/>
          <w:szCs w:val="28"/>
          <w:rtl/>
        </w:rPr>
        <w:t>.</w:t>
      </w:r>
    </w:p>
  </w:footnote>
  <w:footnote w:id="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رحمت الله بن خليل الرحمن الهندي العثماني ولد في قرية كيرانة في الهند كان فقيها بارعا في علم مقارنة الأديان له عدة مصنفات في الرد على النصارى أشهرها كتابه "إظهار الحق" توفي بمكة سنة 1306هـ </w:t>
      </w:r>
      <w:r w:rsidRPr="007B0DBB">
        <w:rPr>
          <w:rFonts w:cs="Traditional Arabic" w:hint="cs"/>
          <w:color w:val="FF0000"/>
          <w:sz w:val="32"/>
          <w:szCs w:val="32"/>
          <w:rtl/>
        </w:rPr>
        <w:t>انظر : معجم المؤلفين 1/712</w:t>
      </w:r>
      <w:r w:rsidRPr="007B0DBB">
        <w:rPr>
          <w:rFonts w:ascii="Lotus Linotype" w:hAnsi="Lotus Linotype" w:cs="Traditional Arabic"/>
          <w:sz w:val="28"/>
          <w:szCs w:val="28"/>
          <w:rtl/>
        </w:rPr>
        <w:t>.</w:t>
      </w:r>
    </w:p>
  </w:footnote>
  <w:footnote w:id="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ستأتي ترجمته قريبا</w:t>
      </w:r>
      <w:r w:rsidRPr="007B0DBB">
        <w:rPr>
          <w:rFonts w:ascii="Lotus Linotype" w:hAnsi="Lotus Linotype" w:cs="Traditional Arabic"/>
          <w:sz w:val="28"/>
          <w:szCs w:val="28"/>
          <w:rtl/>
        </w:rPr>
        <w:t>.</w:t>
      </w:r>
    </w:p>
  </w:footnote>
  <w:footnote w:id="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يشوع 8/30-33</w:t>
      </w:r>
      <w:r w:rsidRPr="007B0DBB">
        <w:rPr>
          <w:rFonts w:ascii="Lotus Linotype" w:hAnsi="Lotus Linotype" w:cs="Traditional Arabic"/>
          <w:sz w:val="28"/>
          <w:szCs w:val="28"/>
          <w:rtl/>
        </w:rPr>
        <w:t>.</w:t>
      </w:r>
    </w:p>
  </w:footnote>
  <w:footnote w:id="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p>
  </w:footnote>
  <w:footnote w:id="8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مجلة المنار 6/</w:t>
      </w:r>
      <w:r w:rsidRPr="007B0DBB">
        <w:rPr>
          <w:rFonts w:cs="Traditional Arabic" w:hint="cs"/>
          <w:sz w:val="32"/>
          <w:szCs w:val="32"/>
          <w:rtl/>
        </w:rPr>
        <w:t>91</w:t>
      </w:r>
      <w:r w:rsidRPr="007B0DBB">
        <w:rPr>
          <w:rFonts w:ascii="Lotus Linotype" w:hAnsi="Lotus Linotype" w:cs="Traditional Arabic"/>
          <w:sz w:val="28"/>
          <w:szCs w:val="28"/>
          <w:rtl/>
        </w:rPr>
        <w:t>.</w:t>
      </w:r>
    </w:p>
  </w:footnote>
  <w:footnote w:id="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التابوت : </w:t>
      </w:r>
      <w:r w:rsidRPr="007B0DBB">
        <w:rPr>
          <w:rFonts w:cs="Traditional Arabic"/>
          <w:sz w:val="32"/>
          <w:szCs w:val="32"/>
          <w:rtl/>
        </w:rPr>
        <w:t>صندوق صنعه موسى بأمره تعالى، طوله ذراعان ونصف وعرضه ذراع ونصف وارتفاعه ذراع ونصف. وكان مصنوعاً من خشب السنط ومغشى بصفائح ذهب نقي من داخل ومن خارج، ويحيط برأسه أكليل من ذهب فوقه غطاء من ذهب نقي. وفوق كل طرف من الغطاء كروب من ذهب يظلّل الغطاء. وعلى كل من جانبي التابوت حلقتان من ذهب لعصوي التابوت المصفحتين بالذهب لحمل التابو</w:t>
      </w:r>
      <w:r w:rsidRPr="007B0DBB">
        <w:rPr>
          <w:rFonts w:cs="Traditional Arabic" w:hint="cs"/>
          <w:sz w:val="32"/>
          <w:szCs w:val="32"/>
          <w:rtl/>
        </w:rPr>
        <w:t>ت . انظر : قاموس الكتاب المقدس ص 209 ودائرة المعارف الكتابية (تابوت العهد)</w:t>
      </w:r>
      <w:r w:rsidRPr="007B0DBB">
        <w:rPr>
          <w:rFonts w:ascii="Lotus Linotype" w:hAnsi="Lotus Linotype" w:cs="Traditional Arabic"/>
          <w:sz w:val="28"/>
          <w:szCs w:val="28"/>
          <w:rtl/>
        </w:rPr>
        <w:t>.</w:t>
      </w:r>
    </w:p>
  </w:footnote>
  <w:footnote w:id="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تثنية 31/26</w:t>
      </w:r>
      <w:r w:rsidRPr="007B0DBB">
        <w:rPr>
          <w:rFonts w:ascii="Lotus Linotype" w:hAnsi="Lotus Linotype" w:cs="Traditional Arabic"/>
          <w:sz w:val="28"/>
          <w:szCs w:val="28"/>
          <w:rtl/>
        </w:rPr>
        <w:t>.</w:t>
      </w:r>
    </w:p>
  </w:footnote>
  <w:footnote w:id="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صموئيل 4/10</w:t>
      </w:r>
      <w:r w:rsidRPr="007B0DBB">
        <w:rPr>
          <w:rFonts w:ascii="Lotus Linotype" w:hAnsi="Lotus Linotype" w:cs="Traditional Arabic"/>
          <w:sz w:val="28"/>
          <w:szCs w:val="28"/>
          <w:rtl/>
        </w:rPr>
        <w:t>.</w:t>
      </w:r>
    </w:p>
  </w:footnote>
  <w:footnote w:id="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سفر صموئيل العدد الخامس</w:t>
      </w:r>
      <w:r w:rsidRPr="007B0DBB">
        <w:rPr>
          <w:rFonts w:ascii="Lotus Linotype" w:hAnsi="Lotus Linotype" w:cs="Traditional Arabic"/>
          <w:sz w:val="28"/>
          <w:szCs w:val="28"/>
          <w:rtl/>
        </w:rPr>
        <w:t>.</w:t>
      </w:r>
    </w:p>
  </w:footnote>
  <w:footnote w:id="8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صموئيل6/1</w:t>
      </w:r>
      <w:r w:rsidRPr="007B0DBB">
        <w:rPr>
          <w:rFonts w:ascii="Lotus Linotype" w:hAnsi="Lotus Linotype" w:cs="Traditional Arabic"/>
          <w:sz w:val="28"/>
          <w:szCs w:val="28"/>
          <w:rtl/>
        </w:rPr>
        <w:t>.</w:t>
      </w:r>
    </w:p>
  </w:footnote>
  <w:footnote w:id="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الملوك الأول 8/9</w:t>
      </w:r>
      <w:r w:rsidRPr="007B0DBB">
        <w:rPr>
          <w:rFonts w:ascii="Lotus Linotype" w:hAnsi="Lotus Linotype" w:cs="Traditional Arabic"/>
          <w:sz w:val="28"/>
          <w:szCs w:val="28"/>
          <w:rtl/>
        </w:rPr>
        <w:t>.</w:t>
      </w:r>
    </w:p>
  </w:footnote>
  <w:footnote w:id="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10/292</w:t>
      </w:r>
      <w:r w:rsidRPr="007B0DBB">
        <w:rPr>
          <w:rFonts w:ascii="Lotus Linotype" w:hAnsi="Lotus Linotype" w:cs="Traditional Arabic"/>
          <w:sz w:val="28"/>
          <w:szCs w:val="28"/>
          <w:rtl/>
        </w:rPr>
        <w:t>.</w:t>
      </w:r>
    </w:p>
  </w:footnote>
  <w:footnote w:id="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أحد ملوك مصر من الفراعنة حكم عمام 945-924ق م كان معاصرا لسليمان عليه السلام ثم هجم على على اليهود بعد موت سليمان عليه السلام  انظر قاموس الكتاب المقدس ص 533</w:t>
      </w:r>
      <w:r w:rsidRPr="007B0DBB">
        <w:rPr>
          <w:rFonts w:ascii="Lotus Linotype" w:hAnsi="Lotus Linotype" w:cs="Traditional Arabic"/>
          <w:sz w:val="28"/>
          <w:szCs w:val="28"/>
          <w:rtl/>
        </w:rPr>
        <w:t>.</w:t>
      </w:r>
    </w:p>
  </w:footnote>
  <w:footnote w:id="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الملوك الأول 14/25 وأخبار الأيام الثاني12/2</w:t>
      </w:r>
      <w:r w:rsidRPr="007B0DBB">
        <w:rPr>
          <w:rFonts w:ascii="Lotus Linotype" w:hAnsi="Lotus Linotype" w:cs="Traditional Arabic"/>
          <w:sz w:val="28"/>
          <w:szCs w:val="28"/>
          <w:rtl/>
        </w:rPr>
        <w:t>.</w:t>
      </w:r>
    </w:p>
  </w:footnote>
  <w:footnote w:id="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مجلة المنار 5/</w:t>
      </w:r>
      <w:r w:rsidRPr="007B0DBB">
        <w:rPr>
          <w:rFonts w:cs="Traditional Arabic" w:hint="cs"/>
          <w:sz w:val="32"/>
          <w:szCs w:val="32"/>
          <w:rtl/>
        </w:rPr>
        <w:t>333</w:t>
      </w:r>
      <w:r w:rsidRPr="007B0DBB">
        <w:rPr>
          <w:rFonts w:ascii="Lotus Linotype" w:hAnsi="Lotus Linotype" w:cs="Traditional Arabic"/>
          <w:sz w:val="28"/>
          <w:szCs w:val="28"/>
          <w:rtl/>
        </w:rPr>
        <w:t>.</w:t>
      </w:r>
    </w:p>
  </w:footnote>
  <w:footnote w:id="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حلقيا الكاهن : هو رئيس الكهنة في عهد الملك يوشيا انظر قاموس الكتاب المقدس . انظر : قاموس الكتاب المقدس ص 314</w:t>
      </w:r>
      <w:r w:rsidRPr="007B0DBB">
        <w:rPr>
          <w:rFonts w:ascii="Lotus Linotype" w:hAnsi="Lotus Linotype" w:cs="Traditional Arabic"/>
          <w:sz w:val="28"/>
          <w:szCs w:val="28"/>
          <w:rtl/>
        </w:rPr>
        <w:t>.</w:t>
      </w:r>
    </w:p>
  </w:footnote>
  <w:footnote w:id="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هو ملك دولة يهوذا تبوأ العرش وهو ابن ثمانية سنين حوالي 638 ق م </w:t>
      </w:r>
      <w:r w:rsidRPr="007B0DBB">
        <w:rPr>
          <w:rFonts w:cs="Traditional Arabic"/>
          <w:sz w:val="32"/>
          <w:szCs w:val="32"/>
          <w:rtl/>
        </w:rPr>
        <w:t>–</w:t>
      </w:r>
      <w:r w:rsidRPr="007B0DBB">
        <w:rPr>
          <w:rFonts w:cs="Traditional Arabic" w:hint="cs"/>
          <w:sz w:val="32"/>
          <w:szCs w:val="32"/>
          <w:rtl/>
        </w:rPr>
        <w:t xml:space="preserve"> 608 ق م انظر : قاموس الكتاب المقدس ص 1119 </w:t>
      </w:r>
      <w:r w:rsidRPr="007B0DBB">
        <w:rPr>
          <w:rFonts w:cs="Traditional Arabic" w:hint="cs"/>
          <w:color w:val="FF0000"/>
          <w:sz w:val="32"/>
          <w:szCs w:val="32"/>
          <w:rtl/>
        </w:rPr>
        <w:t>و</w:t>
      </w:r>
      <w:r w:rsidRPr="007B0DBB">
        <w:rPr>
          <w:rFonts w:cs="Traditional Arabic"/>
          <w:color w:val="FF0000"/>
          <w:sz w:val="32"/>
          <w:szCs w:val="32"/>
          <w:rtl/>
        </w:rPr>
        <w:t xml:space="preserve"> موسوعة اليهود و اليهودية و الصهيونية </w:t>
      </w:r>
      <w:r w:rsidRPr="007B0DBB">
        <w:rPr>
          <w:rFonts w:cs="Traditional Arabic" w:hint="cs"/>
          <w:color w:val="FF0000"/>
          <w:sz w:val="32"/>
          <w:szCs w:val="32"/>
          <w:rtl/>
        </w:rPr>
        <w:t>4/187</w:t>
      </w:r>
      <w:r w:rsidRPr="007B0DBB">
        <w:rPr>
          <w:rFonts w:ascii="Lotus Linotype" w:hAnsi="Lotus Linotype" w:cs="Traditional Arabic"/>
          <w:sz w:val="28"/>
          <w:szCs w:val="28"/>
          <w:rtl/>
        </w:rPr>
        <w:t>.</w:t>
      </w:r>
    </w:p>
  </w:footnote>
  <w:footnote w:id="9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تفسير المنار10/ 235_39  </w:t>
      </w:r>
      <w:r w:rsidRPr="007B0DBB">
        <w:rPr>
          <w:rFonts w:cs="Traditional Arabic" w:hint="cs"/>
          <w:color w:val="FF0000"/>
          <w:sz w:val="32"/>
          <w:szCs w:val="32"/>
          <w:rtl/>
        </w:rPr>
        <w:t>قارن مع إظهار الحق1/603</w:t>
      </w:r>
      <w:r w:rsidRPr="007B0DBB">
        <w:rPr>
          <w:rFonts w:ascii="Lotus Linotype" w:hAnsi="Lotus Linotype" w:cs="Traditional Arabic"/>
          <w:sz w:val="28"/>
          <w:szCs w:val="28"/>
          <w:rtl/>
        </w:rPr>
        <w:t>.</w:t>
      </w:r>
    </w:p>
  </w:footnote>
  <w:footnote w:id="9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أخبار الأيام الثاني 34/14</w:t>
      </w:r>
      <w:r w:rsidRPr="007B0DBB">
        <w:rPr>
          <w:rFonts w:ascii="Lotus Linotype" w:hAnsi="Lotus Linotype" w:cs="Traditional Arabic"/>
          <w:sz w:val="28"/>
          <w:szCs w:val="28"/>
          <w:rtl/>
        </w:rPr>
        <w:t>.</w:t>
      </w:r>
    </w:p>
  </w:footnote>
  <w:footnote w:id="99">
    <w:p w:rsidR="00FC7055" w:rsidRPr="007B0DBB" w:rsidRDefault="00FC7055" w:rsidP="00A47A51">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مجلة المنار </w:t>
      </w:r>
      <w:r w:rsidRPr="007B0DBB">
        <w:rPr>
          <w:rFonts w:cs="Traditional Arabic"/>
          <w:sz w:val="32"/>
          <w:szCs w:val="32"/>
          <w:rtl/>
        </w:rPr>
        <w:t>6/</w:t>
      </w:r>
      <w:r w:rsidRPr="007B0DBB">
        <w:rPr>
          <w:rFonts w:cs="Traditional Arabic" w:hint="cs"/>
          <w:sz w:val="32"/>
          <w:szCs w:val="32"/>
          <w:rtl/>
        </w:rPr>
        <w:t>91</w:t>
      </w:r>
      <w:r w:rsidRPr="007B0DBB">
        <w:rPr>
          <w:rFonts w:ascii="Lotus Linotype" w:hAnsi="Lotus Linotype" w:cs="Traditional Arabic"/>
          <w:sz w:val="28"/>
          <w:szCs w:val="28"/>
          <w:rtl/>
        </w:rPr>
        <w:t>.</w:t>
      </w:r>
    </w:p>
  </w:footnote>
  <w:footnote w:id="100">
    <w:p w:rsidR="00FC7055" w:rsidRPr="007B0DBB" w:rsidRDefault="00FC7055" w:rsidP="00A47A51">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دراسات في الأديان اليهودية والنصرانية د/سعود الخلف ص 76</w:t>
      </w:r>
      <w:r w:rsidRPr="007B0DBB">
        <w:rPr>
          <w:rFonts w:ascii="Lotus Linotype" w:hAnsi="Lotus Linotype" w:cs="Traditional Arabic"/>
          <w:sz w:val="28"/>
          <w:szCs w:val="28"/>
          <w:rtl/>
        </w:rPr>
        <w:t>.</w:t>
      </w:r>
    </w:p>
  </w:footnote>
  <w:footnote w:id="101">
    <w:p w:rsidR="00FC7055" w:rsidRPr="007B0DBB" w:rsidRDefault="00FC7055" w:rsidP="00A47A51">
      <w:pPr>
        <w:pStyle w:val="a3"/>
        <w:spacing w:line="520" w:lineRule="exact"/>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الأراكين : جمع ركن وهو </w:t>
      </w:r>
      <w:r w:rsidRPr="007B0DBB">
        <w:rPr>
          <w:rFonts w:cs="Traditional Arabic"/>
          <w:sz w:val="32"/>
          <w:szCs w:val="32"/>
          <w:rtl/>
        </w:rPr>
        <w:t xml:space="preserve">يدلُّ على قوَّة فرُكن الشَّيء: جانبه الأقوى </w:t>
      </w:r>
      <w:r w:rsidRPr="007B0DBB">
        <w:rPr>
          <w:rFonts w:cs="Traditional Arabic" w:hint="cs"/>
          <w:sz w:val="32"/>
          <w:szCs w:val="32"/>
          <w:rtl/>
        </w:rPr>
        <w:t>يقال :</w:t>
      </w:r>
      <w:r w:rsidRPr="007B0DBB">
        <w:rPr>
          <w:rFonts w:cs="Traditional Arabic"/>
          <w:sz w:val="32"/>
          <w:szCs w:val="32"/>
          <w:rtl/>
        </w:rPr>
        <w:t>فلان رُكْنٌ من أَركان قومه أَي شريف من أَشرافهم</w:t>
      </w:r>
      <w:r>
        <w:rPr>
          <w:rFonts w:cs="Traditional Arabic" w:hint="cs"/>
          <w:sz w:val="32"/>
          <w:szCs w:val="32"/>
          <w:rtl/>
        </w:rPr>
        <w:t xml:space="preserve">. </w:t>
      </w:r>
      <w:r w:rsidRPr="007B0DBB">
        <w:rPr>
          <w:rFonts w:cs="Traditional Arabic" w:hint="cs"/>
          <w:sz w:val="32"/>
          <w:szCs w:val="32"/>
          <w:rtl/>
        </w:rPr>
        <w:t xml:space="preserve">انظر : معجم </w:t>
      </w:r>
      <w:r w:rsidRPr="007B0DBB">
        <w:rPr>
          <w:rFonts w:cs="Traditional Arabic"/>
          <w:sz w:val="32"/>
          <w:szCs w:val="32"/>
          <w:rtl/>
        </w:rPr>
        <w:t>مقاييس اللغة لابن فارس 2/430</w:t>
      </w:r>
      <w:r w:rsidRPr="007B0DBB">
        <w:rPr>
          <w:rFonts w:cs="Traditional Arabic" w:hint="cs"/>
          <w:sz w:val="32"/>
          <w:szCs w:val="32"/>
          <w:rtl/>
        </w:rPr>
        <w:t xml:space="preserve"> و</w:t>
      </w:r>
      <w:r w:rsidRPr="007B0DBB">
        <w:rPr>
          <w:rFonts w:cs="Traditional Arabic"/>
          <w:sz w:val="32"/>
          <w:szCs w:val="32"/>
          <w:rtl/>
        </w:rPr>
        <w:t xml:space="preserve"> لسان العرب </w:t>
      </w:r>
      <w:r w:rsidRPr="007B0DBB">
        <w:rPr>
          <w:rFonts w:cs="Traditional Arabic" w:hint="cs"/>
          <w:sz w:val="32"/>
          <w:szCs w:val="32"/>
          <w:rtl/>
        </w:rPr>
        <w:t>3/1781</w:t>
      </w:r>
      <w:r w:rsidRPr="007B0DBB">
        <w:rPr>
          <w:rFonts w:ascii="Lotus Linotype" w:hAnsi="Lotus Linotype" w:cs="Traditional Arabic"/>
          <w:sz w:val="28"/>
          <w:szCs w:val="28"/>
          <w:rtl/>
        </w:rPr>
        <w:t>.</w:t>
      </w:r>
    </w:p>
  </w:footnote>
  <w:footnote w:id="102">
    <w:p w:rsidR="00FC7055" w:rsidRPr="007B0DBB" w:rsidRDefault="00FC7055" w:rsidP="00A47A51">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انظر : </w:t>
      </w:r>
      <w:r w:rsidRPr="007B0DBB">
        <w:rPr>
          <w:rFonts w:cs="Traditional Arabic"/>
          <w:sz w:val="32"/>
          <w:szCs w:val="32"/>
          <w:rtl/>
        </w:rPr>
        <w:t xml:space="preserve">إظهار الحق </w:t>
      </w:r>
      <w:r w:rsidRPr="007B0DBB">
        <w:rPr>
          <w:rFonts w:cs="Traditional Arabic" w:hint="cs"/>
          <w:sz w:val="32"/>
          <w:szCs w:val="32"/>
          <w:rtl/>
        </w:rPr>
        <w:t>2/604</w:t>
      </w:r>
      <w:r w:rsidRPr="007B0DBB">
        <w:rPr>
          <w:rFonts w:ascii="Lotus Linotype" w:hAnsi="Lotus Linotype" w:cs="Traditional Arabic"/>
          <w:sz w:val="28"/>
          <w:szCs w:val="28"/>
          <w:rtl/>
        </w:rPr>
        <w:t>.</w:t>
      </w:r>
    </w:p>
  </w:footnote>
  <w:footnote w:id="10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هو نبوخذ نصر ابن نبو بلاسر وخليفته على ملك بابل جلس على الحكم بعد وفاة أبيه سنة 605ق م خرب بيت المقدس وسبى اليهود إلى بابل مات سنة 652 ق م بعد حكم دام ثلاثا وأربعين سنة انظر : قاموس الكتاب المقدس ص 954 ودائرة المعارف الكتابية (نبوخذ نصر)</w:t>
      </w:r>
      <w:r w:rsidRPr="007B0DBB">
        <w:rPr>
          <w:rFonts w:ascii="Lotus Linotype" w:hAnsi="Lotus Linotype" w:cs="Traditional Arabic"/>
          <w:sz w:val="28"/>
          <w:szCs w:val="28"/>
          <w:rtl/>
        </w:rPr>
        <w:t>.</w:t>
      </w:r>
    </w:p>
  </w:footnote>
  <w:footnote w:id="10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أخبار الأيام الثاني 26/17</w:t>
      </w:r>
      <w:r w:rsidRPr="007B0DBB">
        <w:rPr>
          <w:rFonts w:ascii="Lotus Linotype" w:hAnsi="Lotus Linotype" w:cs="Traditional Arabic"/>
          <w:sz w:val="28"/>
          <w:szCs w:val="28"/>
          <w:rtl/>
        </w:rPr>
        <w:t>.</w:t>
      </w:r>
    </w:p>
  </w:footnote>
  <w:footnote w:id="10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مجلة المنار </w:t>
      </w:r>
      <w:r w:rsidRPr="007B0DBB">
        <w:rPr>
          <w:rFonts w:cs="Traditional Arabic"/>
          <w:sz w:val="32"/>
          <w:szCs w:val="32"/>
          <w:rtl/>
        </w:rPr>
        <w:t>6/</w:t>
      </w:r>
      <w:r w:rsidRPr="007B0DBB">
        <w:rPr>
          <w:rFonts w:cs="Traditional Arabic" w:hint="cs"/>
          <w:sz w:val="32"/>
          <w:szCs w:val="32"/>
          <w:rtl/>
        </w:rPr>
        <w:t>91</w:t>
      </w:r>
      <w:r w:rsidRPr="007B0DBB">
        <w:rPr>
          <w:rFonts w:ascii="Lotus Linotype" w:hAnsi="Lotus Linotype" w:cs="Traditional Arabic"/>
          <w:sz w:val="28"/>
          <w:szCs w:val="28"/>
          <w:rtl/>
        </w:rPr>
        <w:t>.</w:t>
      </w:r>
    </w:p>
  </w:footnote>
  <w:footnote w:id="10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نسبة الشيخ رشيد إلى سفر عزرا : ولم أجد هذا النص في نصوص العهد القديم الحالية</w:t>
      </w:r>
      <w:r w:rsidRPr="007B0DBB">
        <w:rPr>
          <w:rFonts w:ascii="Lotus Linotype" w:hAnsi="Lotus Linotype" w:cs="Traditional Arabic"/>
          <w:sz w:val="28"/>
          <w:szCs w:val="28"/>
          <w:rtl/>
        </w:rPr>
        <w:t>.</w:t>
      </w:r>
    </w:p>
  </w:footnote>
  <w:footnote w:id="10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1/131</w:t>
      </w:r>
      <w:r w:rsidRPr="007B0DBB">
        <w:rPr>
          <w:rFonts w:ascii="Lotus Linotype" w:hAnsi="Lotus Linotype" w:cs="Traditional Arabic"/>
          <w:sz w:val="28"/>
          <w:szCs w:val="28"/>
          <w:rtl/>
        </w:rPr>
        <w:t>.</w:t>
      </w:r>
    </w:p>
  </w:footnote>
  <w:footnote w:id="108">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color w:val="FF0000"/>
          <w:sz w:val="32"/>
          <w:szCs w:val="32"/>
          <w:rtl/>
        </w:rPr>
        <w:t xml:space="preserve">الإلهام </w:t>
      </w:r>
      <w:r w:rsidRPr="007B0DBB">
        <w:rPr>
          <w:rFonts w:cs="Traditional Arabic" w:hint="cs"/>
          <w:color w:val="FF0000"/>
          <w:sz w:val="32"/>
          <w:szCs w:val="32"/>
          <w:rtl/>
        </w:rPr>
        <w:t xml:space="preserve">في اللغة هو : </w:t>
      </w:r>
      <w:r w:rsidRPr="007B0DBB">
        <w:rPr>
          <w:rFonts w:cs="Traditional Arabic"/>
          <w:color w:val="FF0000"/>
          <w:sz w:val="32"/>
          <w:szCs w:val="32"/>
          <w:rtl/>
        </w:rPr>
        <w:t xml:space="preserve">ما يلقى في الروع </w:t>
      </w:r>
      <w:r w:rsidRPr="007B0DBB">
        <w:rPr>
          <w:rFonts w:cs="Traditional Arabic" w:hint="cs"/>
          <w:color w:val="FF0000"/>
          <w:sz w:val="32"/>
          <w:szCs w:val="32"/>
          <w:rtl/>
        </w:rPr>
        <w:t xml:space="preserve">انظر : </w:t>
      </w:r>
      <w:r w:rsidRPr="007B0DBB">
        <w:rPr>
          <w:rFonts w:cs="Traditional Arabic"/>
          <w:color w:val="FF0000"/>
          <w:sz w:val="32"/>
          <w:szCs w:val="32"/>
          <w:rtl/>
        </w:rPr>
        <w:t xml:space="preserve">لسان العرب </w:t>
      </w:r>
      <w:r w:rsidRPr="007B0DBB">
        <w:rPr>
          <w:rFonts w:cs="Traditional Arabic" w:hint="cs"/>
          <w:color w:val="FF0000"/>
          <w:sz w:val="32"/>
          <w:szCs w:val="32"/>
          <w:rtl/>
        </w:rPr>
        <w:t>5/4089 و</w:t>
      </w:r>
      <w:r w:rsidRPr="007B0DBB">
        <w:rPr>
          <w:rFonts w:cs="Traditional Arabic"/>
          <w:color w:val="FF0000"/>
          <w:sz w:val="32"/>
          <w:szCs w:val="32"/>
          <w:rtl/>
        </w:rPr>
        <w:t xml:space="preserve"> </w:t>
      </w:r>
      <w:r w:rsidRPr="007B0DBB">
        <w:rPr>
          <w:rFonts w:cs="Traditional Arabic" w:hint="cs"/>
          <w:color w:val="FF0000"/>
          <w:sz w:val="32"/>
          <w:szCs w:val="32"/>
          <w:rtl/>
        </w:rPr>
        <w:t xml:space="preserve">معجم </w:t>
      </w:r>
      <w:r w:rsidRPr="007B0DBB">
        <w:rPr>
          <w:rFonts w:cs="Traditional Arabic"/>
          <w:color w:val="FF0000"/>
          <w:sz w:val="32"/>
          <w:szCs w:val="32"/>
          <w:rtl/>
        </w:rPr>
        <w:t>مقاييس اللغ</w:t>
      </w:r>
      <w:r w:rsidRPr="007B0DBB">
        <w:rPr>
          <w:rFonts w:cs="Traditional Arabic" w:hint="cs"/>
          <w:color w:val="FF0000"/>
          <w:sz w:val="32"/>
          <w:szCs w:val="32"/>
          <w:rtl/>
        </w:rPr>
        <w:t xml:space="preserve">ة </w:t>
      </w:r>
      <w:r w:rsidRPr="007B0DBB">
        <w:rPr>
          <w:rFonts w:cs="Traditional Arabic"/>
          <w:color w:val="FF0000"/>
          <w:sz w:val="32"/>
          <w:szCs w:val="32"/>
          <w:rtl/>
        </w:rPr>
        <w:t>5/</w:t>
      </w:r>
      <w:r w:rsidRPr="007B0DBB">
        <w:rPr>
          <w:rFonts w:cs="Traditional Arabic" w:hint="cs"/>
          <w:color w:val="FF0000"/>
          <w:sz w:val="32"/>
          <w:szCs w:val="32"/>
          <w:rtl/>
        </w:rPr>
        <w:t>217</w:t>
      </w:r>
    </w:p>
    <w:p w:rsidR="00FC7055" w:rsidRPr="007B0DBB" w:rsidRDefault="00FC7055" w:rsidP="0049343C">
      <w:pPr>
        <w:pStyle w:val="a3"/>
        <w:jc w:val="both"/>
        <w:rPr>
          <w:rFonts w:ascii="Lotus Linotype" w:hAnsi="Lotus Linotype" w:cs="Traditional Arabic"/>
          <w:sz w:val="28"/>
          <w:szCs w:val="28"/>
        </w:rPr>
      </w:pPr>
      <w:r w:rsidRPr="007B0DBB">
        <w:rPr>
          <w:rFonts w:cs="Traditional Arabic" w:hint="cs"/>
          <w:sz w:val="32"/>
          <w:szCs w:val="32"/>
          <w:rtl/>
        </w:rPr>
        <w:t xml:space="preserve">وفي الاصطلاح : </w:t>
      </w:r>
      <w:r w:rsidRPr="007B0DBB">
        <w:rPr>
          <w:rFonts w:cs="Traditional Arabic"/>
          <w:sz w:val="32"/>
          <w:szCs w:val="32"/>
          <w:rtl/>
        </w:rPr>
        <w:t>هو إيقاع الشيء في القلب من علم يدعو إلى العمل به من غير استدلال تام ولا نظر في حجة شرعية</w:t>
      </w:r>
      <w:r w:rsidRPr="007B0DBB">
        <w:rPr>
          <w:rFonts w:cs="Traditional Arabic" w:hint="cs"/>
          <w:sz w:val="32"/>
          <w:szCs w:val="32"/>
          <w:rtl/>
        </w:rPr>
        <w:t xml:space="preserve"> انظر : </w:t>
      </w:r>
      <w:r w:rsidRPr="007B0DBB">
        <w:rPr>
          <w:rFonts w:cs="Traditional Arabic"/>
          <w:sz w:val="32"/>
          <w:szCs w:val="32"/>
          <w:rtl/>
        </w:rPr>
        <w:t xml:space="preserve">كتاب الكليات ـ لأبى البقاء الكفومى ص </w:t>
      </w:r>
      <w:r w:rsidRPr="007B0DBB">
        <w:rPr>
          <w:rFonts w:cs="Traditional Arabic" w:hint="cs"/>
          <w:sz w:val="32"/>
          <w:szCs w:val="32"/>
          <w:rtl/>
        </w:rPr>
        <w:t xml:space="preserve">173 والتعريفات للجرجاني ص 51 </w:t>
      </w:r>
      <w:r w:rsidRPr="007B0DBB">
        <w:rPr>
          <w:rFonts w:ascii="Lotus Linotype" w:hAnsi="Lotus Linotype" w:cs="Traditional Arabic"/>
          <w:sz w:val="28"/>
          <w:szCs w:val="28"/>
          <w:rtl/>
        </w:rPr>
        <w:t>.</w:t>
      </w:r>
    </w:p>
  </w:footnote>
  <w:footnote w:id="109">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cs="Traditional Arabic"/>
          <w:sz w:val="32"/>
          <w:szCs w:val="32"/>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ملك من ملوك فارس تولى الملك عام 465 ق م وقد لاطف اليهود وطلب من عزرا أن يكتب التوراة توفي 424 ق م انظر قاموس الكتاب المقدس ص 668</w:t>
      </w:r>
    </w:p>
  </w:footnote>
  <w:footnote w:id="11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ملك فارسي أصدر نداء في السنة الأولى لملكه يسمح فيه لليهود بالعودة إلى أورشليم ويعتبر هو مؤسس الدولة الفارسية وافتتح عدة ممالك أخرى وقد مات سنة 529 ق م  انظر قاموس الكتاب المقدس ص 796</w:t>
      </w:r>
      <w:r w:rsidRPr="007B0DBB">
        <w:rPr>
          <w:rFonts w:ascii="Lotus Linotype" w:hAnsi="Lotus Linotype" w:cs="Traditional Arabic"/>
          <w:sz w:val="28"/>
          <w:szCs w:val="28"/>
          <w:rtl/>
        </w:rPr>
        <w:t>.</w:t>
      </w:r>
    </w:p>
  </w:footnote>
  <w:footnote w:id="1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عزرا1/3</w:t>
      </w:r>
      <w:r w:rsidRPr="007B0DBB">
        <w:rPr>
          <w:rFonts w:ascii="Lotus Linotype" w:hAnsi="Lotus Linotype" w:cs="Traditional Arabic"/>
          <w:sz w:val="28"/>
          <w:szCs w:val="28"/>
          <w:rtl/>
        </w:rPr>
        <w:t>.</w:t>
      </w:r>
    </w:p>
  </w:footnote>
  <w:footnote w:id="1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عزرا 7/5-10</w:t>
      </w:r>
      <w:r w:rsidRPr="007B0DBB">
        <w:rPr>
          <w:rFonts w:ascii="Lotus Linotype" w:hAnsi="Lotus Linotype" w:cs="Traditional Arabic"/>
          <w:sz w:val="28"/>
          <w:szCs w:val="28"/>
          <w:rtl/>
        </w:rPr>
        <w:t>.</w:t>
      </w:r>
    </w:p>
  </w:footnote>
  <w:footnote w:id="1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المنار6/92</w:t>
      </w:r>
      <w:r w:rsidRPr="007B0DBB">
        <w:rPr>
          <w:rFonts w:ascii="Lotus Linotype" w:hAnsi="Lotus Linotype" w:cs="Traditional Arabic"/>
          <w:sz w:val="28"/>
          <w:szCs w:val="28"/>
          <w:rtl/>
        </w:rPr>
        <w:t>.</w:t>
      </w:r>
      <w:r w:rsidR="00263166">
        <w:rPr>
          <w:rFonts w:ascii="Lotus Linotype" w:hAnsi="Lotus Linotype" w:cs="Traditional Arabic" w:hint="cs"/>
          <w:sz w:val="28"/>
          <w:szCs w:val="28"/>
          <w:rtl/>
        </w:rPr>
        <w:t xml:space="preserve"> الصحيح أنه الملك أرتحشتا وليس آشور </w:t>
      </w:r>
    </w:p>
  </w:footnote>
  <w:footnote w:id="1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10/292</w:t>
      </w:r>
      <w:r w:rsidRPr="007B0DBB">
        <w:rPr>
          <w:rFonts w:ascii="Lotus Linotype" w:hAnsi="Lotus Linotype" w:cs="Traditional Arabic"/>
          <w:sz w:val="28"/>
          <w:szCs w:val="28"/>
          <w:rtl/>
        </w:rPr>
        <w:t>.</w:t>
      </w:r>
    </w:p>
  </w:footnote>
  <w:footnote w:id="1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إظهار الحق 2/448</w:t>
      </w:r>
      <w:r w:rsidRPr="007B0DBB">
        <w:rPr>
          <w:rFonts w:ascii="Lotus Linotype" w:hAnsi="Lotus Linotype" w:cs="Traditional Arabic"/>
          <w:sz w:val="28"/>
          <w:szCs w:val="28"/>
          <w:rtl/>
        </w:rPr>
        <w:t>.</w:t>
      </w:r>
    </w:p>
  </w:footnote>
  <w:footnote w:id="11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كيف نفهم علم اللاهوت1/3</w:t>
      </w:r>
      <w:r w:rsidRPr="007B0DBB">
        <w:rPr>
          <w:rFonts w:ascii="Lotus Linotype" w:hAnsi="Lotus Linotype" w:cs="Traditional Arabic"/>
          <w:sz w:val="28"/>
          <w:szCs w:val="28"/>
          <w:rtl/>
        </w:rPr>
        <w:t>.</w:t>
      </w:r>
    </w:p>
  </w:footnote>
  <w:footnote w:id="1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علم اللاهوت النظامي ص 92</w:t>
      </w:r>
      <w:r w:rsidRPr="007B0DBB">
        <w:rPr>
          <w:rFonts w:ascii="Lotus Linotype" w:hAnsi="Lotus Linotype" w:cs="Traditional Arabic"/>
          <w:sz w:val="28"/>
          <w:szCs w:val="28"/>
          <w:rtl/>
        </w:rPr>
        <w:t>.</w:t>
      </w:r>
    </w:p>
  </w:footnote>
  <w:footnote w:id="1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10/292</w:t>
      </w:r>
      <w:r w:rsidRPr="007B0DBB">
        <w:rPr>
          <w:rFonts w:ascii="Lotus Linotype" w:hAnsi="Lotus Linotype" w:cs="Traditional Arabic"/>
          <w:sz w:val="28"/>
          <w:szCs w:val="28"/>
          <w:rtl/>
        </w:rPr>
        <w:t>.</w:t>
      </w:r>
    </w:p>
  </w:footnote>
  <w:footnote w:id="1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عزرا 7/16</w:t>
      </w:r>
      <w:r w:rsidRPr="007B0DBB">
        <w:rPr>
          <w:rFonts w:ascii="Lotus Linotype" w:hAnsi="Lotus Linotype" w:cs="Traditional Arabic"/>
          <w:sz w:val="28"/>
          <w:szCs w:val="28"/>
          <w:rtl/>
        </w:rPr>
        <w:t>.</w:t>
      </w:r>
    </w:p>
  </w:footnote>
  <w:footnote w:id="1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10/292</w:t>
      </w:r>
      <w:r w:rsidRPr="007B0DBB">
        <w:rPr>
          <w:rFonts w:ascii="Lotus Linotype" w:hAnsi="Lotus Linotype" w:cs="Traditional Arabic"/>
          <w:sz w:val="28"/>
          <w:szCs w:val="28"/>
          <w:rtl/>
        </w:rPr>
        <w:t>.</w:t>
      </w:r>
    </w:p>
  </w:footnote>
  <w:footnote w:id="12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12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محاضرات في النصرانية ص 77</w:t>
      </w:r>
      <w:r w:rsidRPr="007B0DBB">
        <w:rPr>
          <w:rFonts w:ascii="Lotus Linotype" w:hAnsi="Lotus Linotype" w:cs="Traditional Arabic"/>
          <w:sz w:val="28"/>
          <w:szCs w:val="28"/>
          <w:rtl/>
        </w:rPr>
        <w:t>.</w:t>
      </w:r>
    </w:p>
  </w:footnote>
  <w:footnote w:id="1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وسيأتي بيان شيء من ذلك خلال هذا المبحث</w:t>
      </w:r>
      <w:r w:rsidRPr="007B0DBB">
        <w:rPr>
          <w:rFonts w:ascii="Lotus Linotype" w:hAnsi="Lotus Linotype" w:cs="Traditional Arabic"/>
          <w:sz w:val="28"/>
          <w:szCs w:val="28"/>
          <w:rtl/>
        </w:rPr>
        <w:t>.</w:t>
      </w:r>
    </w:p>
  </w:footnote>
  <w:footnote w:id="1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النساء</w:t>
      </w:r>
      <w:r w:rsidRPr="007B0DBB">
        <w:rPr>
          <w:rFonts w:cs="Traditional Arabic" w:hint="cs"/>
          <w:sz w:val="32"/>
          <w:szCs w:val="32"/>
          <w:rtl/>
        </w:rPr>
        <w:t xml:space="preserve"> آية </w:t>
      </w:r>
      <w:r w:rsidRPr="007B0DBB">
        <w:rPr>
          <w:rFonts w:cs="Traditional Arabic"/>
          <w:sz w:val="32"/>
          <w:szCs w:val="32"/>
          <w:rtl/>
        </w:rPr>
        <w:t>82</w:t>
      </w:r>
      <w:r w:rsidRPr="007B0DBB">
        <w:rPr>
          <w:rFonts w:ascii="Lotus Linotype" w:hAnsi="Lotus Linotype" w:cs="Traditional Arabic"/>
          <w:sz w:val="28"/>
          <w:szCs w:val="28"/>
          <w:rtl/>
        </w:rPr>
        <w:t>.</w:t>
      </w:r>
    </w:p>
  </w:footnote>
  <w:footnote w:id="1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انظر إظهار الحق 2/452</w:t>
      </w:r>
      <w:r w:rsidRPr="007B0DBB">
        <w:rPr>
          <w:rFonts w:ascii="Lotus Linotype" w:hAnsi="Lotus Linotype" w:cs="Traditional Arabic"/>
          <w:sz w:val="28"/>
          <w:szCs w:val="28"/>
          <w:rtl/>
        </w:rPr>
        <w:t>.</w:t>
      </w:r>
    </w:p>
  </w:footnote>
  <w:footnote w:id="1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10/293</w:t>
      </w:r>
      <w:r w:rsidRPr="007B0DBB">
        <w:rPr>
          <w:rFonts w:ascii="Lotus Linotype" w:hAnsi="Lotus Linotype" w:cs="Traditional Arabic"/>
          <w:sz w:val="28"/>
          <w:szCs w:val="28"/>
          <w:rtl/>
        </w:rPr>
        <w:t>.</w:t>
      </w:r>
    </w:p>
  </w:footnote>
  <w:footnote w:id="12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6/89</w:t>
      </w:r>
      <w:r w:rsidRPr="007B0DBB">
        <w:rPr>
          <w:rFonts w:ascii="Lotus Linotype" w:hAnsi="Lotus Linotype" w:cs="Traditional Arabic"/>
          <w:sz w:val="28"/>
          <w:szCs w:val="28"/>
          <w:rtl/>
        </w:rPr>
        <w:t>.</w:t>
      </w:r>
    </w:p>
  </w:footnote>
  <w:footnote w:id="1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نقلا عن محاضرات في النصرانية ص 76</w:t>
      </w:r>
      <w:r w:rsidRPr="007B0DBB">
        <w:rPr>
          <w:rFonts w:ascii="Lotus Linotype" w:hAnsi="Lotus Linotype" w:cs="Traditional Arabic"/>
          <w:sz w:val="28"/>
          <w:szCs w:val="28"/>
          <w:rtl/>
        </w:rPr>
        <w:t>.</w:t>
      </w:r>
    </w:p>
  </w:footnote>
  <w:footnote w:id="129">
    <w:p w:rsidR="00FC7055" w:rsidRPr="007B0DBB" w:rsidRDefault="00FC7055" w:rsidP="00913D4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انطيوكس : هو انطيوكس الثالث الملقب "بالكبير" ملك سوريا من 223 </w:t>
      </w:r>
      <w:r w:rsidRPr="007B0DBB">
        <w:rPr>
          <w:rFonts w:cs="Traditional Arabic"/>
          <w:sz w:val="32"/>
          <w:szCs w:val="32"/>
          <w:rtl/>
        </w:rPr>
        <w:t>–</w:t>
      </w:r>
      <w:r w:rsidRPr="007B0DBB">
        <w:rPr>
          <w:rFonts w:cs="Traditional Arabic" w:hint="cs"/>
          <w:sz w:val="32"/>
          <w:szCs w:val="32"/>
          <w:rtl/>
        </w:rPr>
        <w:t xml:space="preserve"> 178 ق م استولى على فلسطين من أيدي البطالسة في مصر عام 198 ق م ثم انهزم أمام الرومان سنة 198 ق م  انظر: قاموس الكتاب المقدس ص 126</w:t>
      </w:r>
      <w:r w:rsidRPr="007B0DBB">
        <w:rPr>
          <w:rFonts w:ascii="Lotus Linotype" w:hAnsi="Lotus Linotype" w:cs="Traditional Arabic"/>
          <w:sz w:val="28"/>
          <w:szCs w:val="28"/>
          <w:rtl/>
        </w:rPr>
        <w:t>.</w:t>
      </w:r>
    </w:p>
  </w:footnote>
  <w:footnote w:id="1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10/294</w:t>
      </w:r>
      <w:r w:rsidRPr="007B0DBB">
        <w:rPr>
          <w:rFonts w:ascii="Lotus Linotype" w:hAnsi="Lotus Linotype" w:cs="Traditional Arabic"/>
          <w:sz w:val="28"/>
          <w:szCs w:val="28"/>
          <w:rtl/>
        </w:rPr>
        <w:t>.</w:t>
      </w:r>
    </w:p>
  </w:footnote>
  <w:footnote w:id="1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المكابيين الأول 1/55-58</w:t>
      </w:r>
      <w:r w:rsidRPr="007B0DBB">
        <w:rPr>
          <w:rFonts w:ascii="Lotus Linotype" w:hAnsi="Lotus Linotype" w:cs="Traditional Arabic"/>
          <w:sz w:val="28"/>
          <w:szCs w:val="28"/>
          <w:rtl/>
        </w:rPr>
        <w:t>.</w:t>
      </w:r>
    </w:p>
  </w:footnote>
  <w:footnote w:id="13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color w:val="FF0000"/>
          <w:sz w:val="32"/>
          <w:szCs w:val="32"/>
          <w:rtl/>
        </w:rPr>
        <w:t>إظهار الحق 1</w:t>
      </w:r>
      <w:r w:rsidRPr="007B0DBB">
        <w:rPr>
          <w:rFonts w:cs="Traditional Arabic" w:hint="cs"/>
          <w:color w:val="FF0000"/>
          <w:sz w:val="32"/>
          <w:szCs w:val="32"/>
          <w:rtl/>
        </w:rPr>
        <w:t>/112</w:t>
      </w:r>
      <w:r w:rsidRPr="007B0DBB">
        <w:rPr>
          <w:rFonts w:ascii="Lotus Linotype" w:hAnsi="Lotus Linotype" w:cs="Traditional Arabic"/>
          <w:sz w:val="28"/>
          <w:szCs w:val="28"/>
          <w:rtl/>
        </w:rPr>
        <w:t>.</w:t>
      </w:r>
    </w:p>
  </w:footnote>
  <w:footnote w:id="13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تفسير المنار 10/294 </w:t>
      </w:r>
      <w:r w:rsidRPr="007B0DBB">
        <w:rPr>
          <w:rFonts w:cs="Traditional Arabic" w:hint="cs"/>
          <w:color w:val="FF0000"/>
          <w:sz w:val="32"/>
          <w:szCs w:val="32"/>
          <w:rtl/>
        </w:rPr>
        <w:t>وانظر إظهار الحق 1/112</w:t>
      </w:r>
      <w:r w:rsidRPr="007B0DBB">
        <w:rPr>
          <w:rFonts w:ascii="Lotus Linotype" w:hAnsi="Lotus Linotype" w:cs="Traditional Arabic"/>
          <w:sz w:val="28"/>
          <w:szCs w:val="28"/>
          <w:rtl/>
        </w:rPr>
        <w:t>.</w:t>
      </w:r>
    </w:p>
  </w:footnote>
  <w:footnote w:id="13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مجلة المنار</w:t>
      </w:r>
      <w:r w:rsidRPr="007B0DBB">
        <w:rPr>
          <w:rFonts w:cs="Traditional Arabic"/>
          <w:sz w:val="32"/>
          <w:szCs w:val="32"/>
          <w:rtl/>
        </w:rPr>
        <w:t>30/</w:t>
      </w:r>
      <w:r w:rsidRPr="007B0DBB">
        <w:rPr>
          <w:rFonts w:cs="Traditional Arabic" w:hint="cs"/>
          <w:sz w:val="32"/>
          <w:szCs w:val="32"/>
          <w:rtl/>
        </w:rPr>
        <w:t>553</w:t>
      </w:r>
      <w:r w:rsidRPr="007B0DBB">
        <w:rPr>
          <w:rFonts w:ascii="Lotus Linotype" w:hAnsi="Lotus Linotype" w:cs="Traditional Arabic"/>
          <w:sz w:val="28"/>
          <w:szCs w:val="28"/>
          <w:rtl/>
        </w:rPr>
        <w:t>.</w:t>
      </w:r>
    </w:p>
  </w:footnote>
  <w:footnote w:id="13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قاموس الكتاب المقدس ص 1014</w:t>
      </w:r>
      <w:r w:rsidRPr="007B0DBB">
        <w:rPr>
          <w:rFonts w:ascii="Lotus Linotype" w:hAnsi="Lotus Linotype" w:cs="Traditional Arabic"/>
          <w:sz w:val="28"/>
          <w:szCs w:val="28"/>
          <w:rtl/>
        </w:rPr>
        <w:t>.</w:t>
      </w:r>
    </w:p>
  </w:footnote>
  <w:footnote w:id="13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3/131</w:t>
      </w:r>
      <w:r w:rsidRPr="007B0DBB">
        <w:rPr>
          <w:rFonts w:ascii="Lotus Linotype" w:hAnsi="Lotus Linotype" w:cs="Traditional Arabic"/>
          <w:sz w:val="28"/>
          <w:szCs w:val="28"/>
          <w:rtl/>
        </w:rPr>
        <w:t>.</w:t>
      </w:r>
    </w:p>
  </w:footnote>
  <w:footnote w:id="1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هو </w:t>
      </w:r>
      <w:r w:rsidRPr="007B0DBB">
        <w:rPr>
          <w:rFonts w:cs="Traditional Arabic"/>
          <w:sz w:val="32"/>
          <w:szCs w:val="32"/>
          <w:rtl/>
        </w:rPr>
        <w:t xml:space="preserve">جبر </w:t>
      </w:r>
      <w:r w:rsidRPr="007B0DBB">
        <w:rPr>
          <w:rFonts w:cs="Traditional Arabic" w:hint="cs"/>
          <w:sz w:val="32"/>
          <w:szCs w:val="32"/>
          <w:rtl/>
        </w:rPr>
        <w:t xml:space="preserve">بن ميخائيل </w:t>
      </w:r>
      <w:r w:rsidRPr="007B0DBB">
        <w:rPr>
          <w:rFonts w:cs="Traditional Arabic"/>
          <w:sz w:val="32"/>
          <w:szCs w:val="32"/>
          <w:rtl/>
        </w:rPr>
        <w:t>ضومط 1276 – 1348</w:t>
      </w:r>
      <w:r w:rsidRPr="007B0DBB">
        <w:rPr>
          <w:rFonts w:cs="Traditional Arabic" w:hint="cs"/>
          <w:sz w:val="32"/>
          <w:szCs w:val="32"/>
          <w:rtl/>
        </w:rPr>
        <w:t>هـ</w:t>
      </w:r>
      <w:r w:rsidRPr="007B0DBB">
        <w:rPr>
          <w:rFonts w:cs="Traditional Arabic"/>
          <w:sz w:val="32"/>
          <w:szCs w:val="32"/>
          <w:rtl/>
        </w:rPr>
        <w:t xml:space="preserve"> </w:t>
      </w:r>
      <w:r w:rsidRPr="007B0DBB">
        <w:rPr>
          <w:rFonts w:cs="Traditional Arabic" w:hint="cs"/>
          <w:sz w:val="32"/>
          <w:szCs w:val="32"/>
          <w:rtl/>
        </w:rPr>
        <w:t xml:space="preserve"> </w:t>
      </w:r>
      <w:r w:rsidRPr="007B0DBB">
        <w:rPr>
          <w:rFonts w:cs="Traditional Arabic"/>
          <w:sz w:val="32"/>
          <w:szCs w:val="32"/>
          <w:rtl/>
        </w:rPr>
        <w:t xml:space="preserve">أديب، عالم بعلوم العربية، اصله من حصن الاكراد بين بعلبك وحمص، ومولده في برج صافيتا من اعمال محافظة اللاذقية بسورية في 14 ايلول وتعلم في مدارس الاميركان، وسافر إلى الاسكندرية، فعمل في تحرير جريدة المحروسة </w:t>
      </w:r>
      <w:r w:rsidRPr="007B0DBB">
        <w:rPr>
          <w:rFonts w:cs="Traditional Arabic" w:hint="cs"/>
          <w:sz w:val="32"/>
          <w:szCs w:val="32"/>
          <w:rtl/>
        </w:rPr>
        <w:t>و</w:t>
      </w:r>
      <w:r w:rsidRPr="007B0DBB">
        <w:rPr>
          <w:rFonts w:cs="Traditional Arabic"/>
          <w:sz w:val="32"/>
          <w:szCs w:val="32"/>
          <w:rtl/>
        </w:rPr>
        <w:t>تولى تعليم العربية بالجامعة الاميركية ببيروت، وانتخب عضوا بالمجمع العلمي العربي بدمشق</w:t>
      </w:r>
      <w:r w:rsidRPr="007B0DBB">
        <w:rPr>
          <w:rFonts w:cs="Traditional Arabic" w:hint="cs"/>
          <w:sz w:val="32"/>
          <w:szCs w:val="32"/>
          <w:rtl/>
        </w:rPr>
        <w:t xml:space="preserve"> انظر : </w:t>
      </w:r>
      <w:r w:rsidRPr="007B0DBB">
        <w:rPr>
          <w:rFonts w:cs="Traditional Arabic"/>
          <w:sz w:val="32"/>
          <w:szCs w:val="32"/>
          <w:rtl/>
        </w:rPr>
        <w:t xml:space="preserve">معجم المؤلفين </w:t>
      </w:r>
      <w:r w:rsidRPr="007B0DBB">
        <w:rPr>
          <w:rFonts w:cs="Traditional Arabic" w:hint="cs"/>
          <w:sz w:val="32"/>
          <w:szCs w:val="32"/>
          <w:rtl/>
        </w:rPr>
        <w:t>1/472</w:t>
      </w:r>
      <w:r w:rsidRPr="007B0DBB">
        <w:rPr>
          <w:rFonts w:ascii="Lotus Linotype" w:hAnsi="Lotus Linotype" w:cs="Traditional Arabic"/>
          <w:sz w:val="28"/>
          <w:szCs w:val="28"/>
          <w:rtl/>
        </w:rPr>
        <w:t>.</w:t>
      </w:r>
    </w:p>
  </w:footnote>
  <w:footnote w:id="13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المنار4/747</w:t>
      </w:r>
      <w:r w:rsidRPr="007B0DBB">
        <w:rPr>
          <w:rFonts w:ascii="Lotus Linotype" w:hAnsi="Lotus Linotype" w:cs="Traditional Arabic"/>
          <w:sz w:val="28"/>
          <w:szCs w:val="28"/>
          <w:rtl/>
        </w:rPr>
        <w:t>.</w:t>
      </w:r>
    </w:p>
  </w:footnote>
  <w:footnote w:id="1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المدخل إلى الكتاب المقدس للرهبانية اليسوعية ص 30 و الدائرة البريطانية نقلا عن دراسات في العهد الجديد لمحمد البار ص 39</w:t>
      </w:r>
      <w:r w:rsidRPr="007B0DBB">
        <w:rPr>
          <w:rFonts w:ascii="Lotus Linotype" w:hAnsi="Lotus Linotype" w:cs="Traditional Arabic"/>
          <w:sz w:val="28"/>
          <w:szCs w:val="28"/>
          <w:rtl/>
        </w:rPr>
        <w:t>.</w:t>
      </w:r>
    </w:p>
  </w:footnote>
  <w:footnote w:id="14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كيف نفهم علم اللاهوت1/3</w:t>
      </w:r>
      <w:r w:rsidRPr="007B0DBB">
        <w:rPr>
          <w:rFonts w:ascii="Lotus Linotype" w:hAnsi="Lotus Linotype" w:cs="Traditional Arabic"/>
          <w:sz w:val="28"/>
          <w:szCs w:val="28"/>
          <w:rtl/>
        </w:rPr>
        <w:t>.</w:t>
      </w:r>
    </w:p>
  </w:footnote>
  <w:footnote w:id="1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نقلا عن كتاب هل الكتاب معصوم ص 23 وانظر أقوال كثير من علمائهم في ذلك ص17-31</w:t>
      </w:r>
      <w:r w:rsidRPr="007B0DBB">
        <w:rPr>
          <w:rFonts w:ascii="Lotus Linotype" w:hAnsi="Lotus Linotype" w:cs="Traditional Arabic"/>
          <w:sz w:val="28"/>
          <w:szCs w:val="28"/>
          <w:rtl/>
        </w:rPr>
        <w:t>.</w:t>
      </w:r>
    </w:p>
  </w:footnote>
  <w:footnote w:id="14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القرآن الكريم والتوراة والإنجيل والعلم ص 23وص 28</w:t>
      </w:r>
      <w:r w:rsidRPr="007B0DBB">
        <w:rPr>
          <w:rFonts w:ascii="Lotus Linotype" w:hAnsi="Lotus Linotype" w:cs="Traditional Arabic"/>
          <w:sz w:val="28"/>
          <w:szCs w:val="28"/>
          <w:rtl/>
        </w:rPr>
        <w:t>.</w:t>
      </w:r>
    </w:p>
  </w:footnote>
  <w:footnote w:id="1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الجواب الصحيح </w:t>
      </w:r>
      <w:r w:rsidRPr="007B0DBB">
        <w:rPr>
          <w:rFonts w:cs="Traditional Arabic"/>
          <w:sz w:val="32"/>
          <w:szCs w:val="32"/>
          <w:rtl/>
        </w:rPr>
        <w:t>3/37</w:t>
      </w:r>
      <w:r w:rsidRPr="007B0DBB">
        <w:rPr>
          <w:rFonts w:ascii="Lotus Linotype" w:hAnsi="Lotus Linotype" w:cs="Traditional Arabic"/>
          <w:sz w:val="28"/>
          <w:szCs w:val="28"/>
          <w:rtl/>
        </w:rPr>
        <w:t>.</w:t>
      </w:r>
    </w:p>
  </w:footnote>
  <w:footnote w:id="14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المنار4/749</w:t>
      </w:r>
      <w:r w:rsidRPr="007B0DBB">
        <w:rPr>
          <w:rFonts w:ascii="Lotus Linotype" w:hAnsi="Lotus Linotype" w:cs="Traditional Arabic"/>
          <w:sz w:val="28"/>
          <w:szCs w:val="28"/>
          <w:rtl/>
        </w:rPr>
        <w:t>.</w:t>
      </w:r>
    </w:p>
  </w:footnote>
  <w:footnote w:id="14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6/92-93</w:t>
      </w:r>
      <w:r w:rsidRPr="007B0DBB">
        <w:rPr>
          <w:rFonts w:ascii="Lotus Linotype" w:hAnsi="Lotus Linotype" w:cs="Traditional Arabic"/>
          <w:sz w:val="28"/>
          <w:szCs w:val="28"/>
          <w:rtl/>
        </w:rPr>
        <w:t>.</w:t>
      </w:r>
    </w:p>
  </w:footnote>
  <w:footnote w:id="14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عزرا 4/19</w:t>
      </w:r>
      <w:r w:rsidRPr="007B0DBB">
        <w:rPr>
          <w:rFonts w:ascii="Lotus Linotype" w:hAnsi="Lotus Linotype" w:cs="Traditional Arabic"/>
          <w:sz w:val="28"/>
          <w:szCs w:val="28"/>
          <w:rtl/>
        </w:rPr>
        <w:t>.</w:t>
      </w:r>
    </w:p>
  </w:footnote>
  <w:footnote w:id="14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عزرا 7/21-26</w:t>
      </w:r>
      <w:r w:rsidRPr="007B0DBB">
        <w:rPr>
          <w:rFonts w:ascii="Lotus Linotype" w:hAnsi="Lotus Linotype" w:cs="Traditional Arabic"/>
          <w:sz w:val="28"/>
          <w:szCs w:val="28"/>
          <w:rtl/>
        </w:rPr>
        <w:t>.</w:t>
      </w:r>
    </w:p>
  </w:footnote>
  <w:footnote w:id="148">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مجلة المنار </w:t>
      </w:r>
      <w:r w:rsidRPr="007B0DBB">
        <w:rPr>
          <w:rFonts w:cs="Traditional Arabic"/>
          <w:sz w:val="32"/>
          <w:szCs w:val="32"/>
          <w:rtl/>
        </w:rPr>
        <w:t>4/</w:t>
      </w:r>
      <w:r w:rsidRPr="007B0DBB">
        <w:rPr>
          <w:rFonts w:cs="Traditional Arabic" w:hint="cs"/>
          <w:sz w:val="32"/>
          <w:szCs w:val="32"/>
          <w:rtl/>
        </w:rPr>
        <w:t>749</w:t>
      </w:r>
    </w:p>
    <w:p w:rsidR="00FC7055" w:rsidRPr="007B0DBB" w:rsidRDefault="00FC7055" w:rsidP="00166D1F">
      <w:pPr>
        <w:pStyle w:val="a3"/>
        <w:jc w:val="both"/>
        <w:rPr>
          <w:rFonts w:cs="Traditional Arabic"/>
          <w:sz w:val="32"/>
          <w:szCs w:val="32"/>
        </w:rPr>
      </w:pPr>
      <w:r w:rsidRPr="007B0DBB">
        <w:rPr>
          <w:rFonts w:cs="Traditional Arabic" w:hint="cs"/>
          <w:sz w:val="32"/>
          <w:szCs w:val="32"/>
          <w:rtl/>
        </w:rPr>
        <w:t>إذا كان مراد كلام الشيخ رشيد بأن المقصود بداريوس هو داريوس الأول  الذي خلفه ابنهاحشو يروش فله وجه صحيح وأما إذا لم يكن المقصود داريوس الأول فإن أغلب الظن أن المقصود به داريوس الثاني 521- 486 ق م الذي ذكر أن ارتحشتا الثاني  ممن خلفه على الملك وأنه هو المقصود وذلك لأنه هو الذي طلب كتابة التوراة وسمح لهم بالعودة  كما في عزرا 7/1  ومما يدل على أن هذا ليس  هو ارتحشتا الأول  لأن ارتحشتا الأول هو الذي كان سببا رئيسا في تعطيل بيت الله الذي في أورشليم كما في سفر عزرا ويذكر نفس السفر أنه تولى الملك بعده داريوس - وهو داريوس الثاني لأن داريوس الأول تولى الملك قبل ذلك - وشرع في عهده بناء بيت الله الذي في أورشليم ويذكر بعد ذلك ارتحشتا وأنه تولى الملك وهو الذي طلب كتابة التوراة  انظر عزرا 4/25- و5/ 1- 3 و7/1 وانظر قاموس الكتاب المقدس ص 29,</w:t>
      </w:r>
      <w:r>
        <w:rPr>
          <w:rFonts w:cs="Traditional Arabic" w:hint="cs"/>
          <w:sz w:val="32"/>
          <w:szCs w:val="32"/>
          <w:rtl/>
        </w:rPr>
        <w:t xml:space="preserve"> </w:t>
      </w:r>
      <w:r w:rsidRPr="007B0DBB">
        <w:rPr>
          <w:rFonts w:cs="Traditional Arabic" w:hint="cs"/>
          <w:sz w:val="32"/>
          <w:szCs w:val="32"/>
          <w:rtl/>
        </w:rPr>
        <w:t>356,</w:t>
      </w:r>
      <w:r>
        <w:rPr>
          <w:rFonts w:cs="Traditional Arabic" w:hint="cs"/>
          <w:sz w:val="32"/>
          <w:szCs w:val="32"/>
          <w:rtl/>
        </w:rPr>
        <w:t xml:space="preserve"> </w:t>
      </w:r>
      <w:r w:rsidRPr="007B0DBB">
        <w:rPr>
          <w:rFonts w:cs="Traditional Arabic" w:hint="cs"/>
          <w:sz w:val="32"/>
          <w:szCs w:val="32"/>
          <w:rtl/>
        </w:rPr>
        <w:t>668 .</w:t>
      </w:r>
    </w:p>
  </w:footnote>
  <w:footnote w:id="14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10/292</w:t>
      </w:r>
      <w:r w:rsidRPr="007B0DBB">
        <w:rPr>
          <w:rFonts w:ascii="Lotus Linotype" w:hAnsi="Lotus Linotype" w:cs="Traditional Arabic"/>
          <w:sz w:val="28"/>
          <w:szCs w:val="28"/>
          <w:rtl/>
        </w:rPr>
        <w:t>.</w:t>
      </w:r>
    </w:p>
  </w:footnote>
  <w:footnote w:id="15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المنار1/389</w:t>
      </w:r>
      <w:r w:rsidRPr="007B0DBB">
        <w:rPr>
          <w:rFonts w:ascii="Lotus Linotype" w:hAnsi="Lotus Linotype" w:cs="Traditional Arabic"/>
          <w:sz w:val="28"/>
          <w:szCs w:val="28"/>
          <w:rtl/>
        </w:rPr>
        <w:t>.</w:t>
      </w:r>
    </w:p>
  </w:footnote>
  <w:footnote w:id="15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w:t>
      </w:r>
      <w:r w:rsidRPr="007B0DBB">
        <w:rPr>
          <w:rFonts w:cs="Traditional Arabic"/>
          <w:sz w:val="32"/>
          <w:szCs w:val="32"/>
          <w:rtl/>
        </w:rPr>
        <w:t xml:space="preserve"> </w:t>
      </w:r>
      <w:r w:rsidRPr="007B0DBB">
        <w:rPr>
          <w:rFonts w:cs="Traditional Arabic" w:hint="cs"/>
          <w:sz w:val="32"/>
          <w:szCs w:val="32"/>
          <w:rtl/>
        </w:rPr>
        <w:t>تاريخ اليهود محمود نعناعه ص 35</w:t>
      </w:r>
      <w:r w:rsidRPr="007B0DBB">
        <w:rPr>
          <w:rFonts w:ascii="Lotus Linotype" w:hAnsi="Lotus Linotype" w:cs="Traditional Arabic"/>
          <w:sz w:val="28"/>
          <w:szCs w:val="28"/>
          <w:rtl/>
        </w:rPr>
        <w:t>.</w:t>
      </w:r>
    </w:p>
  </w:footnote>
  <w:footnote w:id="1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التوراة والإنجيل والقرآن والعلم لموريس بوكاي ص 9 وتاريخ اليهود ص 35</w:t>
      </w:r>
      <w:r w:rsidRPr="007B0DBB">
        <w:rPr>
          <w:rFonts w:ascii="Lotus Linotype" w:hAnsi="Lotus Linotype" w:cs="Traditional Arabic"/>
          <w:sz w:val="28"/>
          <w:szCs w:val="28"/>
          <w:rtl/>
        </w:rPr>
        <w:t>.</w:t>
      </w:r>
    </w:p>
  </w:footnote>
  <w:footnote w:id="15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مرشد الطالبين 1/16 نقلا عن هل الكتاب المقدس معصوم ص 21</w:t>
      </w:r>
      <w:r w:rsidRPr="007B0DBB">
        <w:rPr>
          <w:rFonts w:ascii="Lotus Linotype" w:hAnsi="Lotus Linotype" w:cs="Traditional Arabic"/>
          <w:sz w:val="28"/>
          <w:szCs w:val="28"/>
          <w:rtl/>
        </w:rPr>
        <w:t>.</w:t>
      </w:r>
    </w:p>
  </w:footnote>
  <w:footnote w:id="1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w:t>
      </w:r>
      <w:r w:rsidRPr="007B0DBB">
        <w:rPr>
          <w:rFonts w:cs="Traditional Arabic"/>
          <w:sz w:val="32"/>
          <w:szCs w:val="32"/>
          <w:rtl/>
        </w:rPr>
        <w:t xml:space="preserve"> 5/</w:t>
      </w:r>
      <w:r w:rsidRPr="007B0DBB">
        <w:rPr>
          <w:rFonts w:cs="Traditional Arabic" w:hint="cs"/>
          <w:sz w:val="32"/>
          <w:szCs w:val="32"/>
          <w:rtl/>
        </w:rPr>
        <w:t>333</w:t>
      </w:r>
      <w:r w:rsidRPr="007B0DBB">
        <w:rPr>
          <w:rFonts w:ascii="Lotus Linotype" w:hAnsi="Lotus Linotype" w:cs="Traditional Arabic"/>
          <w:sz w:val="28"/>
          <w:szCs w:val="28"/>
          <w:rtl/>
        </w:rPr>
        <w:t>.</w:t>
      </w:r>
    </w:p>
  </w:footnote>
  <w:footnote w:id="1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مجلة المنار 6/106 والآية من سورة </w:t>
      </w:r>
      <w:r w:rsidRPr="007B0DBB">
        <w:rPr>
          <w:rFonts w:cs="Traditional Arabic"/>
          <w:sz w:val="32"/>
          <w:szCs w:val="32"/>
          <w:rtl/>
        </w:rPr>
        <w:t>النساء</w:t>
      </w:r>
      <w:r w:rsidRPr="007B0DBB">
        <w:rPr>
          <w:rFonts w:cs="Traditional Arabic" w:hint="cs"/>
          <w:sz w:val="32"/>
          <w:szCs w:val="32"/>
          <w:rtl/>
        </w:rPr>
        <w:t xml:space="preserve"> آية </w:t>
      </w:r>
      <w:r w:rsidRPr="007B0DBB">
        <w:rPr>
          <w:rFonts w:cs="Traditional Arabic"/>
          <w:sz w:val="32"/>
          <w:szCs w:val="32"/>
          <w:rtl/>
        </w:rPr>
        <w:t>46</w:t>
      </w:r>
      <w:r w:rsidRPr="007B0DBB">
        <w:rPr>
          <w:rFonts w:ascii="Lotus Linotype" w:hAnsi="Lotus Linotype" w:cs="Traditional Arabic"/>
          <w:sz w:val="28"/>
          <w:szCs w:val="28"/>
          <w:rtl/>
        </w:rPr>
        <w:t>.</w:t>
      </w:r>
    </w:p>
  </w:footnote>
  <w:footnote w:id="1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النساء</w:t>
      </w:r>
      <w:r w:rsidRPr="007B0DBB">
        <w:rPr>
          <w:rFonts w:cs="Traditional Arabic" w:hint="cs"/>
          <w:sz w:val="32"/>
          <w:szCs w:val="32"/>
          <w:rtl/>
        </w:rPr>
        <w:t xml:space="preserve"> آية </w:t>
      </w:r>
      <w:r w:rsidRPr="007B0DBB">
        <w:rPr>
          <w:rFonts w:cs="Traditional Arabic"/>
          <w:sz w:val="32"/>
          <w:szCs w:val="32"/>
          <w:rtl/>
        </w:rPr>
        <w:t>51</w:t>
      </w:r>
      <w:r w:rsidRPr="007B0DBB">
        <w:rPr>
          <w:rFonts w:ascii="Lotus Linotype" w:hAnsi="Lotus Linotype" w:cs="Traditional Arabic"/>
          <w:sz w:val="28"/>
          <w:szCs w:val="28"/>
          <w:rtl/>
        </w:rPr>
        <w:t>.</w:t>
      </w:r>
    </w:p>
  </w:footnote>
  <w:footnote w:id="15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المائدة آية 13</w:t>
      </w:r>
      <w:r w:rsidRPr="007B0DBB">
        <w:rPr>
          <w:rFonts w:ascii="Lotus Linotype" w:hAnsi="Lotus Linotype" w:cs="Traditional Arabic"/>
          <w:sz w:val="28"/>
          <w:szCs w:val="28"/>
          <w:rtl/>
        </w:rPr>
        <w:t>.</w:t>
      </w:r>
    </w:p>
  </w:footnote>
  <w:footnote w:id="15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الجمعة آية 2</w:t>
      </w:r>
      <w:r w:rsidRPr="007B0DBB">
        <w:rPr>
          <w:rFonts w:ascii="Lotus Linotype" w:hAnsi="Lotus Linotype" w:cs="Traditional Arabic"/>
          <w:sz w:val="28"/>
          <w:szCs w:val="28"/>
          <w:rtl/>
        </w:rPr>
        <w:t>.</w:t>
      </w:r>
    </w:p>
  </w:footnote>
  <w:footnote w:id="15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6/107</w:t>
      </w:r>
      <w:r w:rsidRPr="007B0DBB">
        <w:rPr>
          <w:rFonts w:ascii="Lotus Linotype" w:hAnsi="Lotus Linotype" w:cs="Traditional Arabic"/>
          <w:sz w:val="28"/>
          <w:szCs w:val="28"/>
          <w:rtl/>
        </w:rPr>
        <w:t>.</w:t>
      </w:r>
    </w:p>
  </w:footnote>
  <w:footnote w:id="16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800000"/>
          <w:sz w:val="32"/>
          <w:szCs w:val="32"/>
          <w:rtl/>
        </w:rPr>
        <w:t xml:space="preserve"> </w:t>
      </w:r>
      <w:r w:rsidRPr="007B0DBB">
        <w:rPr>
          <w:rFonts w:cs="Traditional Arabic"/>
          <w:color w:val="800000"/>
          <w:sz w:val="32"/>
          <w:szCs w:val="32"/>
          <w:rtl/>
        </w:rPr>
        <w:t>إشعياء 29</w:t>
      </w:r>
      <w:r w:rsidRPr="007B0DBB">
        <w:rPr>
          <w:rFonts w:cs="Traditional Arabic" w:hint="cs"/>
          <w:color w:val="800000"/>
          <w:sz w:val="32"/>
          <w:szCs w:val="32"/>
          <w:rtl/>
        </w:rPr>
        <w:t>/</w:t>
      </w:r>
      <w:r w:rsidRPr="007B0DBB">
        <w:rPr>
          <w:rFonts w:cs="Traditional Arabic"/>
          <w:color w:val="800000"/>
          <w:sz w:val="32"/>
          <w:szCs w:val="32"/>
          <w:rtl/>
        </w:rPr>
        <w:t xml:space="preserve"> 15–16</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p>
  </w:footnote>
  <w:footnote w:id="16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color w:val="800000"/>
          <w:sz w:val="32"/>
          <w:szCs w:val="32"/>
          <w:rtl/>
        </w:rPr>
        <w:t>مزمور 56</w:t>
      </w:r>
      <w:r w:rsidRPr="007B0DBB">
        <w:rPr>
          <w:rFonts w:cs="Traditional Arabic" w:hint="cs"/>
          <w:color w:val="800000"/>
          <w:sz w:val="32"/>
          <w:szCs w:val="32"/>
          <w:rtl/>
        </w:rPr>
        <w:t>/</w:t>
      </w:r>
      <w:r w:rsidRPr="007B0DBB">
        <w:rPr>
          <w:rFonts w:cs="Traditional Arabic"/>
          <w:color w:val="800000"/>
          <w:sz w:val="32"/>
          <w:szCs w:val="32"/>
          <w:rtl/>
        </w:rPr>
        <w:t>4 –5</w:t>
      </w:r>
      <w:r w:rsidRPr="007B0DBB">
        <w:rPr>
          <w:rFonts w:ascii="Lotus Linotype" w:hAnsi="Lotus Linotype" w:cs="Traditional Arabic"/>
          <w:sz w:val="28"/>
          <w:szCs w:val="28"/>
          <w:rtl/>
        </w:rPr>
        <w:t>.</w:t>
      </w:r>
    </w:p>
  </w:footnote>
  <w:footnote w:id="16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color w:val="800000"/>
          <w:sz w:val="32"/>
          <w:szCs w:val="32"/>
          <w:rtl/>
        </w:rPr>
        <w:t>إرمياء 29</w:t>
      </w:r>
      <w:r w:rsidRPr="007B0DBB">
        <w:rPr>
          <w:rFonts w:cs="Traditional Arabic" w:hint="cs"/>
          <w:color w:val="800000"/>
          <w:sz w:val="32"/>
          <w:szCs w:val="32"/>
          <w:rtl/>
        </w:rPr>
        <w:t>/</w:t>
      </w:r>
      <w:r w:rsidRPr="007B0DBB">
        <w:rPr>
          <w:rFonts w:cs="Traditional Arabic"/>
          <w:color w:val="800000"/>
          <w:sz w:val="32"/>
          <w:szCs w:val="32"/>
          <w:rtl/>
        </w:rPr>
        <w:t xml:space="preserve"> 8-9</w:t>
      </w:r>
      <w:r w:rsidRPr="007B0DBB">
        <w:rPr>
          <w:rFonts w:ascii="Lotus Linotype" w:hAnsi="Lotus Linotype" w:cs="Traditional Arabic"/>
          <w:sz w:val="28"/>
          <w:szCs w:val="28"/>
          <w:rtl/>
        </w:rPr>
        <w:t>.</w:t>
      </w:r>
    </w:p>
  </w:footnote>
  <w:footnote w:id="1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color w:val="800000"/>
          <w:sz w:val="32"/>
          <w:szCs w:val="32"/>
          <w:rtl/>
        </w:rPr>
        <w:t>إرمياء 5</w:t>
      </w:r>
      <w:r w:rsidRPr="007B0DBB">
        <w:rPr>
          <w:rFonts w:cs="Traditional Arabic" w:hint="cs"/>
          <w:color w:val="800000"/>
          <w:sz w:val="32"/>
          <w:szCs w:val="32"/>
          <w:rtl/>
        </w:rPr>
        <w:t>/</w:t>
      </w:r>
      <w:r w:rsidRPr="007B0DBB">
        <w:rPr>
          <w:rFonts w:cs="Traditional Arabic"/>
          <w:color w:val="800000"/>
          <w:sz w:val="32"/>
          <w:szCs w:val="32"/>
          <w:rtl/>
        </w:rPr>
        <w:t>30-31</w:t>
      </w:r>
      <w:r w:rsidRPr="007B0DBB">
        <w:rPr>
          <w:rFonts w:ascii="Lotus Linotype" w:hAnsi="Lotus Linotype" w:cs="Traditional Arabic"/>
          <w:sz w:val="28"/>
          <w:szCs w:val="28"/>
          <w:rtl/>
        </w:rPr>
        <w:t>.</w:t>
      </w:r>
    </w:p>
  </w:footnote>
  <w:footnote w:id="1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الأعراف آية 138</w:t>
      </w:r>
      <w:r w:rsidRPr="007B0DBB">
        <w:rPr>
          <w:rFonts w:ascii="Lotus Linotype" w:hAnsi="Lotus Linotype" w:cs="Traditional Arabic"/>
          <w:sz w:val="28"/>
          <w:szCs w:val="28"/>
          <w:rtl/>
        </w:rPr>
        <w:t>.</w:t>
      </w:r>
    </w:p>
  </w:footnote>
  <w:footnote w:id="16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9/92</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16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سورة القصص آية40</w:t>
      </w:r>
      <w:r w:rsidRPr="007B0DBB">
        <w:rPr>
          <w:rFonts w:ascii="Lotus Linotype" w:hAnsi="Lotus Linotype" w:cs="Traditional Arabic"/>
          <w:sz w:val="28"/>
          <w:szCs w:val="28"/>
          <w:rtl/>
        </w:rPr>
        <w:t>.</w:t>
      </w:r>
    </w:p>
  </w:footnote>
  <w:footnote w:id="16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9 /183</w:t>
      </w:r>
      <w:r w:rsidRPr="007B0DBB">
        <w:rPr>
          <w:rFonts w:ascii="Lotus Linotype" w:hAnsi="Lotus Linotype" w:cs="Traditional Arabic"/>
          <w:sz w:val="28"/>
          <w:szCs w:val="28"/>
          <w:rtl/>
        </w:rPr>
        <w:t>.</w:t>
      </w:r>
    </w:p>
  </w:footnote>
  <w:footnote w:id="16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هو أحد آلهة الكنعانيين المجاورين لليهود انظر: قاموس الكتاب المقدس ص 181</w:t>
      </w:r>
      <w:r w:rsidRPr="007B0DBB">
        <w:rPr>
          <w:rFonts w:ascii="Lotus Linotype" w:hAnsi="Lotus Linotype" w:cs="Traditional Arabic"/>
          <w:sz w:val="28"/>
          <w:szCs w:val="28"/>
          <w:rtl/>
        </w:rPr>
        <w:t>.</w:t>
      </w:r>
    </w:p>
  </w:footnote>
  <w:footnote w:id="16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الوحي المحمدي ص 145</w:t>
      </w:r>
      <w:r w:rsidRPr="007B0DBB">
        <w:rPr>
          <w:rFonts w:ascii="Lotus Linotype" w:hAnsi="Lotus Linotype" w:cs="Traditional Arabic"/>
          <w:sz w:val="28"/>
          <w:szCs w:val="28"/>
          <w:rtl/>
        </w:rPr>
        <w:t>.</w:t>
      </w:r>
    </w:p>
  </w:footnote>
  <w:footnote w:id="17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2/2 وأورده الشيخ رشيد مجلة المنار :14/213</w:t>
      </w:r>
      <w:r w:rsidRPr="007B0DBB">
        <w:rPr>
          <w:rFonts w:ascii="Lotus Linotype" w:hAnsi="Lotus Linotype" w:cs="Traditional Arabic"/>
          <w:sz w:val="28"/>
          <w:szCs w:val="28"/>
          <w:rtl/>
        </w:rPr>
        <w:t>.</w:t>
      </w:r>
    </w:p>
  </w:footnote>
  <w:footnote w:id="17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31/17 وأورده الشيخ رشيد : مجلة المنار 14/214</w:t>
      </w:r>
      <w:r w:rsidRPr="007B0DBB">
        <w:rPr>
          <w:rFonts w:ascii="Lotus Linotype" w:hAnsi="Lotus Linotype" w:cs="Traditional Arabic"/>
          <w:sz w:val="28"/>
          <w:szCs w:val="28"/>
          <w:rtl/>
        </w:rPr>
        <w:t>.</w:t>
      </w:r>
    </w:p>
  </w:footnote>
  <w:footnote w:id="17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32/14</w:t>
      </w:r>
      <w:r w:rsidRPr="007B0DBB">
        <w:rPr>
          <w:rFonts w:ascii="Lotus Linotype" w:hAnsi="Lotus Linotype" w:cs="Traditional Arabic"/>
          <w:sz w:val="28"/>
          <w:szCs w:val="28"/>
          <w:rtl/>
        </w:rPr>
        <w:t>.</w:t>
      </w:r>
    </w:p>
  </w:footnote>
  <w:footnote w:id="17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32/23</w:t>
      </w:r>
      <w:r w:rsidRPr="007B0DBB">
        <w:rPr>
          <w:rFonts w:ascii="Lotus Linotype" w:hAnsi="Lotus Linotype" w:cs="Traditional Arabic"/>
          <w:sz w:val="28"/>
          <w:szCs w:val="28"/>
          <w:rtl/>
        </w:rPr>
        <w:t>.</w:t>
      </w:r>
    </w:p>
  </w:footnote>
  <w:footnote w:id="17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خروج24/10_11</w:t>
      </w:r>
      <w:r w:rsidRPr="007B0DBB">
        <w:rPr>
          <w:rFonts w:ascii="Lotus Linotype" w:hAnsi="Lotus Linotype" w:cs="Traditional Arabic"/>
          <w:sz w:val="28"/>
          <w:szCs w:val="28"/>
          <w:rtl/>
        </w:rPr>
        <w:t>.</w:t>
      </w:r>
    </w:p>
  </w:footnote>
  <w:footnote w:id="17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32/30</w:t>
      </w:r>
      <w:r w:rsidRPr="007B0DBB">
        <w:rPr>
          <w:rFonts w:ascii="Lotus Linotype" w:hAnsi="Lotus Linotype" w:cs="Traditional Arabic"/>
          <w:sz w:val="28"/>
          <w:szCs w:val="28"/>
          <w:rtl/>
        </w:rPr>
        <w:t>.</w:t>
      </w:r>
    </w:p>
  </w:footnote>
  <w:footnote w:id="17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9/185</w:t>
      </w:r>
      <w:r w:rsidRPr="007B0DBB">
        <w:rPr>
          <w:rFonts w:ascii="Lotus Linotype" w:hAnsi="Lotus Linotype" w:cs="Traditional Arabic"/>
          <w:sz w:val="28"/>
          <w:szCs w:val="28"/>
          <w:rtl/>
        </w:rPr>
        <w:t>.</w:t>
      </w:r>
    </w:p>
  </w:footnote>
  <w:footnote w:id="17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سورة </w:t>
      </w:r>
      <w:r w:rsidRPr="007B0DBB">
        <w:rPr>
          <w:rFonts w:cs="Traditional Arabic"/>
          <w:sz w:val="32"/>
          <w:szCs w:val="32"/>
          <w:rtl/>
        </w:rPr>
        <w:t>الأنعام</w:t>
      </w:r>
      <w:r w:rsidRPr="007B0DBB">
        <w:rPr>
          <w:rFonts w:cs="Traditional Arabic" w:hint="cs"/>
          <w:sz w:val="32"/>
          <w:szCs w:val="32"/>
          <w:rtl/>
        </w:rPr>
        <w:t xml:space="preserve"> آية </w:t>
      </w:r>
      <w:r w:rsidRPr="007B0DBB">
        <w:rPr>
          <w:rFonts w:cs="Traditional Arabic"/>
          <w:sz w:val="32"/>
          <w:szCs w:val="32"/>
          <w:rtl/>
        </w:rPr>
        <w:t>90</w:t>
      </w:r>
      <w:r w:rsidRPr="007B0DBB">
        <w:rPr>
          <w:rFonts w:ascii="Lotus Linotype" w:hAnsi="Lotus Linotype" w:cs="Traditional Arabic"/>
          <w:sz w:val="28"/>
          <w:szCs w:val="28"/>
          <w:rtl/>
        </w:rPr>
        <w:t>.</w:t>
      </w:r>
    </w:p>
  </w:footnote>
  <w:footnote w:id="17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الوحي المحمدي ص  63</w:t>
      </w:r>
      <w:r w:rsidRPr="007B0DBB">
        <w:rPr>
          <w:rFonts w:ascii="Lotus Linotype" w:hAnsi="Lotus Linotype" w:cs="Traditional Arabic"/>
          <w:sz w:val="28"/>
          <w:szCs w:val="28"/>
          <w:rtl/>
        </w:rPr>
        <w:t>.</w:t>
      </w:r>
    </w:p>
  </w:footnote>
  <w:footnote w:id="1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البقرة</w:t>
      </w:r>
      <w:r w:rsidRPr="007B0DBB">
        <w:rPr>
          <w:rFonts w:cs="Traditional Arabic" w:hint="cs"/>
          <w:sz w:val="32"/>
          <w:szCs w:val="32"/>
          <w:rtl/>
        </w:rPr>
        <w:t xml:space="preserve"> آية </w:t>
      </w:r>
      <w:r w:rsidRPr="007B0DBB">
        <w:rPr>
          <w:rFonts w:cs="Traditional Arabic"/>
          <w:sz w:val="32"/>
          <w:szCs w:val="32"/>
          <w:rtl/>
        </w:rPr>
        <w:t>87</w:t>
      </w:r>
      <w:r w:rsidRPr="007B0DBB">
        <w:rPr>
          <w:rFonts w:ascii="Lotus Linotype" w:hAnsi="Lotus Linotype" w:cs="Traditional Arabic"/>
          <w:sz w:val="28"/>
          <w:szCs w:val="28"/>
          <w:rtl/>
        </w:rPr>
        <w:t>.</w:t>
      </w:r>
    </w:p>
  </w:footnote>
  <w:footnote w:id="1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تكوين 9/18</w:t>
      </w:r>
      <w:r w:rsidRPr="007B0DBB">
        <w:rPr>
          <w:rFonts w:ascii="Lotus Linotype" w:hAnsi="Lotus Linotype" w:cs="Traditional Arabic"/>
          <w:sz w:val="28"/>
          <w:szCs w:val="28"/>
          <w:rtl/>
        </w:rPr>
        <w:t>.</w:t>
      </w:r>
    </w:p>
  </w:footnote>
  <w:footnote w:id="1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19/30</w:t>
      </w:r>
      <w:r w:rsidRPr="007B0DBB">
        <w:rPr>
          <w:rFonts w:ascii="Lotus Linotype" w:hAnsi="Lotus Linotype" w:cs="Traditional Arabic"/>
          <w:sz w:val="28"/>
          <w:szCs w:val="28"/>
          <w:rtl/>
        </w:rPr>
        <w:t>.</w:t>
      </w:r>
    </w:p>
  </w:footnote>
  <w:footnote w:id="1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المنار12/108</w:t>
      </w:r>
      <w:r w:rsidRPr="007B0DBB">
        <w:rPr>
          <w:rFonts w:ascii="Lotus Linotype" w:hAnsi="Lotus Linotype" w:cs="Traditional Arabic"/>
          <w:sz w:val="28"/>
          <w:szCs w:val="28"/>
          <w:rtl/>
        </w:rPr>
        <w:t>.</w:t>
      </w:r>
    </w:p>
  </w:footnote>
  <w:footnote w:id="1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لاويين</w:t>
      </w:r>
      <w:r w:rsidRPr="007B0DBB">
        <w:rPr>
          <w:rFonts w:cs="Traditional Arabic"/>
          <w:sz w:val="32"/>
          <w:szCs w:val="32"/>
          <w:rtl/>
        </w:rPr>
        <w:t xml:space="preserve"> </w:t>
      </w:r>
      <w:r w:rsidRPr="007B0DBB">
        <w:rPr>
          <w:rFonts w:cs="Traditional Arabic" w:hint="cs"/>
          <w:sz w:val="32"/>
          <w:szCs w:val="32"/>
          <w:rtl/>
        </w:rPr>
        <w:t>9/ 184</w:t>
      </w:r>
      <w:r w:rsidRPr="007B0DBB">
        <w:rPr>
          <w:rFonts w:ascii="Lotus Linotype" w:hAnsi="Lotus Linotype" w:cs="Traditional Arabic"/>
          <w:sz w:val="28"/>
          <w:szCs w:val="28"/>
          <w:rtl/>
        </w:rPr>
        <w:t>.</w:t>
      </w:r>
    </w:p>
  </w:footnote>
  <w:footnote w:id="18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لاويين 20/12</w:t>
      </w:r>
      <w:r w:rsidRPr="007B0DBB">
        <w:rPr>
          <w:rFonts w:ascii="Lotus Linotype" w:hAnsi="Lotus Linotype" w:cs="Traditional Arabic"/>
          <w:sz w:val="28"/>
          <w:szCs w:val="28"/>
          <w:rtl/>
        </w:rPr>
        <w:t>.</w:t>
      </w:r>
    </w:p>
  </w:footnote>
  <w:footnote w:id="1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الملوك الأول 11/4</w:t>
      </w:r>
      <w:r w:rsidRPr="007B0DBB">
        <w:rPr>
          <w:rFonts w:ascii="Lotus Linotype" w:hAnsi="Lotus Linotype" w:cs="Traditional Arabic"/>
          <w:sz w:val="28"/>
          <w:szCs w:val="28"/>
          <w:rtl/>
        </w:rPr>
        <w:t>.</w:t>
      </w:r>
    </w:p>
  </w:footnote>
  <w:footnote w:id="1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كان في عام</w:t>
      </w:r>
      <w:r w:rsidRPr="007B0DBB">
        <w:rPr>
          <w:rFonts w:cs="Traditional Arabic"/>
          <w:sz w:val="32"/>
          <w:szCs w:val="32"/>
          <w:rtl/>
        </w:rPr>
        <w:t>1901م</w:t>
      </w:r>
      <w:r w:rsidRPr="007B0DBB">
        <w:rPr>
          <w:rFonts w:cs="Traditional Arabic" w:hint="cs"/>
          <w:sz w:val="32"/>
          <w:szCs w:val="32"/>
          <w:rtl/>
        </w:rPr>
        <w:t xml:space="preserve"> انظر : </w:t>
      </w:r>
      <w:r w:rsidRPr="007B0DBB">
        <w:rPr>
          <w:rFonts w:cs="Traditional Arabic"/>
          <w:sz w:val="32"/>
          <w:szCs w:val="32"/>
          <w:rtl/>
        </w:rPr>
        <w:t xml:space="preserve">الموسوعة العربية العالمية </w:t>
      </w:r>
      <w:r w:rsidRPr="007B0DBB">
        <w:rPr>
          <w:rFonts w:cs="Traditional Arabic" w:hint="cs"/>
          <w:sz w:val="32"/>
          <w:szCs w:val="32"/>
          <w:rtl/>
        </w:rPr>
        <w:t>9/552</w:t>
      </w:r>
      <w:r w:rsidRPr="007B0DBB">
        <w:rPr>
          <w:rFonts w:ascii="Lotus Linotype" w:hAnsi="Lotus Linotype" w:cs="Traditional Arabic"/>
          <w:sz w:val="28"/>
          <w:szCs w:val="28"/>
          <w:rtl/>
        </w:rPr>
        <w:t>.</w:t>
      </w:r>
    </w:p>
  </w:footnote>
  <w:footnote w:id="1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حَمورابي من أشهر ملوك بابل، وقد طوّر ما يُسمى بشريعة أو مدونة حمورابي، وهو من أوائل من عمل على تنظيم التشريع في التاريخ</w:t>
      </w:r>
      <w:r w:rsidRPr="007B0DBB">
        <w:rPr>
          <w:rFonts w:cs="Traditional Arabic" w:hint="cs"/>
          <w:sz w:val="32"/>
          <w:szCs w:val="32"/>
          <w:rtl/>
        </w:rPr>
        <w:t xml:space="preserve"> </w:t>
      </w:r>
      <w:r w:rsidRPr="007B0DBB">
        <w:rPr>
          <w:rFonts w:cs="Traditional Arabic"/>
          <w:sz w:val="32"/>
          <w:szCs w:val="32"/>
          <w:rtl/>
        </w:rPr>
        <w:t>الموسوعة العربية العالمية حكم بابل لمدة 43 سنة، من 1792 إلى 1750ق.م.</w:t>
      </w:r>
      <w:r w:rsidRPr="007B0DBB">
        <w:rPr>
          <w:rFonts w:cs="Traditional Arabic" w:hint="cs"/>
          <w:sz w:val="32"/>
          <w:szCs w:val="32"/>
          <w:rtl/>
        </w:rPr>
        <w:t xml:space="preserve"> </w:t>
      </w:r>
      <w:r w:rsidRPr="007B0DBB">
        <w:rPr>
          <w:rFonts w:cs="Traditional Arabic" w:hint="cs"/>
          <w:color w:val="FF0000"/>
          <w:sz w:val="32"/>
          <w:szCs w:val="32"/>
          <w:rtl/>
        </w:rPr>
        <w:t xml:space="preserve">انظر </w:t>
      </w:r>
      <w:r w:rsidRPr="007B0DBB">
        <w:rPr>
          <w:rFonts w:cs="Traditional Arabic"/>
          <w:color w:val="FF0000"/>
          <w:sz w:val="32"/>
          <w:szCs w:val="32"/>
          <w:rtl/>
        </w:rPr>
        <w:t xml:space="preserve">الموسوعة العربية العالمية </w:t>
      </w:r>
      <w:r w:rsidRPr="007B0DBB">
        <w:rPr>
          <w:rFonts w:cs="Traditional Arabic" w:hint="cs"/>
          <w:color w:val="FF0000"/>
          <w:sz w:val="32"/>
          <w:szCs w:val="32"/>
          <w:rtl/>
        </w:rPr>
        <w:t>9/552  وقصة الحضارة1/190</w:t>
      </w:r>
      <w:r w:rsidRPr="007B0DBB">
        <w:rPr>
          <w:rFonts w:ascii="Lotus Linotype" w:hAnsi="Lotus Linotype" w:cs="Traditional Arabic"/>
          <w:sz w:val="28"/>
          <w:szCs w:val="28"/>
          <w:rtl/>
        </w:rPr>
        <w:t>.</w:t>
      </w:r>
    </w:p>
  </w:footnote>
  <w:footnote w:id="1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كلدان : هي منطقة جنوب بابل في العراق 721 </w:t>
      </w:r>
      <w:r w:rsidRPr="007B0DBB">
        <w:rPr>
          <w:rFonts w:cs="Traditional Arabic"/>
          <w:sz w:val="32"/>
          <w:szCs w:val="32"/>
          <w:rtl/>
        </w:rPr>
        <w:t>–</w:t>
      </w:r>
      <w:r w:rsidRPr="007B0DBB">
        <w:rPr>
          <w:rFonts w:cs="Traditional Arabic" w:hint="cs"/>
          <w:sz w:val="32"/>
          <w:szCs w:val="32"/>
          <w:rtl/>
        </w:rPr>
        <w:t xml:space="preserve"> 539 ق م وكان من ضمن ملوكهم نبوخذ نصر واويل مرودخ وبلطشاصر انظر : قاموس الكتاب المقدس ص758</w:t>
      </w:r>
      <w:r w:rsidRPr="007B0DBB">
        <w:rPr>
          <w:rFonts w:ascii="Lotus Linotype" w:hAnsi="Lotus Linotype" w:cs="Traditional Arabic"/>
          <w:sz w:val="28"/>
          <w:szCs w:val="28"/>
          <w:rtl/>
        </w:rPr>
        <w:t>.</w:t>
      </w:r>
    </w:p>
  </w:footnote>
  <w:footnote w:id="189">
    <w:p w:rsidR="00FC7055" w:rsidRPr="007B0DBB" w:rsidRDefault="00FC7055" w:rsidP="000B74DB">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الوحي المحمدي ص 63</w:t>
      </w:r>
      <w:r w:rsidRPr="007B0DBB">
        <w:rPr>
          <w:rFonts w:ascii="Lotus Linotype" w:hAnsi="Lotus Linotype" w:cs="Traditional Arabic"/>
          <w:sz w:val="28"/>
          <w:szCs w:val="28"/>
          <w:rtl/>
        </w:rPr>
        <w:t>.</w:t>
      </w:r>
    </w:p>
  </w:footnote>
  <w:footnote w:id="1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المنار6/94</w:t>
      </w:r>
      <w:r w:rsidRPr="007B0DBB">
        <w:rPr>
          <w:rFonts w:ascii="Lotus Linotype" w:hAnsi="Lotus Linotype" w:cs="Traditional Arabic"/>
          <w:sz w:val="28"/>
          <w:szCs w:val="28"/>
          <w:rtl/>
        </w:rPr>
        <w:t>.</w:t>
      </w:r>
    </w:p>
  </w:footnote>
  <w:footnote w:id="1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 xml:space="preserve">سوسا </w:t>
      </w:r>
      <w:r w:rsidRPr="007B0DBB">
        <w:rPr>
          <w:rFonts w:cs="Traditional Arabic" w:hint="cs"/>
          <w:sz w:val="32"/>
          <w:szCs w:val="32"/>
          <w:rtl/>
        </w:rPr>
        <w:t xml:space="preserve"> أو السوس</w:t>
      </w:r>
      <w:r w:rsidRPr="007B0DBB">
        <w:rPr>
          <w:rFonts w:cs="Traditional Arabic"/>
          <w:sz w:val="32"/>
          <w:szCs w:val="32"/>
          <w:rtl/>
        </w:rPr>
        <w:t xml:space="preserve"> بضم أوله وسكون ثانيه وسين مهملة أخرى</w:t>
      </w:r>
      <w:r w:rsidRPr="007B0DBB">
        <w:rPr>
          <w:rFonts w:cs="Traditional Arabic" w:hint="cs"/>
          <w:sz w:val="32"/>
          <w:szCs w:val="32"/>
          <w:rtl/>
        </w:rPr>
        <w:t xml:space="preserve"> </w:t>
      </w:r>
      <w:r w:rsidRPr="007B0DBB">
        <w:rPr>
          <w:rFonts w:cs="Traditional Arabic"/>
          <w:sz w:val="32"/>
          <w:szCs w:val="32"/>
          <w:rtl/>
        </w:rPr>
        <w:t>كانت في الماضي عاصمة مملكة عيلام، والإمبراطورية الفارسية، ويقع الجزء غير المُكْتَشف من بقايا هذه المدينة في إقليم خوزستان في جنوب غربي إيران.</w:t>
      </w:r>
      <w:r w:rsidRPr="007B0DBB">
        <w:rPr>
          <w:rFonts w:cs="Traditional Arabic" w:hint="cs"/>
          <w:sz w:val="32"/>
          <w:szCs w:val="32"/>
          <w:rtl/>
        </w:rPr>
        <w:t xml:space="preserve"> </w:t>
      </w:r>
      <w:r w:rsidRPr="007B0DBB">
        <w:rPr>
          <w:rFonts w:cs="Traditional Arabic"/>
          <w:sz w:val="32"/>
          <w:szCs w:val="32"/>
          <w:rtl/>
        </w:rPr>
        <w:t>وذُكرَت سوسا عدة مرات في الإنجيل حيث سُمِّيت شوشان، وتعني الثلج نصف الذائب كما ذُكرت أيضًا في قصة الميثاق القديم التي وقعت أحداثها في سوسا، ويقال إن قبر دانيال موجود في سوسا. ولقد وجد علماء الآثار قوانين حمورابي الشهيرة، وهي مجموعة من القوانين البابلية، في عام 1901م.</w:t>
      </w:r>
      <w:r w:rsidRPr="007B0DBB">
        <w:rPr>
          <w:rFonts w:cs="Traditional Arabic" w:hint="cs"/>
          <w:sz w:val="32"/>
          <w:szCs w:val="32"/>
          <w:rtl/>
        </w:rPr>
        <w:t xml:space="preserve"> </w:t>
      </w:r>
      <w:r w:rsidRPr="007B0DBB">
        <w:rPr>
          <w:rFonts w:cs="Traditional Arabic"/>
          <w:sz w:val="32"/>
          <w:szCs w:val="32"/>
          <w:rtl/>
        </w:rPr>
        <w:t>انتعشت سوسا واستمرت حتى عام 640ق.م عندما نهبها الآشوريون.</w:t>
      </w:r>
      <w:r w:rsidRPr="007B0DBB">
        <w:rPr>
          <w:rFonts w:cs="Traditional Arabic" w:hint="cs"/>
          <w:sz w:val="32"/>
          <w:szCs w:val="32"/>
          <w:rtl/>
        </w:rPr>
        <w:t xml:space="preserve"> انظر : </w:t>
      </w:r>
      <w:r w:rsidRPr="007B0DBB">
        <w:rPr>
          <w:rFonts w:cs="Traditional Arabic"/>
          <w:color w:val="FF0000"/>
          <w:sz w:val="32"/>
          <w:szCs w:val="32"/>
          <w:rtl/>
        </w:rPr>
        <w:t>معجم البلدان للحموي</w:t>
      </w:r>
      <w:r w:rsidRPr="007B0DBB">
        <w:rPr>
          <w:rFonts w:cs="Traditional Arabic" w:hint="cs"/>
          <w:color w:val="FF0000"/>
          <w:sz w:val="32"/>
          <w:szCs w:val="32"/>
          <w:rtl/>
        </w:rPr>
        <w:t>3/280  و الموسوعة العربية العالمية 13/243</w:t>
      </w:r>
      <w:r w:rsidRPr="007B0DBB">
        <w:rPr>
          <w:rFonts w:ascii="Lotus Linotype" w:hAnsi="Lotus Linotype" w:cs="Traditional Arabic"/>
          <w:sz w:val="28"/>
          <w:szCs w:val="28"/>
          <w:rtl/>
        </w:rPr>
        <w:t>.</w:t>
      </w:r>
    </w:p>
  </w:footnote>
  <w:footnote w:id="1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6/89</w:t>
      </w:r>
      <w:r w:rsidRPr="007B0DBB">
        <w:rPr>
          <w:rFonts w:ascii="Lotus Linotype" w:hAnsi="Lotus Linotype" w:cs="Traditional Arabic"/>
          <w:sz w:val="28"/>
          <w:szCs w:val="28"/>
          <w:rtl/>
        </w:rPr>
        <w:t>.</w:t>
      </w:r>
    </w:p>
  </w:footnote>
  <w:footnote w:id="1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شريعة حمورابي ص</w:t>
      </w:r>
      <w:r w:rsidRPr="007B0DBB">
        <w:rPr>
          <w:rFonts w:ascii="Lotus Linotype" w:hAnsi="Lotus Linotype" w:cs="Traditional Arabic"/>
          <w:sz w:val="28"/>
          <w:szCs w:val="28"/>
          <w:rtl/>
        </w:rPr>
        <w:t>.</w:t>
      </w:r>
    </w:p>
  </w:footnote>
  <w:footnote w:id="1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التثنية 22/1</w:t>
      </w:r>
      <w:r w:rsidRPr="007B0DBB">
        <w:rPr>
          <w:rFonts w:ascii="Lotus Linotype" w:hAnsi="Lotus Linotype" w:cs="Traditional Arabic"/>
          <w:sz w:val="28"/>
          <w:szCs w:val="28"/>
          <w:rtl/>
        </w:rPr>
        <w:t>.</w:t>
      </w:r>
    </w:p>
  </w:footnote>
  <w:footnote w:id="1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شريعة حمورابي ص</w:t>
      </w:r>
      <w:r w:rsidRPr="007B0DBB">
        <w:rPr>
          <w:rFonts w:ascii="Lotus Linotype" w:hAnsi="Lotus Linotype" w:cs="Traditional Arabic"/>
          <w:sz w:val="28"/>
          <w:szCs w:val="28"/>
          <w:rtl/>
        </w:rPr>
        <w:t>.</w:t>
      </w:r>
    </w:p>
  </w:footnote>
  <w:footnote w:id="1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تثنية  22/4</w:t>
      </w:r>
      <w:r w:rsidRPr="007B0DBB">
        <w:rPr>
          <w:rFonts w:ascii="Lotus Linotype" w:hAnsi="Lotus Linotype" w:cs="Traditional Arabic"/>
          <w:sz w:val="28"/>
          <w:szCs w:val="28"/>
          <w:rtl/>
        </w:rPr>
        <w:t>.</w:t>
      </w:r>
    </w:p>
  </w:footnote>
  <w:footnote w:id="197">
    <w:p w:rsidR="00FC7055" w:rsidRPr="007B0DBB" w:rsidRDefault="00FC7055" w:rsidP="00E87BC6">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ومنهم</w:t>
      </w:r>
      <w:r>
        <w:rPr>
          <w:rFonts w:cs="Traditional Arabic" w:hint="cs"/>
          <w:sz w:val="32"/>
          <w:szCs w:val="32"/>
          <w:rtl/>
        </w:rPr>
        <w:t xml:space="preserve"> </w:t>
      </w:r>
      <w:r w:rsidRPr="007B0DBB">
        <w:rPr>
          <w:rFonts w:cs="Traditional Arabic" w:hint="cs"/>
          <w:sz w:val="32"/>
          <w:szCs w:val="32"/>
          <w:rtl/>
        </w:rPr>
        <w:t>أحمد حجازي السقا وهو أستاذ مقارنة الأديان بجامعة الأزهر وله عدد من البحوث والمؤلفات القيمة انظر :كتابه نقد التوراة ص 84-85</w:t>
      </w:r>
      <w:r w:rsidRPr="007B0DBB">
        <w:rPr>
          <w:rFonts w:ascii="Lotus Linotype" w:hAnsi="Lotus Linotype" w:cs="Traditional Arabic"/>
          <w:sz w:val="28"/>
          <w:szCs w:val="28"/>
          <w:rtl/>
        </w:rPr>
        <w:t>.</w:t>
      </w:r>
    </w:p>
  </w:footnote>
  <w:footnote w:id="19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تاريخ الأنبياء والرسل والإرتباط الزمني والعقائدي ص 188</w:t>
      </w:r>
      <w:r w:rsidRPr="007B0DBB">
        <w:rPr>
          <w:rFonts w:ascii="Lotus Linotype" w:hAnsi="Lotus Linotype" w:cs="Traditional Arabic"/>
          <w:sz w:val="28"/>
          <w:szCs w:val="28"/>
          <w:rtl/>
        </w:rPr>
        <w:t>.</w:t>
      </w:r>
    </w:p>
  </w:footnote>
  <w:footnote w:id="19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هو أحد الباحثين في علم  الأديان وقد حصل على شهادة الدكتوراة في الآداب من جامعة باريس وهو عضو في المجمع الدولي لعلم الاجتماع وتقلد عدة مناصب أكاديمية في كليتي الآداب بجامعة أم درمان وكلية التربية بجامعة الأزهر</w:t>
      </w:r>
      <w:r w:rsidRPr="007B0DBB">
        <w:rPr>
          <w:rFonts w:ascii="Lotus Linotype" w:hAnsi="Lotus Linotype" w:cs="Traditional Arabic"/>
          <w:sz w:val="28"/>
          <w:szCs w:val="28"/>
          <w:rtl/>
        </w:rPr>
        <w:t>.</w:t>
      </w:r>
    </w:p>
  </w:footnote>
  <w:footnote w:id="20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الأسفار المقدسة ص 17</w:t>
      </w:r>
      <w:r w:rsidRPr="007B0DBB">
        <w:rPr>
          <w:rFonts w:ascii="Lotus Linotype" w:hAnsi="Lotus Linotype" w:cs="Traditional Arabic"/>
          <w:sz w:val="28"/>
          <w:szCs w:val="28"/>
          <w:rtl/>
        </w:rPr>
        <w:t>.</w:t>
      </w:r>
    </w:p>
  </w:footnote>
  <w:footnote w:id="20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ول ديورانت : </w:t>
      </w:r>
      <w:r w:rsidRPr="007B0DBB">
        <w:rPr>
          <w:rFonts w:cs="Traditional Arabic"/>
          <w:sz w:val="32"/>
          <w:szCs w:val="32"/>
          <w:rtl/>
        </w:rPr>
        <w:t>مؤلف أمريكي معاصر، يعد كتابه (قصة الحضارة) ذو الثلاثين مجلدًا، واحدًا من أشهر الكتب التي تؤرخ للحضارة البشرية ومن كتبه المعروفة كذلك (قصة الفلسفة)</w:t>
      </w:r>
      <w:r w:rsidRPr="007B0DBB">
        <w:rPr>
          <w:rFonts w:cs="Traditional Arabic" w:hint="cs"/>
          <w:sz w:val="32"/>
          <w:szCs w:val="32"/>
          <w:rtl/>
        </w:rPr>
        <w:t xml:space="preserve"> </w:t>
      </w:r>
      <w:r w:rsidRPr="007B0DBB">
        <w:rPr>
          <w:rFonts w:cs="Traditional Arabic" w:hint="cs"/>
          <w:color w:val="FF0000"/>
          <w:sz w:val="32"/>
          <w:szCs w:val="32"/>
          <w:rtl/>
        </w:rPr>
        <w:t>انظر : الموسوعة العربية العالمية 27/206</w:t>
      </w:r>
      <w:r w:rsidRPr="007B0DBB">
        <w:rPr>
          <w:rFonts w:ascii="Lotus Linotype" w:hAnsi="Lotus Linotype" w:cs="Traditional Arabic"/>
          <w:sz w:val="28"/>
          <w:szCs w:val="28"/>
          <w:rtl/>
        </w:rPr>
        <w:t>.</w:t>
      </w:r>
    </w:p>
  </w:footnote>
  <w:footnote w:id="20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color w:val="FF0000"/>
          <w:sz w:val="32"/>
          <w:szCs w:val="32"/>
          <w:rtl/>
        </w:rPr>
        <w:t>قصة الحضارة</w:t>
      </w:r>
      <w:r w:rsidRPr="007B0DBB">
        <w:rPr>
          <w:rFonts w:cs="Traditional Arabic" w:hint="cs"/>
          <w:color w:val="FF0000"/>
          <w:sz w:val="32"/>
          <w:szCs w:val="32"/>
          <w:rtl/>
        </w:rPr>
        <w:t xml:space="preserve"> </w:t>
      </w:r>
      <w:r w:rsidRPr="007B0DBB">
        <w:rPr>
          <w:rFonts w:cs="Traditional Arabic"/>
          <w:color w:val="FF0000"/>
          <w:sz w:val="32"/>
          <w:szCs w:val="32"/>
          <w:rtl/>
        </w:rPr>
        <w:t>1/436</w:t>
      </w:r>
      <w:r w:rsidRPr="007B0DBB">
        <w:rPr>
          <w:rFonts w:ascii="Lotus Linotype" w:hAnsi="Lotus Linotype" w:cs="Traditional Arabic"/>
          <w:sz w:val="28"/>
          <w:szCs w:val="28"/>
          <w:rtl/>
        </w:rPr>
        <w:t>.</w:t>
      </w:r>
    </w:p>
  </w:footnote>
  <w:footnote w:id="20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اليهودية أحمد شلبي ص 265</w:t>
      </w:r>
      <w:r w:rsidRPr="007B0DBB">
        <w:rPr>
          <w:rFonts w:ascii="Lotus Linotype" w:hAnsi="Lotus Linotype" w:cs="Traditional Arabic"/>
          <w:sz w:val="28"/>
          <w:szCs w:val="28"/>
          <w:rtl/>
        </w:rPr>
        <w:t>.</w:t>
      </w:r>
    </w:p>
  </w:footnote>
  <w:footnote w:id="20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color w:val="FF0000"/>
          <w:sz w:val="32"/>
          <w:szCs w:val="32"/>
          <w:rtl/>
        </w:rPr>
        <w:t xml:space="preserve">موسوعة اليهود واليهودية والصهيونية </w:t>
      </w:r>
      <w:r w:rsidRPr="007B0DBB">
        <w:rPr>
          <w:rFonts w:cs="Traditional Arabic" w:hint="cs"/>
          <w:color w:val="FF0000"/>
          <w:sz w:val="32"/>
          <w:szCs w:val="32"/>
          <w:rtl/>
        </w:rPr>
        <w:t xml:space="preserve"> لعبد الوهاب المسيري 4/188</w:t>
      </w:r>
      <w:r w:rsidRPr="007B0DBB">
        <w:rPr>
          <w:rFonts w:ascii="Lotus Linotype" w:hAnsi="Lotus Linotype" w:cs="Traditional Arabic"/>
          <w:sz w:val="28"/>
          <w:szCs w:val="28"/>
          <w:rtl/>
        </w:rPr>
        <w:t>.</w:t>
      </w:r>
    </w:p>
  </w:footnote>
  <w:footnote w:id="20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بلاد الحبشة</w:t>
      </w:r>
      <w:r w:rsidRPr="007B0DBB">
        <w:rPr>
          <w:rFonts w:cs="Traditional Arabic" w:hint="cs"/>
          <w:sz w:val="32"/>
          <w:szCs w:val="32"/>
          <w:rtl/>
        </w:rPr>
        <w:t xml:space="preserve"> : </w:t>
      </w:r>
      <w:r w:rsidRPr="007B0DBB">
        <w:rPr>
          <w:rFonts w:cs="Traditional Arabic"/>
          <w:sz w:val="32"/>
          <w:szCs w:val="32"/>
          <w:rtl/>
        </w:rPr>
        <w:t xml:space="preserve">هي أرض واسعة شمالها الخليج البربري، وجنوبها البر، وشرقها الزنج، وغربها البجة. الحر بها شديد جداً، وسواد لونهم لشدة الاحتراق، وأكثر أهلها نصارى يعاقبة، والمسلمون بها قليل. وهم من أكثر الناس عدداً وأطولهم أرضاً، لكن بلادهم قليلة وأكثر أرضهم صحارى لعدم الماء وقلة الأمطار </w:t>
      </w:r>
      <w:r w:rsidRPr="007B0DBB">
        <w:rPr>
          <w:rFonts w:cs="Traditional Arabic" w:hint="cs"/>
          <w:sz w:val="32"/>
          <w:szCs w:val="32"/>
          <w:rtl/>
        </w:rPr>
        <w:t xml:space="preserve">. انظر : </w:t>
      </w:r>
      <w:r w:rsidRPr="007B0DBB">
        <w:rPr>
          <w:rFonts w:cs="Traditional Arabic"/>
          <w:sz w:val="32"/>
          <w:szCs w:val="32"/>
          <w:rtl/>
        </w:rPr>
        <w:t xml:space="preserve">آثار البلاد وأخبار العباد </w:t>
      </w:r>
      <w:r w:rsidRPr="007B0DBB">
        <w:rPr>
          <w:rFonts w:cs="Traditional Arabic" w:hint="cs"/>
          <w:sz w:val="32"/>
          <w:szCs w:val="32"/>
          <w:rtl/>
        </w:rPr>
        <w:t>ص 20</w:t>
      </w:r>
      <w:r w:rsidRPr="007B0DBB">
        <w:rPr>
          <w:rFonts w:ascii="Lotus Linotype" w:hAnsi="Lotus Linotype" w:cs="Traditional Arabic"/>
          <w:sz w:val="28"/>
          <w:szCs w:val="28"/>
          <w:rtl/>
        </w:rPr>
        <w:t>.</w:t>
      </w:r>
    </w:p>
  </w:footnote>
  <w:footnote w:id="20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color w:val="FF0000"/>
          <w:sz w:val="32"/>
          <w:szCs w:val="32"/>
          <w:rtl/>
        </w:rPr>
        <w:t>قصة الحضارة  1</w:t>
      </w:r>
      <w:r w:rsidRPr="007B0DBB">
        <w:rPr>
          <w:rFonts w:cs="Traditional Arabic" w:hint="cs"/>
          <w:color w:val="FF0000"/>
          <w:sz w:val="32"/>
          <w:szCs w:val="32"/>
          <w:rtl/>
        </w:rPr>
        <w:t>/</w:t>
      </w:r>
      <w:r w:rsidRPr="007B0DBB">
        <w:rPr>
          <w:rFonts w:cs="Traditional Arabic"/>
          <w:color w:val="FF0000"/>
          <w:sz w:val="32"/>
          <w:szCs w:val="32"/>
          <w:rtl/>
        </w:rPr>
        <w:t xml:space="preserve"> 75</w:t>
      </w:r>
      <w:r w:rsidRPr="007B0DBB">
        <w:rPr>
          <w:rFonts w:cs="Traditional Arabic"/>
          <w:color w:val="FF0000"/>
          <w:sz w:val="32"/>
          <w:szCs w:val="32"/>
          <w:rtl/>
        </w:rPr>
        <w:tab/>
      </w:r>
      <w:r w:rsidRPr="007B0DBB">
        <w:rPr>
          <w:rFonts w:ascii="Lotus Linotype" w:hAnsi="Lotus Linotype" w:cs="Traditional Arabic"/>
          <w:sz w:val="28"/>
          <w:szCs w:val="28"/>
          <w:rtl/>
        </w:rPr>
        <w:t>.</w:t>
      </w:r>
    </w:p>
  </w:footnote>
  <w:footnote w:id="20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هم سكان بلاد </w:t>
      </w:r>
      <w:r w:rsidRPr="007B0DBB">
        <w:rPr>
          <w:rFonts w:cs="Traditional Arabic"/>
          <w:sz w:val="32"/>
          <w:szCs w:val="32"/>
          <w:rtl/>
        </w:rPr>
        <w:t xml:space="preserve">أور العتيقة </w:t>
      </w:r>
      <w:r w:rsidRPr="007B0DBB">
        <w:rPr>
          <w:rFonts w:cs="Traditional Arabic" w:hint="cs"/>
          <w:sz w:val="32"/>
          <w:szCs w:val="32"/>
          <w:rtl/>
        </w:rPr>
        <w:t xml:space="preserve"> </w:t>
      </w:r>
      <w:r w:rsidRPr="007B0DBB">
        <w:rPr>
          <w:rFonts w:cs="Traditional Arabic"/>
          <w:sz w:val="32"/>
          <w:szCs w:val="32"/>
          <w:rtl/>
        </w:rPr>
        <w:t>حيث أنشأ السومريون كما يلوح حضارة لهم قبل عام 4500 ق.م رحل السومريون نحو سنة 3000ق.م إلى جنوبي بلاد الرافدين، (العراق حاليًا) وهي مهد الحضارة السومرية</w:t>
      </w:r>
      <w:r w:rsidRPr="007B0DBB">
        <w:rPr>
          <w:rFonts w:cs="Traditional Arabic" w:hint="cs"/>
          <w:sz w:val="32"/>
          <w:szCs w:val="32"/>
          <w:rtl/>
        </w:rPr>
        <w:t xml:space="preserve"> ولم يعرف العلماء </w:t>
      </w:r>
      <w:r w:rsidRPr="007B0DBB">
        <w:rPr>
          <w:rFonts w:cs="Traditional Arabic"/>
          <w:sz w:val="32"/>
          <w:szCs w:val="32"/>
          <w:rtl/>
        </w:rPr>
        <w:t>رغم ما قام</w:t>
      </w:r>
      <w:r w:rsidRPr="007B0DBB">
        <w:rPr>
          <w:rFonts w:cs="Traditional Arabic" w:hint="cs"/>
          <w:sz w:val="32"/>
          <w:szCs w:val="32"/>
          <w:rtl/>
        </w:rPr>
        <w:t xml:space="preserve">وا </w:t>
      </w:r>
      <w:r w:rsidRPr="007B0DBB">
        <w:rPr>
          <w:rFonts w:cs="Traditional Arabic"/>
          <w:sz w:val="32"/>
          <w:szCs w:val="32"/>
          <w:rtl/>
        </w:rPr>
        <w:t xml:space="preserve"> به  من بحوث أن </w:t>
      </w:r>
      <w:r w:rsidRPr="007B0DBB">
        <w:rPr>
          <w:rFonts w:cs="Traditional Arabic" w:hint="cs"/>
          <w:sz w:val="32"/>
          <w:szCs w:val="32"/>
          <w:rtl/>
        </w:rPr>
        <w:t>ي</w:t>
      </w:r>
      <w:r w:rsidRPr="007B0DBB">
        <w:rPr>
          <w:rFonts w:cs="Traditional Arabic"/>
          <w:sz w:val="32"/>
          <w:szCs w:val="32"/>
          <w:rtl/>
        </w:rPr>
        <w:t>عرف</w:t>
      </w:r>
      <w:r w:rsidRPr="007B0DBB">
        <w:rPr>
          <w:rFonts w:cs="Traditional Arabic" w:hint="cs"/>
          <w:sz w:val="32"/>
          <w:szCs w:val="32"/>
          <w:rtl/>
        </w:rPr>
        <w:t xml:space="preserve">وا </w:t>
      </w:r>
      <w:r w:rsidRPr="007B0DBB">
        <w:rPr>
          <w:rFonts w:cs="Traditional Arabic"/>
          <w:sz w:val="32"/>
          <w:szCs w:val="32"/>
          <w:rtl/>
        </w:rPr>
        <w:t xml:space="preserve"> إلى أية سلالة من السلالات البشرية ينتمي هؤلاء</w:t>
      </w:r>
      <w:r w:rsidRPr="007B0DBB">
        <w:rPr>
          <w:rFonts w:ascii="Lotus Linotype" w:hAnsi="Lotus Linotype" w:cs="Traditional Arabic"/>
          <w:sz w:val="28"/>
          <w:szCs w:val="28"/>
          <w:rtl/>
        </w:rPr>
        <w:t>.</w:t>
      </w:r>
    </w:p>
  </w:footnote>
  <w:footnote w:id="20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قصة الحضارة 1/191</w:t>
      </w:r>
      <w:r w:rsidRPr="007B0DBB">
        <w:rPr>
          <w:rFonts w:ascii="Lotus Linotype" w:hAnsi="Lotus Linotype" w:cs="Traditional Arabic"/>
          <w:sz w:val="28"/>
          <w:szCs w:val="28"/>
          <w:rtl/>
        </w:rPr>
        <w:t>.</w:t>
      </w:r>
    </w:p>
  </w:footnote>
  <w:footnote w:id="20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14/1</w:t>
      </w:r>
      <w:r w:rsidRPr="007B0DBB">
        <w:rPr>
          <w:rFonts w:ascii="Lotus Linotype" w:hAnsi="Lotus Linotype" w:cs="Traditional Arabic"/>
          <w:sz w:val="28"/>
          <w:szCs w:val="28"/>
          <w:rtl/>
        </w:rPr>
        <w:t>.</w:t>
      </w:r>
    </w:p>
  </w:footnote>
  <w:footnote w:id="210">
    <w:p w:rsidR="00FC7055" w:rsidRPr="007B0DBB" w:rsidRDefault="00FC7055" w:rsidP="00E87BC6">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وذلك لأن العلماء المتأخرين بعد الاكتشافات الحديثة قالوا بأن حمورابي هو ملكي</w:t>
      </w:r>
      <w:r>
        <w:rPr>
          <w:rFonts w:cs="Traditional Arabic" w:hint="cs"/>
          <w:sz w:val="32"/>
          <w:szCs w:val="32"/>
          <w:rtl/>
        </w:rPr>
        <w:t xml:space="preserve"> </w:t>
      </w:r>
      <w:r w:rsidRPr="007B0DBB">
        <w:rPr>
          <w:rFonts w:cs="Traditional Arabic" w:hint="cs"/>
          <w:sz w:val="32"/>
          <w:szCs w:val="32"/>
          <w:rtl/>
        </w:rPr>
        <w:t>صادق</w:t>
      </w:r>
      <w:r>
        <w:rPr>
          <w:rFonts w:cs="Traditional Arabic" w:hint="cs"/>
          <w:sz w:val="32"/>
          <w:szCs w:val="32"/>
          <w:rtl/>
        </w:rPr>
        <w:t xml:space="preserve">، </w:t>
      </w:r>
      <w:r w:rsidRPr="007B0DBB">
        <w:rPr>
          <w:rFonts w:cs="Traditional Arabic" w:hint="cs"/>
          <w:sz w:val="32"/>
          <w:szCs w:val="32"/>
          <w:rtl/>
        </w:rPr>
        <w:t>وهو أيضا أمرافل وأنه إنما اشتهر باللقب وهو ملكيصادق وملكيصادق ليس اسم حقيقي له بل هو لقب اتخذه لذا فإن معناه ملك البر أوملك السلام ويبعد أن يسمى المواليد بهذه الأسماء ولو كانت هذه التسميات منتشرة بينهم لكانت مشتهرة ولتناقلتها كتب التواريخ فاسم هذا الملك الوثني هو حمورابي أو أمرافل وتلقب بملكيصادق أما التوراة فقد فرقت بينهما فذكرت أن أمرافل هو ملك شنغار وهي مملكة تمتد بين بابل وكلنة وهذه الأخيرة لا تعرف على وجه التحديد وأما ملكيصادق فقد صورته التوراة بصورة عظيم الكهنة الذي يستوفي العشر من إبراهيم وتذكر أنه كان ملك شليم التي هي أورشليم لذلك عندما أراد كتاب التوراة التفريق بينهما ظهرت هناك عدة أمور تبين بطلان ما راموه ومن ذلك ما يلي :</w:t>
      </w:r>
    </w:p>
    <w:p w:rsidR="00FC7055" w:rsidRPr="007B0DBB" w:rsidRDefault="00FC7055" w:rsidP="00166D1F">
      <w:pPr>
        <w:pStyle w:val="a3"/>
        <w:jc w:val="both"/>
        <w:rPr>
          <w:rFonts w:cs="Traditional Arabic"/>
          <w:sz w:val="32"/>
          <w:szCs w:val="32"/>
          <w:rtl/>
        </w:rPr>
      </w:pPr>
      <w:r w:rsidRPr="007B0DBB">
        <w:rPr>
          <w:rFonts w:cs="Traditional Arabic" w:hint="cs"/>
          <w:sz w:val="32"/>
          <w:szCs w:val="32"/>
          <w:rtl/>
        </w:rPr>
        <w:t xml:space="preserve">أ </w:t>
      </w:r>
      <w:r w:rsidRPr="007B0DBB">
        <w:rPr>
          <w:rFonts w:cs="Traditional Arabic"/>
          <w:sz w:val="32"/>
          <w:szCs w:val="32"/>
          <w:rtl/>
        </w:rPr>
        <w:t>–</w:t>
      </w:r>
      <w:r w:rsidRPr="007B0DBB">
        <w:rPr>
          <w:rFonts w:cs="Traditional Arabic" w:hint="cs"/>
          <w:sz w:val="32"/>
          <w:szCs w:val="32"/>
          <w:rtl/>
        </w:rPr>
        <w:t xml:space="preserve"> أنه لا يبعد أن تكون أورشليم ضمن المملكة الممتدة بين بابل وكلنة فيكون ملكها واحد وهو أمرافل أو ملكيصادق </w:t>
      </w:r>
    </w:p>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cs="Traditional Arabic" w:hint="cs"/>
          <w:sz w:val="32"/>
          <w:szCs w:val="32"/>
          <w:rtl/>
        </w:rPr>
        <w:t xml:space="preserve">ب </w:t>
      </w:r>
      <w:r w:rsidRPr="007B0DBB">
        <w:rPr>
          <w:rFonts w:cs="Traditional Arabic"/>
          <w:sz w:val="32"/>
          <w:szCs w:val="32"/>
          <w:rtl/>
        </w:rPr>
        <w:t>–</w:t>
      </w:r>
      <w:r w:rsidRPr="007B0DBB">
        <w:rPr>
          <w:rFonts w:cs="Traditional Arabic" w:hint="cs"/>
          <w:sz w:val="32"/>
          <w:szCs w:val="32"/>
          <w:rtl/>
        </w:rPr>
        <w:t xml:space="preserve"> أن التوراة لا تتحدث عنه إلا عابرا بذكر اسمه فقط كما في التكوين 14/18 </w:t>
      </w:r>
      <w:r w:rsidRPr="007B0DBB">
        <w:rPr>
          <w:rFonts w:cs="Traditional Arabic"/>
          <w:sz w:val="32"/>
          <w:szCs w:val="32"/>
          <w:rtl/>
        </w:rPr>
        <w:t>–</w:t>
      </w:r>
      <w:r w:rsidRPr="007B0DBB">
        <w:rPr>
          <w:rFonts w:cs="Traditional Arabic" w:hint="cs"/>
          <w:sz w:val="32"/>
          <w:szCs w:val="32"/>
          <w:rtl/>
        </w:rPr>
        <w:t xml:space="preserve"> 20 ومزمور 110/4 فلم يعرف من هو وما هي أعماله كما تحدثت عن غيره من الملوك</w:t>
      </w:r>
      <w:r w:rsidRPr="007B0DBB">
        <w:rPr>
          <w:rFonts w:ascii="Lotus Linotype" w:hAnsi="Lotus Linotype" w:cs="Traditional Arabic"/>
          <w:sz w:val="28"/>
          <w:szCs w:val="28"/>
          <w:rtl/>
        </w:rPr>
        <w:t>.</w:t>
      </w:r>
    </w:p>
  </w:footnote>
  <w:footnote w:id="2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14/ 18-20</w:t>
      </w:r>
      <w:r w:rsidRPr="007B0DBB">
        <w:rPr>
          <w:rFonts w:ascii="Lotus Linotype" w:hAnsi="Lotus Linotype" w:cs="Traditional Arabic"/>
          <w:sz w:val="28"/>
          <w:szCs w:val="28"/>
          <w:rtl/>
        </w:rPr>
        <w:t>.</w:t>
      </w:r>
    </w:p>
  </w:footnote>
  <w:footnote w:id="2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انظر الهامش في الكتاب المقدس للرهبانية اليسوعية </w:t>
      </w:r>
      <w:r w:rsidRPr="007B0DBB">
        <w:rPr>
          <w:rFonts w:cs="Traditional Arabic"/>
          <w:sz w:val="32"/>
          <w:szCs w:val="32"/>
          <w:rtl/>
        </w:rPr>
        <w:t>–</w:t>
      </w:r>
      <w:r w:rsidRPr="007B0DBB">
        <w:rPr>
          <w:rFonts w:cs="Traditional Arabic" w:hint="cs"/>
          <w:sz w:val="32"/>
          <w:szCs w:val="32"/>
          <w:rtl/>
        </w:rPr>
        <w:t>العهد القديم- ص88</w:t>
      </w:r>
      <w:r w:rsidRPr="007B0DBB">
        <w:rPr>
          <w:rFonts w:ascii="Lotus Linotype" w:hAnsi="Lotus Linotype" w:cs="Traditional Arabic"/>
          <w:sz w:val="28"/>
          <w:szCs w:val="28"/>
          <w:rtl/>
        </w:rPr>
        <w:t>.</w:t>
      </w:r>
    </w:p>
  </w:footnote>
  <w:footnote w:id="2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العبرانيين 6/20و7/1</w:t>
      </w:r>
      <w:r w:rsidRPr="007B0DBB">
        <w:rPr>
          <w:rFonts w:ascii="Lotus Linotype" w:hAnsi="Lotus Linotype" w:cs="Traditional Arabic"/>
          <w:sz w:val="28"/>
          <w:szCs w:val="28"/>
          <w:rtl/>
        </w:rPr>
        <w:t>.</w:t>
      </w:r>
    </w:p>
  </w:footnote>
  <w:footnote w:id="2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w:t>
      </w:r>
      <w:r w:rsidRPr="007B0DBB">
        <w:rPr>
          <w:rFonts w:cs="Traditional Arabic"/>
          <w:sz w:val="32"/>
          <w:szCs w:val="32"/>
          <w:rtl/>
        </w:rPr>
        <w:t>6/</w:t>
      </w:r>
      <w:r w:rsidRPr="007B0DBB">
        <w:rPr>
          <w:rFonts w:cs="Traditional Arabic" w:hint="cs"/>
          <w:sz w:val="32"/>
          <w:szCs w:val="32"/>
          <w:rtl/>
        </w:rPr>
        <w:t>90</w:t>
      </w:r>
      <w:r w:rsidRPr="007B0DBB">
        <w:rPr>
          <w:rFonts w:ascii="Lotus Linotype" w:hAnsi="Lotus Linotype" w:cs="Traditional Arabic"/>
          <w:sz w:val="28"/>
          <w:szCs w:val="28"/>
          <w:rtl/>
        </w:rPr>
        <w:t>.</w:t>
      </w:r>
    </w:p>
  </w:footnote>
  <w:footnote w:id="2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أي بعض علماء اللاهوت من النصارى</w:t>
      </w:r>
      <w:r w:rsidRPr="007B0DBB">
        <w:rPr>
          <w:rFonts w:ascii="Lotus Linotype" w:hAnsi="Lotus Linotype" w:cs="Traditional Arabic"/>
          <w:sz w:val="28"/>
          <w:szCs w:val="28"/>
          <w:rtl/>
        </w:rPr>
        <w:t>.</w:t>
      </w:r>
    </w:p>
  </w:footnote>
  <w:footnote w:id="21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الذي يظهر لي أن هذا الكلام فيه نظر إذ أنه مشابه لكلام  أهل التخييل وهم </w:t>
      </w:r>
      <w:r w:rsidRPr="007B0DBB">
        <w:rPr>
          <w:rFonts w:ascii="Traditional Arabic" w:cs="Traditional Arabic" w:hint="cs"/>
          <w:color w:val="000000"/>
          <w:sz w:val="32"/>
          <w:szCs w:val="32"/>
          <w:rtl/>
        </w:rPr>
        <w:t xml:space="preserve">الفلاسفة الذين يقولون : إن ماذكره الرسل من أمر الإيمان باليوم الآخر إنما هو تخييل للحقائق لينتفع بها الجمهور لا أنه يبين به الحق ولا هدى به الخلق ولا أوضح به الحقائق </w:t>
      </w:r>
      <w:r w:rsidRPr="007B0DBB">
        <w:rPr>
          <w:rFonts w:ascii="Traditional Arabic" w:cs="Traditional Arabic" w:hint="cs"/>
          <w:color w:val="FF0000"/>
          <w:sz w:val="32"/>
          <w:szCs w:val="32"/>
          <w:rtl/>
        </w:rPr>
        <w:t>انظر: مجموع الفتاوى لابن تيمية5/23</w:t>
      </w:r>
      <w:r w:rsidRPr="007B0DBB">
        <w:rPr>
          <w:rFonts w:ascii="Lotus Linotype" w:hAnsi="Lotus Linotype" w:cs="Traditional Arabic"/>
          <w:sz w:val="28"/>
          <w:szCs w:val="28"/>
          <w:rtl/>
        </w:rPr>
        <w:t>.</w:t>
      </w:r>
    </w:p>
  </w:footnote>
  <w:footnote w:id="2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المنار6/88</w:t>
      </w:r>
      <w:r w:rsidRPr="007B0DBB">
        <w:rPr>
          <w:rFonts w:ascii="Lotus Linotype" w:hAnsi="Lotus Linotype" w:cs="Traditional Arabic"/>
          <w:sz w:val="28"/>
          <w:szCs w:val="28"/>
          <w:rtl/>
        </w:rPr>
        <w:t>.</w:t>
      </w:r>
    </w:p>
  </w:footnote>
  <w:footnote w:id="2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1/3</w:t>
      </w:r>
      <w:r w:rsidRPr="007B0DBB">
        <w:rPr>
          <w:rFonts w:ascii="Lotus Linotype" w:hAnsi="Lotus Linotype" w:cs="Traditional Arabic"/>
          <w:sz w:val="28"/>
          <w:szCs w:val="28"/>
          <w:rtl/>
        </w:rPr>
        <w:t>.</w:t>
      </w:r>
    </w:p>
  </w:footnote>
  <w:footnote w:id="2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تكوين 1/14</w:t>
      </w:r>
      <w:r w:rsidRPr="007B0DBB">
        <w:rPr>
          <w:rFonts w:ascii="Lotus Linotype" w:hAnsi="Lotus Linotype" w:cs="Traditional Arabic"/>
          <w:sz w:val="28"/>
          <w:szCs w:val="28"/>
          <w:rtl/>
        </w:rPr>
        <w:t>.</w:t>
      </w:r>
    </w:p>
  </w:footnote>
  <w:footnote w:id="2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10/397</w:t>
      </w:r>
      <w:r w:rsidRPr="007B0DBB">
        <w:rPr>
          <w:rFonts w:ascii="Lotus Linotype" w:hAnsi="Lotus Linotype" w:cs="Traditional Arabic"/>
          <w:sz w:val="28"/>
          <w:szCs w:val="28"/>
          <w:rtl/>
        </w:rPr>
        <w:t>.</w:t>
      </w:r>
    </w:p>
  </w:footnote>
  <w:footnote w:id="22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تكوين 1/4</w:t>
      </w:r>
      <w:r w:rsidRPr="007B0DBB">
        <w:rPr>
          <w:rFonts w:ascii="Lotus Linotype" w:hAnsi="Lotus Linotype" w:cs="Traditional Arabic"/>
          <w:sz w:val="28"/>
          <w:szCs w:val="28"/>
          <w:rtl/>
        </w:rPr>
        <w:t>.</w:t>
      </w:r>
    </w:p>
  </w:footnote>
  <w:footnote w:id="22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القرآن الكريم والتوراة والإنجيل والعلم لموريس بوكاي ص 41</w:t>
      </w:r>
      <w:r w:rsidRPr="007B0DBB">
        <w:rPr>
          <w:rFonts w:ascii="Lotus Linotype" w:hAnsi="Lotus Linotype" w:cs="Traditional Arabic"/>
          <w:sz w:val="28"/>
          <w:szCs w:val="28"/>
          <w:rtl/>
        </w:rPr>
        <w:t>.</w:t>
      </w:r>
    </w:p>
  </w:footnote>
  <w:footnote w:id="2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8/397</w:t>
      </w:r>
      <w:r w:rsidRPr="007B0DBB">
        <w:rPr>
          <w:rFonts w:ascii="Lotus Linotype" w:hAnsi="Lotus Linotype" w:cs="Traditional Arabic"/>
          <w:sz w:val="28"/>
          <w:szCs w:val="28"/>
          <w:rtl/>
        </w:rPr>
        <w:t>.</w:t>
      </w:r>
    </w:p>
  </w:footnote>
  <w:footnote w:id="2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موريس بوكاي : كاتب وطبيب فرنسي معاصر كان كاثوليكيا عاش فترة شبابه بالمغرب إبان احتلاله من قبل فرنسا اطلع على القرآن الكريم وانبهر بما فيه من الآيات المتعلقة بالظواهر الكونية ويرى كثير من الباحثين أنه اعتنق الإسلام انظر : رجال نور الله قلوبهم لمصطفى فوزي غزال 1/165</w:t>
      </w:r>
      <w:r w:rsidRPr="007B0DBB">
        <w:rPr>
          <w:rFonts w:ascii="Lotus Linotype" w:hAnsi="Lotus Linotype" w:cs="Traditional Arabic"/>
          <w:sz w:val="28"/>
          <w:szCs w:val="28"/>
          <w:rtl/>
        </w:rPr>
        <w:t>.</w:t>
      </w:r>
    </w:p>
  </w:footnote>
  <w:footnote w:id="2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القرآن الكريم والتوراة والإنجيل والعلم ص 43</w:t>
      </w:r>
      <w:r w:rsidRPr="007B0DBB">
        <w:rPr>
          <w:rFonts w:ascii="Lotus Linotype" w:hAnsi="Lotus Linotype" w:cs="Traditional Arabic"/>
          <w:sz w:val="28"/>
          <w:szCs w:val="28"/>
          <w:rtl/>
        </w:rPr>
        <w:t>.</w:t>
      </w:r>
    </w:p>
  </w:footnote>
  <w:footnote w:id="2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المنار8/397</w:t>
      </w:r>
      <w:r w:rsidRPr="007B0DBB">
        <w:rPr>
          <w:rFonts w:ascii="Lotus Linotype" w:hAnsi="Lotus Linotype" w:cs="Traditional Arabic"/>
          <w:sz w:val="28"/>
          <w:szCs w:val="28"/>
          <w:rtl/>
        </w:rPr>
        <w:t>.</w:t>
      </w:r>
    </w:p>
  </w:footnote>
  <w:footnote w:id="227">
    <w:p w:rsidR="00FC7055" w:rsidRPr="007B0DBB" w:rsidRDefault="00FC7055" w:rsidP="00C95B5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المنار8/397</w:t>
      </w:r>
      <w:r w:rsidRPr="007B0DBB">
        <w:rPr>
          <w:rFonts w:ascii="Lotus Linotype" w:hAnsi="Lotus Linotype" w:cs="Traditional Arabic"/>
          <w:sz w:val="28"/>
          <w:szCs w:val="28"/>
          <w:rtl/>
        </w:rPr>
        <w:t>.</w:t>
      </w:r>
    </w:p>
  </w:footnote>
  <w:footnote w:id="2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يونس</w:t>
      </w:r>
      <w:r w:rsidRPr="007B0DBB">
        <w:rPr>
          <w:rFonts w:cs="Traditional Arabic" w:hint="cs"/>
          <w:sz w:val="32"/>
          <w:szCs w:val="32"/>
          <w:rtl/>
        </w:rPr>
        <w:t xml:space="preserve"> آية </w:t>
      </w:r>
      <w:r w:rsidRPr="007B0DBB">
        <w:rPr>
          <w:rFonts w:cs="Traditional Arabic"/>
          <w:sz w:val="32"/>
          <w:szCs w:val="32"/>
          <w:rtl/>
        </w:rPr>
        <w:t>5</w:t>
      </w:r>
      <w:r w:rsidRPr="007B0DBB">
        <w:rPr>
          <w:rFonts w:ascii="Lotus Linotype" w:hAnsi="Lotus Linotype" w:cs="Traditional Arabic"/>
          <w:sz w:val="28"/>
          <w:szCs w:val="28"/>
          <w:rtl/>
        </w:rPr>
        <w:t>.</w:t>
      </w:r>
    </w:p>
  </w:footnote>
  <w:footnote w:id="22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8/397</w:t>
      </w:r>
      <w:r w:rsidRPr="007B0DBB">
        <w:rPr>
          <w:rFonts w:ascii="Lotus Linotype" w:hAnsi="Lotus Linotype" w:cs="Traditional Arabic"/>
          <w:sz w:val="28"/>
          <w:szCs w:val="28"/>
          <w:rtl/>
        </w:rPr>
        <w:t>.</w:t>
      </w:r>
    </w:p>
  </w:footnote>
  <w:footnote w:id="2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سفر التكوين 3/14</w:t>
      </w:r>
      <w:r w:rsidRPr="007B0DBB">
        <w:rPr>
          <w:rFonts w:ascii="Lotus Linotype" w:hAnsi="Lotus Linotype" w:cs="Traditional Arabic"/>
          <w:sz w:val="28"/>
          <w:szCs w:val="28"/>
          <w:rtl/>
        </w:rPr>
        <w:t>.</w:t>
      </w:r>
    </w:p>
  </w:footnote>
  <w:footnote w:id="2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المنار4/179</w:t>
      </w:r>
      <w:r w:rsidRPr="007B0DBB">
        <w:rPr>
          <w:rFonts w:ascii="Lotus Linotype" w:hAnsi="Lotus Linotype" w:cs="Traditional Arabic"/>
          <w:sz w:val="28"/>
          <w:szCs w:val="28"/>
          <w:rtl/>
        </w:rPr>
        <w:t>.</w:t>
      </w:r>
    </w:p>
  </w:footnote>
  <w:footnote w:id="23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القرآن الكريم والتوراة والإنجيل والعلم ص 12</w:t>
      </w:r>
      <w:r w:rsidRPr="007B0DBB">
        <w:rPr>
          <w:rFonts w:ascii="Lotus Linotype" w:hAnsi="Lotus Linotype" w:cs="Traditional Arabic"/>
          <w:sz w:val="28"/>
          <w:szCs w:val="28"/>
          <w:rtl/>
        </w:rPr>
        <w:t>.</w:t>
      </w:r>
    </w:p>
  </w:footnote>
  <w:footnote w:id="23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ص 11</w:t>
      </w:r>
      <w:r w:rsidRPr="007B0DBB">
        <w:rPr>
          <w:rFonts w:ascii="Lotus Linotype" w:hAnsi="Lotus Linotype" w:cs="Traditional Arabic"/>
          <w:sz w:val="28"/>
          <w:szCs w:val="28"/>
          <w:rtl/>
        </w:rPr>
        <w:t>.</w:t>
      </w:r>
    </w:p>
  </w:footnote>
  <w:footnote w:id="23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وهذه هي صيغة الجمع للكلمة العبرية «جوي» التي تعني شع</w:t>
      </w:r>
      <w:r w:rsidRPr="007B0DBB">
        <w:rPr>
          <w:rFonts w:cs="Traditional Arabic" w:hint="cs"/>
          <w:sz w:val="32"/>
          <w:szCs w:val="32"/>
          <w:rtl/>
        </w:rPr>
        <w:t>ب</w:t>
      </w:r>
      <w:r w:rsidRPr="007B0DBB">
        <w:rPr>
          <w:rFonts w:cs="Traditional Arabic"/>
          <w:sz w:val="32"/>
          <w:szCs w:val="32"/>
          <w:rtl/>
        </w:rPr>
        <w:t xml:space="preserve"> أو قوم</w:t>
      </w:r>
      <w:r w:rsidRPr="007B0DBB">
        <w:rPr>
          <w:rFonts w:cs="Traditional Arabic" w:hint="cs"/>
          <w:sz w:val="32"/>
          <w:szCs w:val="32"/>
          <w:rtl/>
        </w:rPr>
        <w:t xml:space="preserve"> </w:t>
      </w:r>
      <w:r w:rsidRPr="007B0DBB">
        <w:rPr>
          <w:rFonts w:cs="Traditional Arabic"/>
          <w:sz w:val="32"/>
          <w:szCs w:val="32"/>
          <w:rtl/>
        </w:rPr>
        <w:t>وقد انتقلت إلى العربية بمعنى غوغاء ودهماء وقد كانت الكلمة تنطبق في بادئ الأمر على اليهود وغير اليهود ولكنها بعد ذلك استُخدمت للإشارة إلى الأمم غير اليهودية دون سواها</w:t>
      </w:r>
      <w:r w:rsidRPr="007B0DBB">
        <w:rPr>
          <w:rFonts w:cs="Traditional Arabic" w:hint="cs"/>
          <w:color w:val="FF0000"/>
          <w:sz w:val="32"/>
          <w:szCs w:val="32"/>
          <w:rtl/>
        </w:rPr>
        <w:t xml:space="preserve"> انظر :</w:t>
      </w:r>
      <w:r w:rsidRPr="007B0DBB">
        <w:rPr>
          <w:rFonts w:cs="Traditional Arabic"/>
          <w:color w:val="FF0000"/>
          <w:sz w:val="32"/>
          <w:szCs w:val="32"/>
          <w:rtl/>
        </w:rPr>
        <w:t xml:space="preserve">موسوعة اليهود واليهودية والصهيونية  </w:t>
      </w:r>
      <w:r w:rsidRPr="007B0DBB">
        <w:rPr>
          <w:rFonts w:cs="Traditional Arabic" w:hint="cs"/>
          <w:color w:val="FF0000"/>
          <w:sz w:val="32"/>
          <w:szCs w:val="32"/>
          <w:rtl/>
        </w:rPr>
        <w:t>5/72</w:t>
      </w:r>
      <w:r w:rsidRPr="007B0DBB">
        <w:rPr>
          <w:rFonts w:ascii="Lotus Linotype" w:hAnsi="Lotus Linotype" w:cs="Traditional Arabic"/>
          <w:sz w:val="28"/>
          <w:szCs w:val="28"/>
          <w:rtl/>
        </w:rPr>
        <w:t>.</w:t>
      </w:r>
    </w:p>
  </w:footnote>
  <w:footnote w:id="23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خروج 20/16</w:t>
      </w:r>
      <w:r w:rsidRPr="007B0DBB">
        <w:rPr>
          <w:rFonts w:ascii="Lotus Linotype" w:hAnsi="Lotus Linotype" w:cs="Traditional Arabic"/>
          <w:sz w:val="28"/>
          <w:szCs w:val="28"/>
          <w:rtl/>
        </w:rPr>
        <w:t>.</w:t>
      </w:r>
    </w:p>
  </w:footnote>
  <w:footnote w:id="23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سورة </w:t>
      </w:r>
      <w:r w:rsidRPr="007B0DBB">
        <w:rPr>
          <w:rFonts w:cs="Traditional Arabic"/>
          <w:sz w:val="32"/>
          <w:szCs w:val="32"/>
          <w:rtl/>
        </w:rPr>
        <w:t>النساء</w:t>
      </w:r>
      <w:r w:rsidRPr="007B0DBB">
        <w:rPr>
          <w:rFonts w:cs="Traditional Arabic" w:hint="cs"/>
          <w:sz w:val="32"/>
          <w:szCs w:val="32"/>
          <w:rtl/>
        </w:rPr>
        <w:t xml:space="preserve"> آية </w:t>
      </w:r>
      <w:r w:rsidRPr="007B0DBB">
        <w:rPr>
          <w:rFonts w:cs="Traditional Arabic"/>
          <w:sz w:val="32"/>
          <w:szCs w:val="32"/>
          <w:rtl/>
        </w:rPr>
        <w:t>135</w:t>
      </w:r>
      <w:r w:rsidRPr="007B0DBB">
        <w:rPr>
          <w:rFonts w:ascii="Lotus Linotype" w:hAnsi="Lotus Linotype" w:cs="Traditional Arabic"/>
          <w:sz w:val="28"/>
          <w:szCs w:val="28"/>
          <w:rtl/>
        </w:rPr>
        <w:t>.</w:t>
      </w:r>
    </w:p>
  </w:footnote>
  <w:footnote w:id="2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المنار4/415</w:t>
      </w:r>
      <w:r w:rsidRPr="007B0DBB">
        <w:rPr>
          <w:rFonts w:ascii="Lotus Linotype" w:hAnsi="Lotus Linotype" w:cs="Traditional Arabic"/>
          <w:sz w:val="28"/>
          <w:szCs w:val="28"/>
          <w:rtl/>
        </w:rPr>
        <w:t>.</w:t>
      </w:r>
    </w:p>
  </w:footnote>
  <w:footnote w:id="23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سورة </w:t>
      </w:r>
      <w:r w:rsidRPr="007B0DBB">
        <w:rPr>
          <w:rFonts w:cs="Traditional Arabic"/>
          <w:sz w:val="32"/>
          <w:szCs w:val="32"/>
          <w:rtl/>
        </w:rPr>
        <w:t>المائدة</w:t>
      </w:r>
      <w:r w:rsidRPr="007B0DBB">
        <w:rPr>
          <w:rFonts w:cs="Traditional Arabic" w:hint="cs"/>
          <w:sz w:val="32"/>
          <w:szCs w:val="32"/>
          <w:rtl/>
        </w:rPr>
        <w:t xml:space="preserve"> آية </w:t>
      </w:r>
      <w:r w:rsidRPr="007B0DBB">
        <w:rPr>
          <w:rFonts w:cs="Traditional Arabic"/>
          <w:sz w:val="32"/>
          <w:szCs w:val="32"/>
          <w:rtl/>
        </w:rPr>
        <w:t>18</w:t>
      </w:r>
      <w:r w:rsidRPr="007B0DBB">
        <w:rPr>
          <w:rFonts w:ascii="Lotus Linotype" w:hAnsi="Lotus Linotype" w:cs="Traditional Arabic"/>
          <w:sz w:val="28"/>
          <w:szCs w:val="28"/>
          <w:rtl/>
        </w:rPr>
        <w:t>.</w:t>
      </w:r>
    </w:p>
  </w:footnote>
  <w:footnote w:id="2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لاويين 15/46</w:t>
      </w:r>
      <w:r w:rsidRPr="007B0DBB">
        <w:rPr>
          <w:rFonts w:ascii="Lotus Linotype" w:hAnsi="Lotus Linotype" w:cs="Traditional Arabic"/>
          <w:sz w:val="28"/>
          <w:szCs w:val="28"/>
          <w:rtl/>
        </w:rPr>
        <w:t>.</w:t>
      </w:r>
    </w:p>
  </w:footnote>
  <w:footnote w:id="240">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اليوبيل : في الأصل هو لفظ عبري معناه النفخ بالبوق لأن اليهود كانوا ينفخون بالأبواق في يوم الكفارة وهو يأتي كل خمسين سنة ثم خفف اليهود مدته إلى النصف مع عاتبار مدته الكاملة فبعد انقضاء 25سنة سموها يوبيل فضي وبعد انقضاء الخمسين يوبيل ذهبي وفيه تقام عدة طقوس دينية منها ما يلي : </w:t>
      </w:r>
    </w:p>
    <w:p w:rsidR="00FC7055" w:rsidRPr="007B0DBB" w:rsidRDefault="00FC7055" w:rsidP="00166D1F">
      <w:pPr>
        <w:pStyle w:val="a3"/>
        <w:jc w:val="both"/>
        <w:rPr>
          <w:rFonts w:cs="Traditional Arabic"/>
          <w:sz w:val="32"/>
          <w:szCs w:val="32"/>
          <w:rtl/>
        </w:rPr>
      </w:pPr>
      <w:r w:rsidRPr="007B0DBB">
        <w:rPr>
          <w:rFonts w:cs="Traditional Arabic" w:hint="cs"/>
          <w:sz w:val="32"/>
          <w:szCs w:val="32"/>
          <w:rtl/>
        </w:rPr>
        <w:t xml:space="preserve">أ </w:t>
      </w:r>
      <w:r w:rsidRPr="007B0DBB">
        <w:rPr>
          <w:rFonts w:cs="Traditional Arabic"/>
          <w:sz w:val="32"/>
          <w:szCs w:val="32"/>
          <w:rtl/>
        </w:rPr>
        <w:t>–</w:t>
      </w:r>
      <w:r w:rsidRPr="007B0DBB">
        <w:rPr>
          <w:rFonts w:cs="Traditional Arabic" w:hint="cs"/>
          <w:sz w:val="32"/>
          <w:szCs w:val="32"/>
          <w:rtl/>
        </w:rPr>
        <w:t xml:space="preserve"> يحرر العبيد اليهود في هذه السنة </w:t>
      </w:r>
    </w:p>
    <w:p w:rsidR="00FC7055" w:rsidRPr="007B0DBB" w:rsidRDefault="00FC7055" w:rsidP="00166D1F">
      <w:pPr>
        <w:pStyle w:val="a3"/>
        <w:jc w:val="both"/>
        <w:rPr>
          <w:rFonts w:cs="Traditional Arabic"/>
          <w:sz w:val="32"/>
          <w:szCs w:val="32"/>
          <w:rtl/>
        </w:rPr>
      </w:pPr>
      <w:r w:rsidRPr="007B0DBB">
        <w:rPr>
          <w:rFonts w:cs="Traditional Arabic" w:hint="cs"/>
          <w:sz w:val="32"/>
          <w:szCs w:val="32"/>
          <w:rtl/>
        </w:rPr>
        <w:t xml:space="preserve">ب </w:t>
      </w:r>
      <w:r w:rsidRPr="007B0DBB">
        <w:rPr>
          <w:rFonts w:cs="Traditional Arabic"/>
          <w:sz w:val="32"/>
          <w:szCs w:val="32"/>
          <w:rtl/>
        </w:rPr>
        <w:t>–</w:t>
      </w:r>
      <w:r w:rsidRPr="007B0DBB">
        <w:rPr>
          <w:rFonts w:cs="Traditional Arabic" w:hint="cs"/>
          <w:sz w:val="32"/>
          <w:szCs w:val="32"/>
          <w:rtl/>
        </w:rPr>
        <w:t xml:space="preserve"> ما</w:t>
      </w:r>
      <w:r>
        <w:rPr>
          <w:rFonts w:cs="Traditional Arabic" w:hint="cs"/>
          <w:sz w:val="32"/>
          <w:szCs w:val="32"/>
          <w:rtl/>
        </w:rPr>
        <w:t xml:space="preserve"> </w:t>
      </w:r>
      <w:r w:rsidRPr="007B0DBB">
        <w:rPr>
          <w:rFonts w:cs="Traditional Arabic" w:hint="cs"/>
          <w:sz w:val="32"/>
          <w:szCs w:val="32"/>
          <w:rtl/>
        </w:rPr>
        <w:t xml:space="preserve">ينمو في هذه السنة من المزروعات يصبح ملكا مشاعا بين اليهود </w:t>
      </w:r>
    </w:p>
    <w:p w:rsidR="00FC7055" w:rsidRPr="007B0DBB" w:rsidRDefault="00FC7055" w:rsidP="00166D1F">
      <w:pPr>
        <w:pStyle w:val="a3"/>
        <w:jc w:val="both"/>
        <w:rPr>
          <w:rFonts w:cs="Traditional Arabic"/>
          <w:sz w:val="32"/>
          <w:szCs w:val="32"/>
          <w:rtl/>
        </w:rPr>
      </w:pPr>
      <w:r w:rsidRPr="007B0DBB">
        <w:rPr>
          <w:rFonts w:cs="Traditional Arabic" w:hint="cs"/>
          <w:sz w:val="32"/>
          <w:szCs w:val="32"/>
          <w:rtl/>
        </w:rPr>
        <w:t xml:space="preserve">ج </w:t>
      </w:r>
      <w:r w:rsidRPr="007B0DBB">
        <w:rPr>
          <w:rFonts w:cs="Traditional Arabic"/>
          <w:sz w:val="32"/>
          <w:szCs w:val="32"/>
          <w:rtl/>
        </w:rPr>
        <w:t>–</w:t>
      </w:r>
      <w:r w:rsidRPr="007B0DBB">
        <w:rPr>
          <w:rFonts w:cs="Traditional Arabic" w:hint="cs"/>
          <w:sz w:val="32"/>
          <w:szCs w:val="32"/>
          <w:rtl/>
        </w:rPr>
        <w:t xml:space="preserve"> إعادة الأرض المرهونة إلى أصحابها </w:t>
      </w:r>
    </w:p>
    <w:p w:rsidR="00FC7055" w:rsidRPr="007B0DBB" w:rsidRDefault="00FC7055" w:rsidP="00166D1F">
      <w:pPr>
        <w:pStyle w:val="a3"/>
        <w:jc w:val="both"/>
        <w:rPr>
          <w:rFonts w:cs="Traditional Arabic"/>
          <w:color w:val="FF0000"/>
          <w:sz w:val="32"/>
          <w:szCs w:val="32"/>
        </w:rPr>
      </w:pPr>
      <w:r w:rsidRPr="007B0DBB">
        <w:rPr>
          <w:rFonts w:cs="Traditional Arabic" w:hint="cs"/>
          <w:sz w:val="32"/>
          <w:szCs w:val="32"/>
          <w:rtl/>
        </w:rPr>
        <w:t xml:space="preserve">د </w:t>
      </w:r>
      <w:r w:rsidRPr="007B0DBB">
        <w:rPr>
          <w:rFonts w:cs="Traditional Arabic"/>
          <w:sz w:val="32"/>
          <w:szCs w:val="32"/>
          <w:rtl/>
        </w:rPr>
        <w:t>–</w:t>
      </w:r>
      <w:r w:rsidRPr="007B0DBB">
        <w:rPr>
          <w:rFonts w:cs="Traditional Arabic" w:hint="cs"/>
          <w:sz w:val="32"/>
          <w:szCs w:val="32"/>
          <w:rtl/>
        </w:rPr>
        <w:t xml:space="preserve"> تعاد الأرض المبيعة إلى ملاكها الأصليين لذلك أفتى بعض حاخامات اليهود ببيع أرض إسرائيل لجندي درزي على أن يبيعها مرة أخرى للحكومة </w:t>
      </w:r>
      <w:r w:rsidRPr="007B0DBB">
        <w:rPr>
          <w:rFonts w:cs="Traditional Arabic" w:hint="cs"/>
          <w:color w:val="FF0000"/>
          <w:sz w:val="32"/>
          <w:szCs w:val="32"/>
          <w:rtl/>
        </w:rPr>
        <w:t>انظر : المورد لمنير البعلبكي ص  494.</w:t>
      </w:r>
    </w:p>
  </w:footnote>
  <w:footnote w:id="2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لاويين 40/25</w:t>
      </w:r>
      <w:r w:rsidRPr="007B0DBB">
        <w:rPr>
          <w:rFonts w:ascii="Lotus Linotype" w:hAnsi="Lotus Linotype" w:cs="Traditional Arabic"/>
          <w:sz w:val="28"/>
          <w:szCs w:val="28"/>
          <w:rtl/>
        </w:rPr>
        <w:t>.</w:t>
      </w:r>
    </w:p>
  </w:footnote>
  <w:footnote w:id="24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17/658</w:t>
      </w:r>
      <w:r w:rsidRPr="007B0DBB">
        <w:rPr>
          <w:rFonts w:ascii="Lotus Linotype" w:hAnsi="Lotus Linotype" w:cs="Traditional Arabic"/>
          <w:sz w:val="28"/>
          <w:szCs w:val="28"/>
          <w:rtl/>
        </w:rPr>
        <w:t>.</w:t>
      </w:r>
    </w:p>
  </w:footnote>
  <w:footnote w:id="2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خروج 2/21 وتثنية 2/15</w:t>
      </w:r>
      <w:r w:rsidRPr="007B0DBB">
        <w:rPr>
          <w:rFonts w:ascii="Lotus Linotype" w:hAnsi="Lotus Linotype" w:cs="Traditional Arabic"/>
          <w:sz w:val="28"/>
          <w:szCs w:val="28"/>
          <w:rtl/>
        </w:rPr>
        <w:t>.</w:t>
      </w:r>
    </w:p>
  </w:footnote>
  <w:footnote w:id="24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الحجرات</w:t>
      </w:r>
      <w:r w:rsidRPr="007B0DBB">
        <w:rPr>
          <w:rFonts w:cs="Traditional Arabic" w:hint="cs"/>
          <w:sz w:val="32"/>
          <w:szCs w:val="32"/>
          <w:rtl/>
        </w:rPr>
        <w:t xml:space="preserve"> آية </w:t>
      </w:r>
      <w:r w:rsidRPr="007B0DBB">
        <w:rPr>
          <w:rFonts w:cs="Traditional Arabic"/>
          <w:sz w:val="32"/>
          <w:szCs w:val="32"/>
          <w:rtl/>
        </w:rPr>
        <w:t>13</w:t>
      </w:r>
      <w:r w:rsidRPr="007B0DBB">
        <w:rPr>
          <w:rFonts w:ascii="Lotus Linotype" w:hAnsi="Lotus Linotype" w:cs="Traditional Arabic"/>
          <w:sz w:val="28"/>
          <w:szCs w:val="28"/>
          <w:rtl/>
        </w:rPr>
        <w:t>.</w:t>
      </w:r>
    </w:p>
  </w:footnote>
  <w:footnote w:id="24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أخرجه مسلم رقم (2564)</w:t>
      </w:r>
      <w:r w:rsidRPr="007B0DBB">
        <w:rPr>
          <w:rFonts w:ascii="Lotus Linotype" w:hAnsi="Lotus Linotype" w:cs="Traditional Arabic"/>
          <w:sz w:val="28"/>
          <w:szCs w:val="28"/>
          <w:rtl/>
        </w:rPr>
        <w:t>.</w:t>
      </w:r>
    </w:p>
  </w:footnote>
  <w:footnote w:id="24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أخرجه أحمد في المسند رقم (23489) والبيهقي في شعب الإيمان رقم(5137) وصححه الألباني في شرح العقيدة الطحاوية ص 346</w:t>
      </w:r>
      <w:r w:rsidRPr="007B0DBB">
        <w:rPr>
          <w:rFonts w:ascii="Lotus Linotype" w:hAnsi="Lotus Linotype" w:cs="Traditional Arabic"/>
          <w:sz w:val="28"/>
          <w:szCs w:val="28"/>
          <w:rtl/>
        </w:rPr>
        <w:t>.</w:t>
      </w:r>
    </w:p>
  </w:footnote>
  <w:footnote w:id="24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تثنية14/6</w:t>
      </w:r>
      <w:r w:rsidRPr="007B0DBB">
        <w:rPr>
          <w:rFonts w:ascii="Lotus Linotype" w:hAnsi="Lotus Linotype" w:cs="Traditional Arabic"/>
          <w:sz w:val="28"/>
          <w:szCs w:val="28"/>
          <w:rtl/>
        </w:rPr>
        <w:t>.</w:t>
      </w:r>
    </w:p>
  </w:footnote>
  <w:footnote w:id="24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مجلة المنار4/416 والآية من سورة </w:t>
      </w:r>
      <w:r w:rsidRPr="007B0DBB">
        <w:rPr>
          <w:rFonts w:cs="Traditional Arabic"/>
          <w:sz w:val="32"/>
          <w:szCs w:val="32"/>
          <w:rtl/>
        </w:rPr>
        <w:t>الأعراف</w:t>
      </w:r>
      <w:r w:rsidRPr="007B0DBB">
        <w:rPr>
          <w:rFonts w:cs="Traditional Arabic" w:hint="cs"/>
          <w:sz w:val="32"/>
          <w:szCs w:val="32"/>
          <w:rtl/>
        </w:rPr>
        <w:t xml:space="preserve"> آية </w:t>
      </w:r>
      <w:r w:rsidRPr="007B0DBB">
        <w:rPr>
          <w:rFonts w:cs="Traditional Arabic"/>
          <w:sz w:val="32"/>
          <w:szCs w:val="32"/>
          <w:rtl/>
        </w:rPr>
        <w:t>31</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24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سفر الأحبار 20/24  </w:t>
      </w:r>
      <w:r w:rsidRPr="007B0DBB">
        <w:rPr>
          <w:rFonts w:ascii="Lotus Linotype" w:hAnsi="Lotus Linotype" w:cs="Traditional Arabic"/>
          <w:sz w:val="28"/>
          <w:szCs w:val="28"/>
          <w:rtl/>
        </w:rPr>
        <w:t>.</w:t>
      </w:r>
    </w:p>
  </w:footnote>
  <w:footnote w:id="25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القصص</w:t>
      </w:r>
      <w:r w:rsidRPr="007B0DBB">
        <w:rPr>
          <w:rFonts w:cs="Traditional Arabic" w:hint="cs"/>
          <w:sz w:val="32"/>
          <w:szCs w:val="32"/>
          <w:rtl/>
        </w:rPr>
        <w:t xml:space="preserve"> آية </w:t>
      </w:r>
      <w:r w:rsidRPr="007B0DBB">
        <w:rPr>
          <w:rFonts w:cs="Traditional Arabic"/>
          <w:sz w:val="32"/>
          <w:szCs w:val="32"/>
          <w:rtl/>
        </w:rPr>
        <w:t>77</w:t>
      </w:r>
      <w:r w:rsidRPr="007B0DBB">
        <w:rPr>
          <w:rFonts w:ascii="Lotus Linotype" w:hAnsi="Lotus Linotype" w:cs="Traditional Arabic"/>
          <w:sz w:val="28"/>
          <w:szCs w:val="28"/>
          <w:rtl/>
        </w:rPr>
        <w:t>.</w:t>
      </w:r>
    </w:p>
  </w:footnote>
  <w:footnote w:id="25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الأسفار المقدسة علي وافي ص 38</w:t>
      </w:r>
      <w:r w:rsidRPr="007B0DBB">
        <w:rPr>
          <w:rFonts w:ascii="Lotus Linotype" w:hAnsi="Lotus Linotype" w:cs="Traditional Arabic"/>
          <w:sz w:val="28"/>
          <w:szCs w:val="28"/>
          <w:rtl/>
        </w:rPr>
        <w:t>.</w:t>
      </w:r>
    </w:p>
  </w:footnote>
  <w:footnote w:id="2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تثنية 20/16</w:t>
      </w:r>
      <w:r w:rsidRPr="007B0DBB">
        <w:rPr>
          <w:rFonts w:ascii="Lotus Linotype" w:hAnsi="Lotus Linotype" w:cs="Traditional Arabic"/>
          <w:sz w:val="28"/>
          <w:szCs w:val="28"/>
          <w:rtl/>
        </w:rPr>
        <w:t>.</w:t>
      </w:r>
    </w:p>
  </w:footnote>
  <w:footnote w:id="25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سفر العدد 33/52</w:t>
      </w:r>
      <w:r w:rsidRPr="007B0DBB">
        <w:rPr>
          <w:rFonts w:ascii="Lotus Linotype" w:hAnsi="Lotus Linotype" w:cs="Traditional Arabic"/>
          <w:sz w:val="28"/>
          <w:szCs w:val="28"/>
          <w:rtl/>
        </w:rPr>
        <w:t>.</w:t>
      </w:r>
    </w:p>
  </w:footnote>
  <w:footnote w:id="2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المنار14/295</w:t>
      </w:r>
      <w:r w:rsidRPr="007B0DBB">
        <w:rPr>
          <w:rFonts w:ascii="Lotus Linotype" w:hAnsi="Lotus Linotype" w:cs="Traditional Arabic"/>
          <w:sz w:val="28"/>
          <w:szCs w:val="28"/>
          <w:rtl/>
        </w:rPr>
        <w:t>.</w:t>
      </w:r>
    </w:p>
  </w:footnote>
  <w:footnote w:id="2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أخرجه أبو داود في السنن رقم (2614) وضعفه الألباني في تعليقه على مشكاة المصابيح برقم (3956) ولكن وردت عدة أحاديث قريبة من هذا المعنى مثل مارواه ابن عمر رضي الله عنه </w:t>
      </w:r>
      <w:r w:rsidRPr="007B0DBB">
        <w:rPr>
          <w:rFonts w:cs="Traditional Arabic"/>
          <w:sz w:val="32"/>
          <w:szCs w:val="32"/>
          <w:rtl/>
        </w:rPr>
        <w:t>ق</w:t>
      </w:r>
      <w:r w:rsidRPr="007B0DBB">
        <w:rPr>
          <w:rFonts w:cs="Traditional Arabic" w:hint="cs"/>
          <w:sz w:val="32"/>
          <w:szCs w:val="32"/>
          <w:rtl/>
        </w:rPr>
        <w:t>ا</w:t>
      </w:r>
      <w:r w:rsidRPr="007B0DBB">
        <w:rPr>
          <w:rFonts w:cs="Traditional Arabic"/>
          <w:sz w:val="32"/>
          <w:szCs w:val="32"/>
          <w:rtl/>
        </w:rPr>
        <w:t xml:space="preserve">ل وجدت </w:t>
      </w:r>
      <w:r w:rsidRPr="007B0DBB">
        <w:rPr>
          <w:rFonts w:cs="Traditional Arabic" w:hint="cs"/>
          <w:sz w:val="32"/>
          <w:szCs w:val="32"/>
          <w:rtl/>
        </w:rPr>
        <w:t>ام</w:t>
      </w:r>
      <w:r w:rsidRPr="007B0DBB">
        <w:rPr>
          <w:rFonts w:cs="Traditional Arabic"/>
          <w:sz w:val="32"/>
          <w:szCs w:val="32"/>
          <w:rtl/>
        </w:rPr>
        <w:t>ر</w:t>
      </w:r>
      <w:r w:rsidRPr="007B0DBB">
        <w:rPr>
          <w:rFonts w:cs="Traditional Arabic" w:hint="cs"/>
          <w:sz w:val="32"/>
          <w:szCs w:val="32"/>
          <w:rtl/>
        </w:rPr>
        <w:t>أة</w:t>
      </w:r>
      <w:r w:rsidRPr="007B0DBB">
        <w:rPr>
          <w:rFonts w:cs="Traditional Arabic"/>
          <w:sz w:val="32"/>
          <w:szCs w:val="32"/>
          <w:rtl/>
        </w:rPr>
        <w:t xml:space="preserve"> مقتولة في بعض مغازي رسول اللَّه صلى اللَّه عليه وسلم فنهى رسول اللّه صلى اللّه عليه وسلم عن قتل النساء والصبيان</w:t>
      </w:r>
      <w:r w:rsidRPr="007B0DBB">
        <w:rPr>
          <w:rFonts w:cs="Traditional Arabic" w:hint="cs"/>
          <w:sz w:val="32"/>
          <w:szCs w:val="32"/>
          <w:rtl/>
        </w:rPr>
        <w:t xml:space="preserve"> أخرجه البخاري برقم (3015) ومسلم رقم (25)</w:t>
      </w:r>
      <w:r w:rsidRPr="007B0DBB">
        <w:rPr>
          <w:rFonts w:ascii="Lotus Linotype" w:hAnsi="Lotus Linotype" w:cs="Traditional Arabic"/>
          <w:sz w:val="28"/>
          <w:szCs w:val="28"/>
          <w:rtl/>
        </w:rPr>
        <w:t>.</w:t>
      </w:r>
    </w:p>
  </w:footnote>
  <w:footnote w:id="2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في سفر الخروج 20/ 5</w:t>
      </w:r>
      <w:r w:rsidRPr="007B0DBB">
        <w:rPr>
          <w:rFonts w:ascii="Lotus Linotype" w:hAnsi="Lotus Linotype" w:cs="Traditional Arabic"/>
          <w:sz w:val="28"/>
          <w:szCs w:val="28"/>
          <w:rtl/>
        </w:rPr>
        <w:t>.</w:t>
      </w:r>
    </w:p>
  </w:footnote>
  <w:footnote w:id="25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النجم آية 38-39</w:t>
      </w:r>
      <w:r w:rsidRPr="007B0DBB">
        <w:rPr>
          <w:rFonts w:ascii="Lotus Linotype" w:hAnsi="Lotus Linotype" w:cs="Traditional Arabic"/>
          <w:sz w:val="28"/>
          <w:szCs w:val="28"/>
          <w:rtl/>
        </w:rPr>
        <w:t>.</w:t>
      </w:r>
    </w:p>
  </w:footnote>
  <w:footnote w:id="25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w:t>
      </w:r>
      <w:r w:rsidR="00CC652E">
        <w:rPr>
          <w:rFonts w:cs="Traditional Arabic" w:hint="cs"/>
          <w:sz w:val="32"/>
          <w:szCs w:val="32"/>
          <w:rtl/>
        </w:rPr>
        <w:t>:</w:t>
      </w:r>
      <w:r w:rsidRPr="007B0DBB">
        <w:rPr>
          <w:rFonts w:cs="Traditional Arabic" w:hint="cs"/>
          <w:sz w:val="32"/>
          <w:szCs w:val="32"/>
          <w:rtl/>
        </w:rPr>
        <w:t xml:space="preserve"> كيف نفهم علم اللاهوت 1/3</w:t>
      </w:r>
      <w:r w:rsidRPr="007B0DBB">
        <w:rPr>
          <w:rFonts w:ascii="Lotus Linotype" w:hAnsi="Lotus Linotype" w:cs="Traditional Arabic"/>
          <w:sz w:val="28"/>
          <w:szCs w:val="28"/>
          <w:rtl/>
        </w:rPr>
        <w:t>.</w:t>
      </w:r>
    </w:p>
  </w:footnote>
  <w:footnote w:id="25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كيف نفهم علم اللاهوت </w:t>
      </w:r>
      <w:r w:rsidRPr="007B0DBB">
        <w:rPr>
          <w:rFonts w:cs="Traditional Arabic"/>
          <w:sz w:val="32"/>
          <w:szCs w:val="32"/>
          <w:rtl/>
        </w:rPr>
        <w:t xml:space="preserve"> </w:t>
      </w:r>
      <w:r w:rsidRPr="007B0DBB">
        <w:rPr>
          <w:rFonts w:cs="Traditional Arabic" w:hint="cs"/>
          <w:sz w:val="32"/>
          <w:szCs w:val="32"/>
          <w:rtl/>
        </w:rPr>
        <w:t>1/28</w:t>
      </w:r>
      <w:r w:rsidRPr="007B0DBB">
        <w:rPr>
          <w:rFonts w:ascii="Lotus Linotype" w:hAnsi="Lotus Linotype" w:cs="Traditional Arabic"/>
          <w:sz w:val="28"/>
          <w:szCs w:val="28"/>
          <w:rtl/>
        </w:rPr>
        <w:t>.</w:t>
      </w:r>
    </w:p>
  </w:footnote>
  <w:footnote w:id="26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10/312</w:t>
      </w:r>
      <w:r w:rsidRPr="007B0DBB">
        <w:rPr>
          <w:rFonts w:ascii="Lotus Linotype" w:hAnsi="Lotus Linotype" w:cs="Traditional Arabic"/>
          <w:sz w:val="28"/>
          <w:szCs w:val="28"/>
          <w:rtl/>
        </w:rPr>
        <w:t>.</w:t>
      </w:r>
    </w:p>
  </w:footnote>
  <w:footnote w:id="26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غليوم : هو ملك بروسيا وإمبراطور ألمانيا ولد عام 1977م كان سياسيا بارعا انتصر على عدد من الدول في عهده توفي عام 1888م .انظر:المنجد في الأعلام ص 392</w:t>
      </w:r>
      <w:r w:rsidRPr="007B0DBB">
        <w:rPr>
          <w:rFonts w:ascii="Lotus Linotype" w:hAnsi="Lotus Linotype" w:cs="Traditional Arabic"/>
          <w:sz w:val="28"/>
          <w:szCs w:val="28"/>
          <w:rtl/>
        </w:rPr>
        <w:t>.</w:t>
      </w:r>
    </w:p>
  </w:footnote>
  <w:footnote w:id="26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6/87</w:t>
      </w:r>
      <w:r w:rsidRPr="007B0DBB">
        <w:rPr>
          <w:rFonts w:ascii="Lotus Linotype" w:hAnsi="Lotus Linotype" w:cs="Traditional Arabic"/>
          <w:sz w:val="28"/>
          <w:szCs w:val="28"/>
          <w:rtl/>
        </w:rPr>
        <w:t>.</w:t>
      </w:r>
    </w:p>
  </w:footnote>
  <w:footnote w:id="2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أي البابا في عهد الامبراطور غليوم الثاني ولم أعثر على اسمه</w:t>
      </w:r>
      <w:r w:rsidRPr="007B0DBB">
        <w:rPr>
          <w:rFonts w:ascii="Lotus Linotype" w:hAnsi="Lotus Linotype" w:cs="Traditional Arabic"/>
          <w:sz w:val="28"/>
          <w:szCs w:val="28"/>
          <w:rtl/>
        </w:rPr>
        <w:t>.</w:t>
      </w:r>
    </w:p>
  </w:footnote>
  <w:footnote w:id="2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6/105</w:t>
      </w:r>
      <w:r w:rsidRPr="007B0DBB">
        <w:rPr>
          <w:rFonts w:ascii="Lotus Linotype" w:hAnsi="Lotus Linotype" w:cs="Traditional Arabic"/>
          <w:sz w:val="28"/>
          <w:szCs w:val="28"/>
          <w:rtl/>
        </w:rPr>
        <w:t>.</w:t>
      </w:r>
    </w:p>
  </w:footnote>
  <w:footnote w:id="26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هو : </w:t>
      </w:r>
      <w:r w:rsidRPr="007B0DBB">
        <w:rPr>
          <w:rFonts w:cs="Traditional Arabic"/>
          <w:sz w:val="32"/>
          <w:szCs w:val="32"/>
          <w:rtl/>
        </w:rPr>
        <w:t xml:space="preserve">علي </w:t>
      </w:r>
      <w:r w:rsidRPr="007B0DBB">
        <w:rPr>
          <w:rFonts w:cs="Traditional Arabic" w:hint="cs"/>
          <w:sz w:val="32"/>
          <w:szCs w:val="32"/>
          <w:rtl/>
        </w:rPr>
        <w:t xml:space="preserve">بن مبارك بن سليمان الروجي </w:t>
      </w:r>
      <w:r w:rsidRPr="007B0DBB">
        <w:rPr>
          <w:rFonts w:cs="Traditional Arabic"/>
          <w:sz w:val="32"/>
          <w:szCs w:val="32"/>
          <w:rtl/>
        </w:rPr>
        <w:t>(1239 - 1311 ه</w:t>
      </w:r>
      <w:r w:rsidRPr="007B0DBB">
        <w:rPr>
          <w:rFonts w:cs="Traditional Arabic" w:hint="cs"/>
          <w:sz w:val="32"/>
          <w:szCs w:val="32"/>
          <w:rtl/>
        </w:rPr>
        <w:t>ـ</w:t>
      </w:r>
      <w:r w:rsidRPr="007B0DBB">
        <w:rPr>
          <w:rFonts w:cs="Traditional Arabic"/>
          <w:sz w:val="32"/>
          <w:szCs w:val="32"/>
          <w:rtl/>
        </w:rPr>
        <w:t xml:space="preserve"> = 1824 - </w:t>
      </w:r>
      <w:smartTag w:uri="urn:schemas-microsoft-com:office:smarttags" w:element="metricconverter">
        <w:smartTagPr>
          <w:attr w:name="ProductID" w:val="1893 م"/>
        </w:smartTagPr>
        <w:r w:rsidRPr="007B0DBB">
          <w:rPr>
            <w:rFonts w:cs="Traditional Arabic"/>
            <w:sz w:val="32"/>
            <w:szCs w:val="32"/>
            <w:rtl/>
          </w:rPr>
          <w:t>1893 م</w:t>
        </w:r>
      </w:smartTag>
      <w:r w:rsidRPr="007B0DBB">
        <w:rPr>
          <w:rFonts w:cs="Traditional Arabic"/>
          <w:sz w:val="32"/>
          <w:szCs w:val="32"/>
          <w:rtl/>
        </w:rPr>
        <w:t>) وزير مصري، من المؤرخين العلماء العصاميين النوابغ</w:t>
      </w:r>
      <w:r w:rsidRPr="007B0DBB">
        <w:rPr>
          <w:rFonts w:cs="Traditional Arabic" w:hint="cs"/>
          <w:sz w:val="32"/>
          <w:szCs w:val="32"/>
          <w:rtl/>
        </w:rPr>
        <w:t xml:space="preserve"> </w:t>
      </w:r>
      <w:r w:rsidRPr="007B0DBB">
        <w:rPr>
          <w:rFonts w:cs="Traditional Arabic"/>
          <w:sz w:val="32"/>
          <w:szCs w:val="32"/>
          <w:rtl/>
        </w:rPr>
        <w:t>تقلب في الوظائف العسكرية</w:t>
      </w:r>
      <w:r w:rsidRPr="007B0DBB">
        <w:rPr>
          <w:rFonts w:cs="Traditional Arabic" w:hint="cs"/>
          <w:sz w:val="32"/>
          <w:szCs w:val="32"/>
          <w:rtl/>
        </w:rPr>
        <w:t xml:space="preserve"> </w:t>
      </w:r>
      <w:r w:rsidRPr="007B0DBB">
        <w:rPr>
          <w:rFonts w:cs="Traditional Arabic"/>
          <w:sz w:val="32"/>
          <w:szCs w:val="32"/>
          <w:rtl/>
        </w:rPr>
        <w:t xml:space="preserve">نصب ناظرا للاوقاف المصرية وأضيفت إليه المعارف، فأنشأ مدارس كثيرة، وأبقى آثارا، منها دار الكتب المصرية في </w:t>
      </w:r>
      <w:r w:rsidRPr="007B0DBB">
        <w:rPr>
          <w:rFonts w:cs="Traditional Arabic" w:hint="cs"/>
          <w:sz w:val="32"/>
          <w:szCs w:val="32"/>
          <w:rtl/>
        </w:rPr>
        <w:t xml:space="preserve">القاهرة </w:t>
      </w:r>
      <w:r w:rsidRPr="007B0DBB">
        <w:rPr>
          <w:rFonts w:cs="Traditional Arabic"/>
          <w:sz w:val="32"/>
          <w:szCs w:val="32"/>
          <w:rtl/>
        </w:rPr>
        <w:t xml:space="preserve">له " الخطط التوفيقية حذا به حذو المقريز في خططه، وقصة سماها " علم الدين </w:t>
      </w:r>
      <w:r w:rsidRPr="007B0DBB">
        <w:rPr>
          <w:rFonts w:cs="Traditional Arabic" w:hint="cs"/>
          <w:sz w:val="32"/>
          <w:szCs w:val="32"/>
          <w:rtl/>
        </w:rPr>
        <w:t>ض</w:t>
      </w:r>
      <w:r w:rsidRPr="007B0DBB">
        <w:rPr>
          <w:rFonts w:cs="Traditional Arabic"/>
          <w:sz w:val="32"/>
          <w:szCs w:val="32"/>
          <w:rtl/>
        </w:rPr>
        <w:t>منها مباحث دينية واجتماعية، و " حقائق الاخبار في أوصاف البحار</w:t>
      </w:r>
      <w:r w:rsidRPr="007B0DBB">
        <w:rPr>
          <w:rFonts w:cs="Traditional Arabic" w:hint="cs"/>
          <w:sz w:val="32"/>
          <w:szCs w:val="32"/>
          <w:rtl/>
        </w:rPr>
        <w:t xml:space="preserve"> </w:t>
      </w:r>
      <w:r w:rsidRPr="007B0DBB">
        <w:rPr>
          <w:rFonts w:cs="Traditional Arabic" w:hint="cs"/>
          <w:color w:val="FF0000"/>
          <w:sz w:val="32"/>
          <w:szCs w:val="32"/>
          <w:rtl/>
        </w:rPr>
        <w:t>انظر : الأعلام للزركلي 4/322</w:t>
      </w:r>
      <w:r w:rsidRPr="007B0DBB">
        <w:rPr>
          <w:rFonts w:ascii="Lotus Linotype" w:hAnsi="Lotus Linotype" w:cs="Traditional Arabic"/>
          <w:sz w:val="28"/>
          <w:szCs w:val="28"/>
          <w:rtl/>
        </w:rPr>
        <w:t>.</w:t>
      </w:r>
    </w:p>
  </w:footnote>
  <w:footnote w:id="26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لم أجد له ترجمة</w:t>
      </w:r>
      <w:r w:rsidRPr="007B0DBB">
        <w:rPr>
          <w:rFonts w:ascii="Lotus Linotype" w:hAnsi="Lotus Linotype" w:cs="Traditional Arabic"/>
          <w:sz w:val="28"/>
          <w:szCs w:val="28"/>
          <w:rtl/>
        </w:rPr>
        <w:t>.</w:t>
      </w:r>
    </w:p>
  </w:footnote>
  <w:footnote w:id="26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لم أجد له ترجمة</w:t>
      </w:r>
      <w:r w:rsidRPr="007B0DBB">
        <w:rPr>
          <w:rFonts w:ascii="Lotus Linotype" w:hAnsi="Lotus Linotype" w:cs="Traditional Arabic"/>
          <w:sz w:val="28"/>
          <w:szCs w:val="28"/>
          <w:rtl/>
        </w:rPr>
        <w:t>.</w:t>
      </w:r>
    </w:p>
  </w:footnote>
  <w:footnote w:id="26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لم أجد المراد بالأزمان الستة لدى الهندوس ولكن لعله يقصد الأزمان التي تكون فيها هذا الخلق حيث يعتقد الهندوس أن الإله عندما فكر بالخلق نتج عن إرادته تولد المياه ثم جمد الزبد فوق الماء فأصبحت أرضا ثم تعب الخالق فمن تعبه تولدت الحرارة ثم قسم نفسه إلى ثلاثة أقسام قسم منها النهار وقسم منها النار وقسم منها الهواء ... .انظر : الهندوسية وتأثر بعض الفرق الإسلامية بها 2/774  (رسالة دكتوراة غير مطبوعة) فإذا كان هذا هو المراد فهو يقصد أوجه الشبه بين عملية الخلق عند الهندوس وأسطورة خلق الخلق عند اليهود كما في سفر التكوين الإصحاح الأول</w:t>
      </w:r>
      <w:r w:rsidRPr="007B0DBB">
        <w:rPr>
          <w:rFonts w:ascii="Lotus Linotype" w:hAnsi="Lotus Linotype" w:cs="Traditional Arabic"/>
          <w:sz w:val="28"/>
          <w:szCs w:val="28"/>
          <w:rtl/>
        </w:rPr>
        <w:t>.</w:t>
      </w:r>
    </w:p>
  </w:footnote>
  <w:footnote w:id="26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(هكذا ) والصحيح زرادشت : وهو </w:t>
      </w:r>
      <w:r w:rsidRPr="007B0DBB">
        <w:rPr>
          <w:rFonts w:cs="Traditional Arabic"/>
          <w:sz w:val="32"/>
          <w:szCs w:val="32"/>
          <w:rtl/>
        </w:rPr>
        <w:t>رجل من أهل اذربيجان ظهر في أيام بشتاسف بن لهراسف وادعى النبوة فآمن به بشتاسف وأظه</w:t>
      </w:r>
      <w:r w:rsidRPr="007B0DBB">
        <w:rPr>
          <w:rFonts w:cs="Traditional Arabic" w:hint="cs"/>
          <w:sz w:val="32"/>
          <w:szCs w:val="32"/>
          <w:rtl/>
        </w:rPr>
        <w:t>ر</w:t>
      </w:r>
      <w:r w:rsidRPr="007B0DBB">
        <w:rPr>
          <w:rFonts w:cs="Traditional Arabic"/>
          <w:sz w:val="32"/>
          <w:szCs w:val="32"/>
          <w:rtl/>
        </w:rPr>
        <w:t xml:space="preserve"> دين زرادشت في العالم وبين المجوس خلاف كثير إلا أن الكل يتفقون على أن الله تعالى </w:t>
      </w:r>
      <w:r w:rsidRPr="007B0DBB">
        <w:rPr>
          <w:rFonts w:cs="Traditional Arabic" w:hint="cs"/>
          <w:sz w:val="32"/>
          <w:szCs w:val="32"/>
          <w:rtl/>
        </w:rPr>
        <w:t>ت</w:t>
      </w:r>
      <w:r w:rsidRPr="007B0DBB">
        <w:rPr>
          <w:rFonts w:cs="Traditional Arabic"/>
          <w:sz w:val="32"/>
          <w:szCs w:val="32"/>
          <w:rtl/>
        </w:rPr>
        <w:t>حارب مع الشيطان ألوف سنين ولما طال الأمر توسطت الملائكة بينه وبين الشيطان على أن الله تعالى يسلم العالم الى الشيطان سبعة آلاف سنة يحكم ويفعل ما يريد وبعد ذلك عهد أن يقتل الشيطان ثم أخذت</w:t>
      </w:r>
      <w:r w:rsidRPr="007B0DBB">
        <w:rPr>
          <w:rFonts w:cs="Traditional Arabic" w:hint="cs"/>
          <w:sz w:val="32"/>
          <w:szCs w:val="32"/>
          <w:rtl/>
        </w:rPr>
        <w:t xml:space="preserve"> </w:t>
      </w:r>
      <w:r w:rsidRPr="007B0DBB">
        <w:rPr>
          <w:rFonts w:cs="Traditional Arabic"/>
          <w:sz w:val="32"/>
          <w:szCs w:val="32"/>
          <w:rtl/>
        </w:rPr>
        <w:t>الملائكة سيفهما منهما وقرروا بينهما أنه من خالف منهما ذلك العهد قتل بسيفه وكان هذا الكلام غير لائق بالعقلاء لكن المجوس متفقون على ذلك</w:t>
      </w:r>
      <w:r w:rsidRPr="007B0DBB">
        <w:rPr>
          <w:rFonts w:cs="Traditional Arabic" w:hint="cs"/>
          <w:sz w:val="32"/>
          <w:szCs w:val="32"/>
          <w:rtl/>
        </w:rPr>
        <w:t xml:space="preserve">  وتعد الزرادشتية إحدى فرق المجوس . انظر: اعتقادات فرق المسلمين والمشركين ص 120</w:t>
      </w:r>
      <w:r w:rsidRPr="007B0DBB">
        <w:rPr>
          <w:rFonts w:ascii="Lotus Linotype" w:hAnsi="Lotus Linotype" w:cs="Traditional Arabic"/>
          <w:sz w:val="28"/>
          <w:szCs w:val="28"/>
          <w:rtl/>
        </w:rPr>
        <w:t>.</w:t>
      </w:r>
    </w:p>
  </w:footnote>
  <w:footnote w:id="27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 4/450</w:t>
      </w:r>
      <w:r w:rsidRPr="007B0DBB">
        <w:rPr>
          <w:rFonts w:ascii="Lotus Linotype" w:hAnsi="Lotus Linotype" w:cs="Traditional Arabic"/>
          <w:sz w:val="28"/>
          <w:szCs w:val="28"/>
          <w:rtl/>
        </w:rPr>
        <w:t>.</w:t>
      </w:r>
    </w:p>
  </w:footnote>
  <w:footnote w:id="27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4/747</w:t>
      </w:r>
      <w:r w:rsidRPr="007B0DBB">
        <w:rPr>
          <w:rFonts w:ascii="Lotus Linotype" w:hAnsi="Lotus Linotype" w:cs="Traditional Arabic"/>
          <w:sz w:val="28"/>
          <w:szCs w:val="28"/>
          <w:rtl/>
        </w:rPr>
        <w:t>.</w:t>
      </w:r>
    </w:p>
  </w:footnote>
  <w:footnote w:id="27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4/743</w:t>
      </w:r>
      <w:r w:rsidRPr="007B0DBB">
        <w:rPr>
          <w:rFonts w:ascii="Lotus Linotype" w:hAnsi="Lotus Linotype" w:cs="Traditional Arabic"/>
          <w:sz w:val="28"/>
          <w:szCs w:val="28"/>
          <w:rtl/>
        </w:rPr>
        <w:t>.</w:t>
      </w:r>
    </w:p>
  </w:footnote>
  <w:footnote w:id="27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مؤرخ وأستاذ الجغرافيا العامة في السوربون ولد عام </w:t>
      </w:r>
      <w:smartTag w:uri="urn:schemas-microsoft-com:office:smarttags" w:element="metricconverter">
        <w:smartTagPr>
          <w:attr w:name="ProductID" w:val="1905 م"/>
        </w:smartTagPr>
        <w:r w:rsidRPr="007B0DBB">
          <w:rPr>
            <w:rFonts w:cs="Traditional Arabic" w:hint="cs"/>
            <w:sz w:val="32"/>
            <w:szCs w:val="32"/>
            <w:rtl/>
          </w:rPr>
          <w:t>1905 م</w:t>
        </w:r>
      </w:smartTag>
      <w:r w:rsidRPr="007B0DBB">
        <w:rPr>
          <w:rFonts w:cs="Traditional Arabic" w:hint="cs"/>
          <w:sz w:val="32"/>
          <w:szCs w:val="32"/>
          <w:rtl/>
        </w:rPr>
        <w:t xml:space="preserve">  . انظر  : معجم أسماء المستشرقين تأليف د احمد يحي مراد ص 331</w:t>
      </w:r>
      <w:r w:rsidRPr="007B0DBB">
        <w:rPr>
          <w:rFonts w:ascii="Lotus Linotype" w:hAnsi="Lotus Linotype" w:cs="Traditional Arabic"/>
          <w:sz w:val="28"/>
          <w:szCs w:val="28"/>
          <w:rtl/>
        </w:rPr>
        <w:t>.</w:t>
      </w:r>
    </w:p>
  </w:footnote>
  <w:footnote w:id="27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إحدى الجمعيات التنصيرية .انظر : مبحث وسائل التنصير ص  من هذا البحث</w:t>
      </w:r>
      <w:r w:rsidRPr="007B0DBB">
        <w:rPr>
          <w:rFonts w:ascii="Lotus Linotype" w:hAnsi="Lotus Linotype" w:cs="Traditional Arabic"/>
          <w:sz w:val="28"/>
          <w:szCs w:val="28"/>
          <w:rtl/>
        </w:rPr>
        <w:t>.</w:t>
      </w:r>
    </w:p>
  </w:footnote>
  <w:footnote w:id="27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 xml:space="preserve">بِرْلِيْن </w:t>
      </w:r>
      <w:r w:rsidRPr="007B0DBB">
        <w:rPr>
          <w:rFonts w:cs="Traditional Arabic" w:hint="cs"/>
          <w:sz w:val="32"/>
          <w:szCs w:val="32"/>
          <w:rtl/>
        </w:rPr>
        <w:t xml:space="preserve">: </w:t>
      </w:r>
      <w:r w:rsidRPr="007B0DBB">
        <w:rPr>
          <w:rFonts w:cs="Traditional Arabic"/>
          <w:sz w:val="32"/>
          <w:szCs w:val="32"/>
          <w:rtl/>
        </w:rPr>
        <w:t>عاصمة ألمانيا، وتُعتَبر أكبر مدن ألمانيا، كما أنها تمثِّلُ أهم المراكز الصناعية والثقافية في الدولة</w:t>
      </w:r>
      <w:r w:rsidRPr="007B0DBB">
        <w:rPr>
          <w:rFonts w:cs="Traditional Arabic" w:hint="cs"/>
          <w:sz w:val="32"/>
          <w:szCs w:val="32"/>
          <w:rtl/>
        </w:rPr>
        <w:t xml:space="preserve"> . انظر : </w:t>
      </w:r>
      <w:r w:rsidRPr="007B0DBB">
        <w:rPr>
          <w:rFonts w:cs="Traditional Arabic"/>
          <w:sz w:val="32"/>
          <w:szCs w:val="32"/>
          <w:rtl/>
        </w:rPr>
        <w:t xml:space="preserve">الموسوعة العربية العالمية </w:t>
      </w:r>
      <w:r w:rsidRPr="007B0DBB">
        <w:rPr>
          <w:rFonts w:cs="Traditional Arabic" w:hint="cs"/>
          <w:sz w:val="32"/>
          <w:szCs w:val="32"/>
          <w:rtl/>
        </w:rPr>
        <w:t>4/359</w:t>
      </w:r>
      <w:r w:rsidRPr="007B0DBB">
        <w:rPr>
          <w:rFonts w:ascii="Lotus Linotype" w:hAnsi="Lotus Linotype" w:cs="Traditional Arabic"/>
          <w:sz w:val="28"/>
          <w:szCs w:val="28"/>
          <w:rtl/>
        </w:rPr>
        <w:t>.</w:t>
      </w:r>
    </w:p>
  </w:footnote>
  <w:footnote w:id="27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المنار6/95</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27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4/654</w:t>
      </w:r>
      <w:r w:rsidRPr="007B0DBB">
        <w:rPr>
          <w:rFonts w:ascii="Lotus Linotype" w:hAnsi="Lotus Linotype" w:cs="Traditional Arabic"/>
          <w:sz w:val="28"/>
          <w:szCs w:val="28"/>
          <w:rtl/>
        </w:rPr>
        <w:t>.</w:t>
      </w:r>
    </w:p>
  </w:footnote>
  <w:footnote w:id="27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انظر إظهار الحق 2/427</w:t>
      </w:r>
      <w:r w:rsidRPr="007B0DBB">
        <w:rPr>
          <w:rFonts w:ascii="Lotus Linotype" w:hAnsi="Lotus Linotype" w:cs="Traditional Arabic"/>
          <w:sz w:val="28"/>
          <w:szCs w:val="28"/>
          <w:rtl/>
        </w:rPr>
        <w:t>.</w:t>
      </w:r>
    </w:p>
  </w:footnote>
  <w:footnote w:id="2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تثنية 18/15_22</w:t>
      </w:r>
      <w:r w:rsidRPr="007B0DBB">
        <w:rPr>
          <w:rFonts w:ascii="Lotus Linotype" w:hAnsi="Lotus Linotype" w:cs="Traditional Arabic"/>
          <w:sz w:val="28"/>
          <w:szCs w:val="28"/>
          <w:rtl/>
        </w:rPr>
        <w:t>.</w:t>
      </w:r>
    </w:p>
  </w:footnote>
  <w:footnote w:id="2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1/244</w:t>
      </w:r>
      <w:r w:rsidRPr="007B0DBB">
        <w:rPr>
          <w:rFonts w:ascii="Lotus Linotype" w:hAnsi="Lotus Linotype" w:cs="Traditional Arabic"/>
          <w:sz w:val="28"/>
          <w:szCs w:val="28"/>
          <w:rtl/>
        </w:rPr>
        <w:t>.</w:t>
      </w:r>
    </w:p>
  </w:footnote>
  <w:footnote w:id="2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بشائر عيسى ومحمد في العهد القديم والعهد الجديد ص 133</w:t>
      </w:r>
      <w:r w:rsidRPr="007B0DBB">
        <w:rPr>
          <w:rFonts w:ascii="Lotus Linotype" w:hAnsi="Lotus Linotype" w:cs="Traditional Arabic"/>
          <w:sz w:val="28"/>
          <w:szCs w:val="28"/>
          <w:rtl/>
        </w:rPr>
        <w:t>.</w:t>
      </w:r>
    </w:p>
  </w:footnote>
  <w:footnote w:id="2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حزقيال 18/8</w:t>
      </w:r>
      <w:r w:rsidRPr="007B0DBB">
        <w:rPr>
          <w:rFonts w:ascii="Lotus Linotype" w:hAnsi="Lotus Linotype" w:cs="Traditional Arabic"/>
          <w:sz w:val="28"/>
          <w:szCs w:val="28"/>
          <w:rtl/>
        </w:rPr>
        <w:t>.</w:t>
      </w:r>
    </w:p>
  </w:footnote>
  <w:footnote w:id="2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الخروج 22/25</w:t>
      </w:r>
      <w:r w:rsidRPr="007B0DBB">
        <w:rPr>
          <w:rFonts w:ascii="Lotus Linotype" w:hAnsi="Lotus Linotype" w:cs="Traditional Arabic"/>
          <w:sz w:val="28"/>
          <w:szCs w:val="28"/>
          <w:rtl/>
        </w:rPr>
        <w:t>.</w:t>
      </w:r>
    </w:p>
  </w:footnote>
  <w:footnote w:id="284">
    <w:p w:rsidR="00FC7055" w:rsidRPr="007B0DBB" w:rsidRDefault="00FC7055" w:rsidP="001B1C6E">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سورة </w:t>
      </w:r>
      <w:r w:rsidRPr="007B0DBB">
        <w:rPr>
          <w:rFonts w:cs="Traditional Arabic"/>
          <w:sz w:val="32"/>
          <w:szCs w:val="32"/>
          <w:rtl/>
        </w:rPr>
        <w:t>النساء</w:t>
      </w:r>
      <w:r w:rsidRPr="007B0DBB">
        <w:rPr>
          <w:rFonts w:cs="Traditional Arabic" w:hint="cs"/>
          <w:sz w:val="32"/>
          <w:szCs w:val="32"/>
          <w:rtl/>
        </w:rPr>
        <w:t xml:space="preserve"> آية </w:t>
      </w:r>
      <w:r w:rsidRPr="007B0DBB">
        <w:rPr>
          <w:rFonts w:cs="Traditional Arabic"/>
          <w:sz w:val="32"/>
          <w:szCs w:val="32"/>
          <w:rtl/>
        </w:rPr>
        <w:t>161</w:t>
      </w:r>
      <w:r w:rsidRPr="007B0DBB">
        <w:rPr>
          <w:rFonts w:ascii="Lotus Linotype" w:hAnsi="Lotus Linotype" w:cs="Traditional Arabic"/>
          <w:sz w:val="28"/>
          <w:szCs w:val="28"/>
          <w:rtl/>
        </w:rPr>
        <w:t>.</w:t>
      </w:r>
    </w:p>
  </w:footnote>
  <w:footnote w:id="2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p>
  </w:footnote>
  <w:footnote w:id="2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تفسير المنار 10 /353  </w:t>
      </w:r>
      <w:r w:rsidRPr="007B0DBB">
        <w:rPr>
          <w:rFonts w:ascii="Lotus Linotype" w:hAnsi="Lotus Linotype" w:cs="Traditional Arabic"/>
          <w:sz w:val="28"/>
          <w:szCs w:val="28"/>
          <w:rtl/>
        </w:rPr>
        <w:t>.</w:t>
      </w:r>
    </w:p>
  </w:footnote>
  <w:footnote w:id="2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تثنية 23/20</w:t>
      </w:r>
      <w:r w:rsidRPr="007B0DBB">
        <w:rPr>
          <w:rFonts w:ascii="Lotus Linotype" w:hAnsi="Lotus Linotype" w:cs="Traditional Arabic"/>
          <w:sz w:val="28"/>
          <w:szCs w:val="28"/>
          <w:rtl/>
        </w:rPr>
        <w:t>.</w:t>
      </w:r>
    </w:p>
  </w:footnote>
  <w:footnote w:id="2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تفسير المنار 10 /353  </w:t>
      </w:r>
      <w:r w:rsidRPr="007B0DBB">
        <w:rPr>
          <w:rFonts w:ascii="Lotus Linotype" w:hAnsi="Lotus Linotype" w:cs="Traditional Arabic"/>
          <w:sz w:val="28"/>
          <w:szCs w:val="28"/>
          <w:rtl/>
        </w:rPr>
        <w:t>.</w:t>
      </w:r>
    </w:p>
  </w:footnote>
  <w:footnote w:id="28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10/353</w:t>
      </w:r>
      <w:r w:rsidRPr="007B0DBB">
        <w:rPr>
          <w:rFonts w:ascii="Lotus Linotype" w:hAnsi="Lotus Linotype" w:cs="Traditional Arabic"/>
          <w:sz w:val="28"/>
          <w:szCs w:val="28"/>
          <w:rtl/>
        </w:rPr>
        <w:t>.</w:t>
      </w:r>
    </w:p>
  </w:footnote>
  <w:footnote w:id="2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تثنية4/29</w:t>
      </w:r>
      <w:r w:rsidRPr="007B0DBB">
        <w:rPr>
          <w:rFonts w:ascii="Lotus Linotype" w:hAnsi="Lotus Linotype" w:cs="Traditional Arabic"/>
          <w:sz w:val="28"/>
          <w:szCs w:val="28"/>
          <w:rtl/>
        </w:rPr>
        <w:t>.</w:t>
      </w:r>
    </w:p>
  </w:footnote>
  <w:footnote w:id="2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1/253</w:t>
      </w:r>
      <w:r w:rsidRPr="007B0DBB">
        <w:rPr>
          <w:rFonts w:ascii="Lotus Linotype" w:hAnsi="Lotus Linotype" w:cs="Traditional Arabic"/>
          <w:sz w:val="28"/>
          <w:szCs w:val="28"/>
          <w:rtl/>
        </w:rPr>
        <w:t>.</w:t>
      </w:r>
    </w:p>
  </w:footnote>
  <w:footnote w:id="2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انظر  : قصة الحضارة 11/224</w:t>
      </w:r>
      <w:r w:rsidRPr="007B0DBB">
        <w:rPr>
          <w:rFonts w:ascii="Lotus Linotype" w:hAnsi="Lotus Linotype" w:cs="Traditional Arabic"/>
          <w:sz w:val="28"/>
          <w:szCs w:val="28"/>
          <w:rtl/>
        </w:rPr>
        <w:t>.</w:t>
      </w:r>
    </w:p>
  </w:footnote>
  <w:footnote w:id="2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آل عمران آية50</w:t>
      </w:r>
      <w:r w:rsidRPr="007B0DBB">
        <w:rPr>
          <w:rFonts w:ascii="Lotus Linotype" w:hAnsi="Lotus Linotype" w:cs="Traditional Arabic"/>
          <w:sz w:val="28"/>
          <w:szCs w:val="28"/>
          <w:rtl/>
        </w:rPr>
        <w:t>.</w:t>
      </w:r>
    </w:p>
  </w:footnote>
  <w:footnote w:id="2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متى 5/17</w:t>
      </w:r>
      <w:r w:rsidRPr="007B0DBB">
        <w:rPr>
          <w:rFonts w:ascii="Lotus Linotype" w:hAnsi="Lotus Linotype" w:cs="Traditional Arabic"/>
          <w:sz w:val="28"/>
          <w:szCs w:val="28"/>
          <w:rtl/>
        </w:rPr>
        <w:t>.</w:t>
      </w:r>
    </w:p>
  </w:footnote>
  <w:footnote w:id="2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متى 5/18</w:t>
      </w:r>
      <w:r w:rsidRPr="007B0DBB">
        <w:rPr>
          <w:rFonts w:ascii="Lotus Linotype" w:hAnsi="Lotus Linotype" w:cs="Traditional Arabic"/>
          <w:sz w:val="28"/>
          <w:szCs w:val="28"/>
          <w:rtl/>
        </w:rPr>
        <w:t>.</w:t>
      </w:r>
    </w:p>
  </w:footnote>
  <w:footnote w:id="2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متى </w:t>
      </w:r>
      <w:r w:rsidRPr="007B0DBB">
        <w:rPr>
          <w:rFonts w:cs="Traditional Arabic"/>
          <w:sz w:val="32"/>
          <w:szCs w:val="32"/>
          <w:rtl/>
        </w:rPr>
        <w:t xml:space="preserve"> </w:t>
      </w:r>
      <w:r w:rsidRPr="007B0DBB">
        <w:rPr>
          <w:rFonts w:cs="Traditional Arabic" w:hint="cs"/>
          <w:sz w:val="32"/>
          <w:szCs w:val="32"/>
          <w:rtl/>
        </w:rPr>
        <w:t>19/18:19</w:t>
      </w:r>
      <w:r w:rsidRPr="007B0DBB">
        <w:rPr>
          <w:rFonts w:ascii="Lotus Linotype" w:hAnsi="Lotus Linotype" w:cs="Traditional Arabic"/>
          <w:sz w:val="28"/>
          <w:szCs w:val="28"/>
          <w:rtl/>
        </w:rPr>
        <w:t>.</w:t>
      </w:r>
    </w:p>
  </w:footnote>
  <w:footnote w:id="29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20/12-16</w:t>
      </w:r>
      <w:r w:rsidRPr="007B0DBB">
        <w:rPr>
          <w:rFonts w:ascii="Lotus Linotype" w:hAnsi="Lotus Linotype" w:cs="Traditional Arabic"/>
          <w:sz w:val="28"/>
          <w:szCs w:val="28"/>
          <w:rtl/>
        </w:rPr>
        <w:t>.</w:t>
      </w:r>
    </w:p>
  </w:footnote>
  <w:footnote w:id="29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المنار5/334</w:t>
      </w:r>
      <w:r w:rsidRPr="007B0DBB">
        <w:rPr>
          <w:rFonts w:ascii="Lotus Linotype" w:hAnsi="Lotus Linotype" w:cs="Traditional Arabic"/>
          <w:sz w:val="28"/>
          <w:szCs w:val="28"/>
          <w:rtl/>
        </w:rPr>
        <w:t>.</w:t>
      </w:r>
    </w:p>
  </w:footnote>
  <w:footnote w:id="29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هذا هو ديدن النصارى في دعوة الناس إلى الانضمام إلى النصرانية وهي كلمة غامضة إذ أن ملكوت الله هو كل شيء خلقه الله من ظواهر الحياة لذلك فإن لها عدة معاني مختلفة </w:t>
      </w:r>
      <w:r w:rsidRPr="007B0DBB">
        <w:rPr>
          <w:rFonts w:cs="Traditional Arabic"/>
          <w:sz w:val="32"/>
          <w:szCs w:val="32"/>
          <w:rtl/>
        </w:rPr>
        <w:t>تفيد هذه العبارات عدة معان: حياة التقوى في القلب</w:t>
      </w:r>
      <w:r w:rsidRPr="007B0DBB">
        <w:rPr>
          <w:rFonts w:cs="Traditional Arabic" w:hint="cs"/>
          <w:sz w:val="32"/>
          <w:szCs w:val="32"/>
          <w:rtl/>
        </w:rPr>
        <w:t xml:space="preserve"> </w:t>
      </w:r>
      <w:r w:rsidRPr="007B0DBB">
        <w:rPr>
          <w:rFonts w:cs="Traditional Arabic"/>
          <w:sz w:val="32"/>
          <w:szCs w:val="32"/>
          <w:rtl/>
        </w:rPr>
        <w:t>مت</w:t>
      </w:r>
      <w:r w:rsidRPr="007B0DBB">
        <w:rPr>
          <w:rFonts w:cs="Traditional Arabic" w:hint="cs"/>
          <w:sz w:val="32"/>
          <w:szCs w:val="32"/>
          <w:rtl/>
        </w:rPr>
        <w:t>ى</w:t>
      </w:r>
      <w:r w:rsidRPr="007B0DBB">
        <w:rPr>
          <w:rFonts w:cs="Traditional Arabic"/>
          <w:sz w:val="32"/>
          <w:szCs w:val="32"/>
          <w:rtl/>
        </w:rPr>
        <w:t xml:space="preserve"> 6</w:t>
      </w:r>
      <w:r w:rsidRPr="007B0DBB">
        <w:rPr>
          <w:rFonts w:cs="Traditional Arabic" w:hint="cs"/>
          <w:sz w:val="32"/>
          <w:szCs w:val="32"/>
          <w:rtl/>
        </w:rPr>
        <w:t>/</w:t>
      </w:r>
      <w:r w:rsidRPr="007B0DBB">
        <w:rPr>
          <w:rFonts w:cs="Traditional Arabic"/>
          <w:sz w:val="32"/>
          <w:szCs w:val="32"/>
          <w:rtl/>
        </w:rPr>
        <w:t xml:space="preserve"> 33 والنظام الذي أتى المسيح لينظمه مت</w:t>
      </w:r>
      <w:r w:rsidRPr="007B0DBB">
        <w:rPr>
          <w:rFonts w:cs="Traditional Arabic" w:hint="cs"/>
          <w:sz w:val="32"/>
          <w:szCs w:val="32"/>
          <w:rtl/>
        </w:rPr>
        <w:t>ى</w:t>
      </w:r>
      <w:r w:rsidRPr="007B0DBB">
        <w:rPr>
          <w:rFonts w:cs="Traditional Arabic"/>
          <w:sz w:val="32"/>
          <w:szCs w:val="32"/>
          <w:rtl/>
        </w:rPr>
        <w:t xml:space="preserve"> 4</w:t>
      </w:r>
      <w:r w:rsidRPr="007B0DBB">
        <w:rPr>
          <w:rFonts w:cs="Traditional Arabic" w:hint="cs"/>
          <w:sz w:val="32"/>
          <w:szCs w:val="32"/>
          <w:rtl/>
        </w:rPr>
        <w:t>/</w:t>
      </w:r>
      <w:r w:rsidRPr="007B0DBB">
        <w:rPr>
          <w:rFonts w:cs="Traditional Arabic"/>
          <w:sz w:val="32"/>
          <w:szCs w:val="32"/>
          <w:rtl/>
        </w:rPr>
        <w:t xml:space="preserve"> 17 و 13</w:t>
      </w:r>
      <w:r w:rsidRPr="007B0DBB">
        <w:rPr>
          <w:rFonts w:cs="Traditional Arabic" w:hint="cs"/>
          <w:sz w:val="32"/>
          <w:szCs w:val="32"/>
          <w:rtl/>
        </w:rPr>
        <w:t>/</w:t>
      </w:r>
      <w:r w:rsidRPr="007B0DBB">
        <w:rPr>
          <w:rFonts w:cs="Traditional Arabic"/>
          <w:sz w:val="32"/>
          <w:szCs w:val="32"/>
          <w:rtl/>
        </w:rPr>
        <w:t xml:space="preserve"> 11 وتفضل شعب الله حسب اختيار الرب مت</w:t>
      </w:r>
      <w:r w:rsidRPr="007B0DBB">
        <w:rPr>
          <w:rFonts w:cs="Traditional Arabic" w:hint="cs"/>
          <w:sz w:val="32"/>
          <w:szCs w:val="32"/>
          <w:rtl/>
        </w:rPr>
        <w:t>ى</w:t>
      </w:r>
      <w:r w:rsidRPr="007B0DBB">
        <w:rPr>
          <w:rFonts w:cs="Traditional Arabic"/>
          <w:sz w:val="32"/>
          <w:szCs w:val="32"/>
          <w:rtl/>
        </w:rPr>
        <w:t xml:space="preserve"> 21</w:t>
      </w:r>
      <w:r w:rsidRPr="007B0DBB">
        <w:rPr>
          <w:rFonts w:cs="Traditional Arabic" w:hint="cs"/>
          <w:sz w:val="32"/>
          <w:szCs w:val="32"/>
          <w:rtl/>
        </w:rPr>
        <w:t>/</w:t>
      </w:r>
      <w:r w:rsidRPr="007B0DBB">
        <w:rPr>
          <w:rFonts w:cs="Traditional Arabic"/>
          <w:sz w:val="32"/>
          <w:szCs w:val="32"/>
          <w:rtl/>
        </w:rPr>
        <w:t xml:space="preserve"> 43 ومجد المسيح وتسلطه مت</w:t>
      </w:r>
      <w:r w:rsidRPr="007B0DBB">
        <w:rPr>
          <w:rFonts w:cs="Traditional Arabic" w:hint="cs"/>
          <w:sz w:val="32"/>
          <w:szCs w:val="32"/>
          <w:rtl/>
        </w:rPr>
        <w:t>ى</w:t>
      </w:r>
      <w:r w:rsidRPr="007B0DBB">
        <w:rPr>
          <w:rFonts w:cs="Traditional Arabic"/>
          <w:sz w:val="32"/>
          <w:szCs w:val="32"/>
          <w:rtl/>
        </w:rPr>
        <w:t xml:space="preserve"> 16</w:t>
      </w:r>
      <w:r w:rsidRPr="007B0DBB">
        <w:rPr>
          <w:rFonts w:cs="Traditional Arabic" w:hint="cs"/>
          <w:sz w:val="32"/>
          <w:szCs w:val="32"/>
          <w:rtl/>
        </w:rPr>
        <w:t>/</w:t>
      </w:r>
      <w:r w:rsidRPr="007B0DBB">
        <w:rPr>
          <w:rFonts w:cs="Traditional Arabic"/>
          <w:sz w:val="32"/>
          <w:szCs w:val="32"/>
          <w:rtl/>
        </w:rPr>
        <w:t xml:space="preserve"> 28 وسلطان الله على الكل مت</w:t>
      </w:r>
      <w:r w:rsidRPr="007B0DBB">
        <w:rPr>
          <w:rFonts w:cs="Traditional Arabic" w:hint="cs"/>
          <w:sz w:val="32"/>
          <w:szCs w:val="32"/>
          <w:rtl/>
        </w:rPr>
        <w:t>ى</w:t>
      </w:r>
      <w:r w:rsidRPr="007B0DBB">
        <w:rPr>
          <w:rFonts w:cs="Traditional Arabic"/>
          <w:sz w:val="32"/>
          <w:szCs w:val="32"/>
          <w:rtl/>
        </w:rPr>
        <w:t xml:space="preserve"> 6</w:t>
      </w:r>
      <w:r w:rsidRPr="007B0DBB">
        <w:rPr>
          <w:rFonts w:cs="Traditional Arabic" w:hint="cs"/>
          <w:sz w:val="32"/>
          <w:szCs w:val="32"/>
          <w:rtl/>
        </w:rPr>
        <w:t>/</w:t>
      </w:r>
      <w:r w:rsidRPr="007B0DBB">
        <w:rPr>
          <w:rFonts w:cs="Traditional Arabic"/>
          <w:sz w:val="32"/>
          <w:szCs w:val="32"/>
          <w:rtl/>
        </w:rPr>
        <w:t>10 والحالة السماوية مت</w:t>
      </w:r>
      <w:r w:rsidRPr="007B0DBB">
        <w:rPr>
          <w:rFonts w:cs="Traditional Arabic" w:hint="cs"/>
          <w:sz w:val="32"/>
          <w:szCs w:val="32"/>
          <w:rtl/>
        </w:rPr>
        <w:t>ى</w:t>
      </w:r>
      <w:r w:rsidRPr="007B0DBB">
        <w:rPr>
          <w:rFonts w:cs="Traditional Arabic"/>
          <w:sz w:val="32"/>
          <w:szCs w:val="32"/>
          <w:rtl/>
        </w:rPr>
        <w:t xml:space="preserve"> 8</w:t>
      </w:r>
      <w:r w:rsidRPr="007B0DBB">
        <w:rPr>
          <w:rFonts w:cs="Traditional Arabic" w:hint="cs"/>
          <w:sz w:val="32"/>
          <w:szCs w:val="32"/>
          <w:rtl/>
        </w:rPr>
        <w:t>/</w:t>
      </w:r>
      <w:r w:rsidRPr="007B0DBB">
        <w:rPr>
          <w:rFonts w:cs="Traditional Arabic"/>
          <w:sz w:val="32"/>
          <w:szCs w:val="32"/>
          <w:rtl/>
        </w:rPr>
        <w:t xml:space="preserve"> 11 و</w:t>
      </w:r>
      <w:r w:rsidRPr="007B0DBB">
        <w:rPr>
          <w:rFonts w:cs="Traditional Arabic" w:hint="cs"/>
          <w:sz w:val="32"/>
          <w:szCs w:val="32"/>
          <w:rtl/>
        </w:rPr>
        <w:t xml:space="preserve">رسالة بطرس الثانية </w:t>
      </w:r>
      <w:r w:rsidRPr="007B0DBB">
        <w:rPr>
          <w:rFonts w:cs="Traditional Arabic"/>
          <w:sz w:val="32"/>
          <w:szCs w:val="32"/>
          <w:rtl/>
        </w:rPr>
        <w:t>1</w:t>
      </w:r>
      <w:r w:rsidRPr="007B0DBB">
        <w:rPr>
          <w:rFonts w:cs="Traditional Arabic" w:hint="cs"/>
          <w:sz w:val="32"/>
          <w:szCs w:val="32"/>
          <w:rtl/>
        </w:rPr>
        <w:t>/</w:t>
      </w:r>
      <w:r w:rsidRPr="007B0DBB">
        <w:rPr>
          <w:rFonts w:cs="Traditional Arabic"/>
          <w:sz w:val="32"/>
          <w:szCs w:val="32"/>
          <w:rtl/>
        </w:rPr>
        <w:t xml:space="preserve"> 11</w:t>
      </w:r>
      <w:r w:rsidRPr="007B0DBB">
        <w:rPr>
          <w:rFonts w:cs="Traditional Arabic" w:hint="cs"/>
          <w:sz w:val="32"/>
          <w:szCs w:val="32"/>
          <w:rtl/>
        </w:rPr>
        <w:t xml:space="preserve"> كل ذلك يشير إلى اختلافهم في مفهوم هذه الكلمة. انظر  : قاموس الكتاب المقدس 919</w:t>
      </w:r>
      <w:r w:rsidRPr="007B0DBB">
        <w:rPr>
          <w:rFonts w:ascii="Lotus Linotype" w:hAnsi="Lotus Linotype" w:cs="Traditional Arabic"/>
          <w:sz w:val="28"/>
          <w:szCs w:val="28"/>
          <w:rtl/>
        </w:rPr>
        <w:t>.</w:t>
      </w:r>
    </w:p>
  </w:footnote>
  <w:footnote w:id="30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مثلا : سفر التثنية 5/12</w:t>
      </w:r>
      <w:r w:rsidRPr="007B0DBB">
        <w:rPr>
          <w:rFonts w:ascii="Lotus Linotype" w:hAnsi="Lotus Linotype" w:cs="Traditional Arabic"/>
          <w:sz w:val="28"/>
          <w:szCs w:val="28"/>
          <w:rtl/>
        </w:rPr>
        <w:t>.</w:t>
      </w:r>
    </w:p>
  </w:footnote>
  <w:footnote w:id="30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مقدمة الرهبانية اليسوعية - العهد الجديد-  ص8</w:t>
      </w:r>
      <w:r w:rsidRPr="007B0DBB">
        <w:rPr>
          <w:rFonts w:ascii="Lotus Linotype" w:hAnsi="Lotus Linotype" w:cs="Traditional Arabic"/>
          <w:sz w:val="28"/>
          <w:szCs w:val="28"/>
          <w:rtl/>
        </w:rPr>
        <w:t>.</w:t>
      </w:r>
    </w:p>
  </w:footnote>
  <w:footnote w:id="30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مثلا سفر أعمال الرسل 15/15</w:t>
      </w:r>
      <w:r w:rsidRPr="007B0DBB">
        <w:rPr>
          <w:rFonts w:ascii="Lotus Linotype" w:hAnsi="Lotus Linotype" w:cs="Traditional Arabic"/>
          <w:sz w:val="28"/>
          <w:szCs w:val="28"/>
          <w:rtl/>
        </w:rPr>
        <w:t>.</w:t>
      </w:r>
    </w:p>
  </w:footnote>
  <w:footnote w:id="30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الدائرة البريطانية 2/974 نقلا عن دراسات معاصرة في العهد الجديد لمحمد البار ص 68</w:t>
      </w:r>
      <w:r w:rsidRPr="007B0DBB">
        <w:rPr>
          <w:rFonts w:ascii="Lotus Linotype" w:hAnsi="Lotus Linotype" w:cs="Traditional Arabic"/>
          <w:sz w:val="28"/>
          <w:szCs w:val="28"/>
          <w:rtl/>
        </w:rPr>
        <w:t>.</w:t>
      </w:r>
    </w:p>
  </w:footnote>
  <w:footnote w:id="30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يوم الخمسين : هو عيد من الأعياد اليهودية وهو عيد الأسابيع ويزعم النصارى أن</w:t>
      </w:r>
      <w:r w:rsidRPr="007B0DBB">
        <w:rPr>
          <w:rFonts w:cs="Traditional Arabic"/>
          <w:sz w:val="32"/>
          <w:szCs w:val="32"/>
          <w:rtl/>
        </w:rPr>
        <w:t xml:space="preserve"> الروح القدس </w:t>
      </w:r>
      <w:r w:rsidRPr="007B0DBB">
        <w:rPr>
          <w:rFonts w:cs="Traditional Arabic" w:hint="cs"/>
          <w:sz w:val="32"/>
          <w:szCs w:val="32"/>
          <w:rtl/>
        </w:rPr>
        <w:t xml:space="preserve">حل في الرسل وامتلأوا منه وأخذوا يتكلمون بلغات غير لغتهم </w:t>
      </w:r>
      <w:r w:rsidRPr="007B0DBB">
        <w:rPr>
          <w:rFonts w:cs="Traditional Arabic"/>
          <w:sz w:val="32"/>
          <w:szCs w:val="32"/>
          <w:rtl/>
        </w:rPr>
        <w:t>حين كان كثيرون قد أتوا إلى اورشليم واجتمعوا بمناسبة هذا العيد</w:t>
      </w:r>
      <w:r w:rsidRPr="007B0DBB">
        <w:rPr>
          <w:rFonts w:cs="Traditional Arabic" w:hint="cs"/>
          <w:sz w:val="32"/>
          <w:szCs w:val="32"/>
          <w:rtl/>
        </w:rPr>
        <w:t xml:space="preserve"> وكان ذلك في يوم الخمسين</w:t>
      </w:r>
      <w:r w:rsidRPr="007B0DBB">
        <w:rPr>
          <w:rFonts w:cs="Traditional Arabic"/>
          <w:sz w:val="32"/>
          <w:szCs w:val="32"/>
          <w:rtl/>
        </w:rPr>
        <w:t xml:space="preserve"> وقد أخذت الكنيسة المسيحية تحفظه ضمن أعيادها - وهو عيد العنصرة</w:t>
      </w:r>
      <w:r w:rsidRPr="007B0DBB">
        <w:rPr>
          <w:rFonts w:cs="Traditional Arabic" w:hint="cs"/>
          <w:sz w:val="32"/>
          <w:szCs w:val="32"/>
          <w:rtl/>
        </w:rPr>
        <w:t xml:space="preserve"> انظر قاموس الكتاب المقدس 350 وانظر أعمال الرسل 2/1-6</w:t>
      </w:r>
      <w:r w:rsidRPr="007B0DBB">
        <w:rPr>
          <w:rFonts w:ascii="Lotus Linotype" w:hAnsi="Lotus Linotype" w:cs="Traditional Arabic"/>
          <w:sz w:val="28"/>
          <w:szCs w:val="28"/>
          <w:rtl/>
        </w:rPr>
        <w:t>.</w:t>
      </w:r>
    </w:p>
  </w:footnote>
  <w:footnote w:id="30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انظر : كيف نفهم علم اللاهوت 2/10 </w:t>
      </w:r>
      <w:r w:rsidRPr="007B0DBB">
        <w:rPr>
          <w:rFonts w:cs="Traditional Arabic" w:hint="cs"/>
          <w:color w:val="FF0000"/>
          <w:sz w:val="32"/>
          <w:szCs w:val="32"/>
          <w:rtl/>
        </w:rPr>
        <w:t>والمدخل إلى العهد الجديد للقس فهيم عزيز ص 146</w:t>
      </w:r>
      <w:r w:rsidRPr="007B0DBB">
        <w:rPr>
          <w:rFonts w:ascii="Lotus Linotype" w:hAnsi="Lotus Linotype" w:cs="Traditional Arabic"/>
          <w:sz w:val="28"/>
          <w:szCs w:val="28"/>
          <w:rtl/>
        </w:rPr>
        <w:t>.</w:t>
      </w:r>
    </w:p>
  </w:footnote>
  <w:footnote w:id="30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محاضرات في النصرانية ص 108</w:t>
      </w:r>
      <w:r w:rsidRPr="007B0DBB">
        <w:rPr>
          <w:rFonts w:ascii="Lotus Linotype" w:hAnsi="Lotus Linotype" w:cs="Traditional Arabic"/>
          <w:sz w:val="28"/>
          <w:szCs w:val="28"/>
          <w:rtl/>
        </w:rPr>
        <w:t>.</w:t>
      </w:r>
    </w:p>
  </w:footnote>
  <w:footnote w:id="30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أعمال الرسل 15/28,29</w:t>
      </w:r>
      <w:r w:rsidRPr="007B0DBB">
        <w:rPr>
          <w:rFonts w:ascii="Lotus Linotype" w:hAnsi="Lotus Linotype" w:cs="Traditional Arabic"/>
          <w:sz w:val="28"/>
          <w:szCs w:val="28"/>
          <w:rtl/>
        </w:rPr>
        <w:t>.</w:t>
      </w:r>
    </w:p>
  </w:footnote>
  <w:footnote w:id="30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مجلة المنار  4/417 والفقرة في حزقيال20/23  </w:t>
      </w:r>
      <w:r w:rsidRPr="007B0DBB">
        <w:rPr>
          <w:rFonts w:ascii="Lotus Linotype" w:hAnsi="Lotus Linotype" w:cs="Traditional Arabic"/>
          <w:sz w:val="28"/>
          <w:szCs w:val="28"/>
          <w:rtl/>
        </w:rPr>
        <w:t>.</w:t>
      </w:r>
    </w:p>
  </w:footnote>
  <w:footnote w:id="30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 xml:space="preserve">مناظرة بين الإسلام والنصرانية </w:t>
      </w:r>
      <w:r w:rsidRPr="007B0DBB">
        <w:rPr>
          <w:rFonts w:cs="Traditional Arabic" w:hint="cs"/>
          <w:sz w:val="32"/>
          <w:szCs w:val="32"/>
          <w:rtl/>
        </w:rPr>
        <w:t>ص399</w:t>
      </w:r>
      <w:r w:rsidRPr="007B0DBB">
        <w:rPr>
          <w:rFonts w:ascii="Lotus Linotype" w:hAnsi="Lotus Linotype" w:cs="Traditional Arabic"/>
          <w:sz w:val="28"/>
          <w:szCs w:val="28"/>
          <w:rtl/>
        </w:rPr>
        <w:t>.</w:t>
      </w:r>
    </w:p>
  </w:footnote>
  <w:footnote w:id="31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رومة 3/22-24</w:t>
      </w:r>
      <w:r w:rsidRPr="007B0DBB">
        <w:rPr>
          <w:rFonts w:ascii="Lotus Linotype" w:hAnsi="Lotus Linotype" w:cs="Traditional Arabic"/>
          <w:sz w:val="28"/>
          <w:szCs w:val="28"/>
          <w:rtl/>
        </w:rPr>
        <w:t>.</w:t>
      </w:r>
    </w:p>
  </w:footnote>
  <w:footnote w:id="3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علم اللاهوت ص 675</w:t>
      </w:r>
      <w:r w:rsidRPr="007B0DBB">
        <w:rPr>
          <w:rFonts w:ascii="Lotus Linotype" w:hAnsi="Lotus Linotype" w:cs="Traditional Arabic"/>
          <w:sz w:val="28"/>
          <w:szCs w:val="28"/>
          <w:rtl/>
        </w:rPr>
        <w:t>.</w:t>
      </w:r>
    </w:p>
  </w:footnote>
  <w:footnote w:id="3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رومة 3/25</w:t>
      </w:r>
      <w:r w:rsidRPr="007B0DBB">
        <w:rPr>
          <w:rFonts w:ascii="Lotus Linotype" w:hAnsi="Lotus Linotype" w:cs="Traditional Arabic"/>
          <w:sz w:val="28"/>
          <w:szCs w:val="28"/>
          <w:rtl/>
        </w:rPr>
        <w:t>.</w:t>
      </w:r>
    </w:p>
  </w:footnote>
  <w:footnote w:id="3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ترجمته في فصل "عوامل انحراف النصرانية " ص  من هذا البحث</w:t>
      </w:r>
      <w:r w:rsidRPr="007B0DBB">
        <w:rPr>
          <w:rFonts w:ascii="Lotus Linotype" w:hAnsi="Lotus Linotype" w:cs="Traditional Arabic"/>
          <w:sz w:val="28"/>
          <w:szCs w:val="28"/>
          <w:rtl/>
        </w:rPr>
        <w:t>.</w:t>
      </w:r>
    </w:p>
  </w:footnote>
  <w:footnote w:id="3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يوحنا 14/26"وهو الروح القدس الذي يرسله الآب باسمي سيعلمكم كل شيء ويجعلكم تتذكرون ما قلته لكم"</w:t>
      </w:r>
      <w:r w:rsidRPr="007B0DBB">
        <w:rPr>
          <w:rFonts w:ascii="Lotus Linotype" w:hAnsi="Lotus Linotype" w:cs="Traditional Arabic"/>
          <w:sz w:val="28"/>
          <w:szCs w:val="28"/>
          <w:rtl/>
        </w:rPr>
        <w:t>.</w:t>
      </w:r>
    </w:p>
  </w:footnote>
  <w:footnote w:id="3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المنار5/334</w:t>
      </w:r>
      <w:r w:rsidRPr="007B0DBB">
        <w:rPr>
          <w:rFonts w:ascii="Lotus Linotype" w:hAnsi="Lotus Linotype" w:cs="Traditional Arabic"/>
          <w:sz w:val="28"/>
          <w:szCs w:val="28"/>
          <w:rtl/>
        </w:rPr>
        <w:t>.</w:t>
      </w:r>
    </w:p>
  </w:footnote>
  <w:footnote w:id="31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انظر علم اللاهوت ص 682</w:t>
      </w:r>
      <w:r w:rsidRPr="007B0DBB">
        <w:rPr>
          <w:rFonts w:ascii="Lotus Linotype" w:hAnsi="Lotus Linotype" w:cs="Traditional Arabic"/>
          <w:sz w:val="28"/>
          <w:szCs w:val="28"/>
          <w:rtl/>
        </w:rPr>
        <w:t>.</w:t>
      </w:r>
    </w:p>
  </w:footnote>
  <w:footnote w:id="3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الناموس  هي شريعة موسى عليه السلام  انظر : تفسير الكتاب المقدس متى هنري 5/385</w:t>
      </w:r>
      <w:r w:rsidRPr="007B0DBB">
        <w:rPr>
          <w:rFonts w:ascii="Lotus Linotype" w:hAnsi="Lotus Linotype" w:cs="Traditional Arabic"/>
          <w:sz w:val="28"/>
          <w:szCs w:val="28"/>
          <w:rtl/>
        </w:rPr>
        <w:t>.</w:t>
      </w:r>
    </w:p>
  </w:footnote>
  <w:footnote w:id="3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4/416</w:t>
      </w:r>
      <w:r w:rsidRPr="007B0DBB">
        <w:rPr>
          <w:rFonts w:ascii="Lotus Linotype" w:hAnsi="Lotus Linotype" w:cs="Traditional Arabic"/>
          <w:sz w:val="28"/>
          <w:szCs w:val="28"/>
          <w:rtl/>
        </w:rPr>
        <w:t>.</w:t>
      </w:r>
    </w:p>
  </w:footnote>
  <w:footnote w:id="3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غلاطية 2/16</w:t>
      </w:r>
      <w:r w:rsidRPr="007B0DBB">
        <w:rPr>
          <w:rFonts w:ascii="Lotus Linotype" w:hAnsi="Lotus Linotype" w:cs="Traditional Arabic"/>
          <w:sz w:val="28"/>
          <w:szCs w:val="28"/>
          <w:rtl/>
        </w:rPr>
        <w:t>.</w:t>
      </w:r>
    </w:p>
  </w:footnote>
  <w:footnote w:id="3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غلاطية 3/10</w:t>
      </w:r>
      <w:r w:rsidRPr="007B0DBB">
        <w:rPr>
          <w:rFonts w:ascii="Lotus Linotype" w:hAnsi="Lotus Linotype" w:cs="Traditional Arabic"/>
          <w:sz w:val="28"/>
          <w:szCs w:val="28"/>
          <w:rtl/>
        </w:rPr>
        <w:t>.</w:t>
      </w:r>
    </w:p>
  </w:footnote>
  <w:footnote w:id="321">
    <w:p w:rsidR="00FC7055" w:rsidRPr="007B0DBB" w:rsidRDefault="00FC7055" w:rsidP="0044069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العبرانيين 10/9</w:t>
      </w:r>
      <w:r w:rsidRPr="007B0DBB">
        <w:rPr>
          <w:rFonts w:ascii="Lotus Linotype" w:hAnsi="Lotus Linotype" w:cs="Traditional Arabic"/>
          <w:sz w:val="28"/>
          <w:szCs w:val="28"/>
          <w:rtl/>
        </w:rPr>
        <w:t>.</w:t>
      </w:r>
    </w:p>
  </w:footnote>
  <w:footnote w:id="32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التثنية 27/26</w:t>
      </w:r>
      <w:r w:rsidRPr="007B0DBB">
        <w:rPr>
          <w:rFonts w:ascii="Lotus Linotype" w:hAnsi="Lotus Linotype" w:cs="Traditional Arabic"/>
          <w:sz w:val="28"/>
          <w:szCs w:val="28"/>
          <w:rtl/>
        </w:rPr>
        <w:t>.</w:t>
      </w:r>
    </w:p>
  </w:footnote>
  <w:footnote w:id="3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تثنية 5/8</w:t>
      </w:r>
      <w:r w:rsidRPr="007B0DBB">
        <w:rPr>
          <w:rFonts w:ascii="Lotus Linotype" w:hAnsi="Lotus Linotype" w:cs="Traditional Arabic"/>
          <w:sz w:val="28"/>
          <w:szCs w:val="28"/>
          <w:rtl/>
        </w:rPr>
        <w:t>.</w:t>
      </w:r>
    </w:p>
  </w:footnote>
  <w:footnote w:id="3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المنار10/261</w:t>
      </w:r>
      <w:r w:rsidRPr="007B0DBB">
        <w:rPr>
          <w:rFonts w:ascii="Lotus Linotype" w:hAnsi="Lotus Linotype" w:cs="Traditional Arabic"/>
          <w:sz w:val="28"/>
          <w:szCs w:val="28"/>
          <w:rtl/>
        </w:rPr>
        <w:t>.</w:t>
      </w:r>
    </w:p>
  </w:footnote>
  <w:footnote w:id="3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10/262 والفقرة في إنجيل يوحنا 17/3</w:t>
      </w:r>
      <w:r w:rsidRPr="007B0DBB">
        <w:rPr>
          <w:rFonts w:ascii="Lotus Linotype" w:hAnsi="Lotus Linotype" w:cs="Traditional Arabic"/>
          <w:sz w:val="28"/>
          <w:szCs w:val="28"/>
          <w:rtl/>
        </w:rPr>
        <w:t>.</w:t>
      </w:r>
    </w:p>
  </w:footnote>
  <w:footnote w:id="3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خروج 20/4</w:t>
      </w:r>
      <w:r w:rsidRPr="007B0DBB">
        <w:rPr>
          <w:rFonts w:ascii="Lotus Linotype" w:hAnsi="Lotus Linotype" w:cs="Traditional Arabic"/>
          <w:sz w:val="28"/>
          <w:szCs w:val="28"/>
          <w:rtl/>
        </w:rPr>
        <w:t>.</w:t>
      </w:r>
    </w:p>
  </w:footnote>
  <w:footnote w:id="32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تثنية 4/23</w:t>
      </w:r>
      <w:r w:rsidRPr="007B0DBB">
        <w:rPr>
          <w:rFonts w:ascii="Lotus Linotype" w:hAnsi="Lotus Linotype" w:cs="Traditional Arabic"/>
          <w:sz w:val="28"/>
          <w:szCs w:val="28"/>
          <w:rtl/>
        </w:rPr>
        <w:t>.</w:t>
      </w:r>
    </w:p>
  </w:footnote>
  <w:footnote w:id="3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تثنية 5/8</w:t>
      </w:r>
      <w:r w:rsidRPr="007B0DBB">
        <w:rPr>
          <w:rFonts w:ascii="Lotus Linotype" w:hAnsi="Lotus Linotype" w:cs="Traditional Arabic"/>
          <w:sz w:val="28"/>
          <w:szCs w:val="28"/>
          <w:rtl/>
        </w:rPr>
        <w:t>.</w:t>
      </w:r>
    </w:p>
  </w:footnote>
  <w:footnote w:id="32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نفسير المنار  10/261</w:t>
      </w:r>
      <w:r w:rsidRPr="007B0DBB">
        <w:rPr>
          <w:rFonts w:ascii="Lotus Linotype" w:hAnsi="Lotus Linotype" w:cs="Traditional Arabic"/>
          <w:sz w:val="28"/>
          <w:szCs w:val="28"/>
          <w:rtl/>
        </w:rPr>
        <w:t>.</w:t>
      </w:r>
    </w:p>
  </w:footnote>
  <w:footnote w:id="3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ولذلك عندما قامت الكنيسة الإصلاحية البروتستانتية منعت إدخال الصور والتماثيل إلى بيوت العبادة لسوء ماينشأ من الإعتقاد فيها  . </w:t>
      </w:r>
      <w:r w:rsidRPr="007B0DBB">
        <w:rPr>
          <w:rFonts w:cs="Traditional Arabic" w:hint="cs"/>
          <w:color w:val="FF0000"/>
          <w:sz w:val="32"/>
          <w:szCs w:val="32"/>
          <w:rtl/>
        </w:rPr>
        <w:t>انظر  : علم اللاهوت ص 1025وص156</w:t>
      </w:r>
      <w:r w:rsidRPr="007B0DBB">
        <w:rPr>
          <w:rFonts w:ascii="Lotus Linotype" w:hAnsi="Lotus Linotype" w:cs="Traditional Arabic"/>
          <w:sz w:val="28"/>
          <w:szCs w:val="28"/>
          <w:rtl/>
        </w:rPr>
        <w:t>.</w:t>
      </w:r>
    </w:p>
  </w:footnote>
  <w:footnote w:id="3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10/326</w:t>
      </w:r>
      <w:r w:rsidRPr="007B0DBB">
        <w:rPr>
          <w:rFonts w:ascii="Lotus Linotype" w:hAnsi="Lotus Linotype" w:cs="Traditional Arabic"/>
          <w:sz w:val="28"/>
          <w:szCs w:val="28"/>
          <w:rtl/>
        </w:rPr>
        <w:t>.</w:t>
      </w:r>
    </w:p>
  </w:footnote>
  <w:footnote w:id="33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لم أجده بهذا اللفظ و لعل الشيخ رحمه الله يقصد إغناطيوس وهو قديس اسباني مؤسس الرهبانية اليسوعية توفي عام </w:t>
      </w:r>
      <w:smartTag w:uri="urn:schemas-microsoft-com:office:smarttags" w:element="metricconverter">
        <w:smartTagPr>
          <w:attr w:name="ProductID" w:val="1556 م"/>
        </w:smartTagPr>
        <w:r w:rsidRPr="007B0DBB">
          <w:rPr>
            <w:rFonts w:cs="Traditional Arabic" w:hint="cs"/>
            <w:sz w:val="32"/>
            <w:szCs w:val="32"/>
            <w:rtl/>
          </w:rPr>
          <w:t>1556 م</w:t>
        </w:r>
      </w:smartTag>
      <w:r w:rsidRPr="007B0DBB">
        <w:rPr>
          <w:rFonts w:cs="Traditional Arabic" w:hint="cs"/>
          <w:sz w:val="32"/>
          <w:szCs w:val="32"/>
          <w:rtl/>
        </w:rPr>
        <w:t xml:space="preserve"> انظر المنجد في اللغة والأعلام ص 54</w:t>
      </w:r>
      <w:r w:rsidRPr="007B0DBB">
        <w:rPr>
          <w:rFonts w:ascii="Lotus Linotype" w:hAnsi="Lotus Linotype" w:cs="Traditional Arabic"/>
          <w:sz w:val="28"/>
          <w:szCs w:val="28"/>
          <w:rtl/>
        </w:rPr>
        <w:t>.</w:t>
      </w:r>
    </w:p>
  </w:footnote>
  <w:footnote w:id="33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المنار4/646</w:t>
      </w:r>
      <w:r w:rsidRPr="007B0DBB">
        <w:rPr>
          <w:rFonts w:ascii="Lotus Linotype" w:hAnsi="Lotus Linotype" w:cs="Traditional Arabic"/>
          <w:sz w:val="28"/>
          <w:szCs w:val="28"/>
          <w:rtl/>
        </w:rPr>
        <w:t>.</w:t>
      </w:r>
    </w:p>
  </w:footnote>
  <w:footnote w:id="33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انظر قصة الحضارة 14 / 157</w:t>
      </w:r>
      <w:r w:rsidRPr="007B0DBB">
        <w:rPr>
          <w:rFonts w:ascii="Lotus Linotype" w:hAnsi="Lotus Linotype" w:cs="Traditional Arabic"/>
          <w:sz w:val="28"/>
          <w:szCs w:val="28"/>
          <w:rtl/>
        </w:rPr>
        <w:t>.</w:t>
      </w:r>
    </w:p>
  </w:footnote>
  <w:footnote w:id="33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متى 5/17</w:t>
      </w:r>
      <w:r w:rsidRPr="007B0DBB">
        <w:rPr>
          <w:rFonts w:ascii="Lotus Linotype" w:hAnsi="Lotus Linotype" w:cs="Traditional Arabic"/>
          <w:sz w:val="28"/>
          <w:szCs w:val="28"/>
          <w:rtl/>
        </w:rPr>
        <w:t>.</w:t>
      </w:r>
    </w:p>
  </w:footnote>
  <w:footnote w:id="33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محلة المنار14/213</w:t>
      </w:r>
      <w:r w:rsidRPr="007B0DBB">
        <w:rPr>
          <w:rFonts w:ascii="Lotus Linotype" w:hAnsi="Lotus Linotype" w:cs="Traditional Arabic"/>
          <w:sz w:val="28"/>
          <w:szCs w:val="28"/>
          <w:rtl/>
        </w:rPr>
        <w:t>.</w:t>
      </w:r>
    </w:p>
  </w:footnote>
  <w:footnote w:id="3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تكوين2/3</w:t>
      </w:r>
      <w:r w:rsidRPr="007B0DBB">
        <w:rPr>
          <w:rFonts w:ascii="Lotus Linotype" w:hAnsi="Lotus Linotype" w:cs="Traditional Arabic"/>
          <w:sz w:val="28"/>
          <w:szCs w:val="28"/>
          <w:rtl/>
        </w:rPr>
        <w:t>.</w:t>
      </w:r>
    </w:p>
  </w:footnote>
  <w:footnote w:id="33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خروج </w:t>
      </w:r>
      <w:r w:rsidRPr="007B0DBB">
        <w:rPr>
          <w:rFonts w:cs="Traditional Arabic"/>
          <w:sz w:val="32"/>
          <w:szCs w:val="32"/>
          <w:rtl/>
        </w:rPr>
        <w:t xml:space="preserve">16 </w:t>
      </w:r>
      <w:r w:rsidRPr="007B0DBB">
        <w:rPr>
          <w:rFonts w:cs="Traditional Arabic" w:hint="cs"/>
          <w:sz w:val="32"/>
          <w:szCs w:val="32"/>
          <w:rtl/>
        </w:rPr>
        <w:t>/</w:t>
      </w:r>
      <w:r w:rsidRPr="007B0DBB">
        <w:rPr>
          <w:rFonts w:cs="Traditional Arabic"/>
          <w:sz w:val="32"/>
          <w:szCs w:val="32"/>
          <w:rtl/>
        </w:rPr>
        <w:t xml:space="preserve"> 23</w:t>
      </w:r>
      <w:r w:rsidRPr="007B0DBB">
        <w:rPr>
          <w:rFonts w:ascii="Lotus Linotype" w:hAnsi="Lotus Linotype" w:cs="Traditional Arabic"/>
          <w:sz w:val="28"/>
          <w:szCs w:val="28"/>
          <w:rtl/>
        </w:rPr>
        <w:t>.</w:t>
      </w:r>
    </w:p>
  </w:footnote>
  <w:footnote w:id="3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20/8</w:t>
      </w:r>
      <w:r w:rsidRPr="007B0DBB">
        <w:rPr>
          <w:rFonts w:ascii="Lotus Linotype" w:hAnsi="Lotus Linotype" w:cs="Traditional Arabic"/>
          <w:sz w:val="28"/>
          <w:szCs w:val="28"/>
          <w:rtl/>
        </w:rPr>
        <w:t>.</w:t>
      </w:r>
    </w:p>
  </w:footnote>
  <w:footnote w:id="34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ارميا17/27</w:t>
      </w:r>
      <w:r w:rsidRPr="007B0DBB">
        <w:rPr>
          <w:rFonts w:ascii="Lotus Linotype" w:hAnsi="Lotus Linotype" w:cs="Traditional Arabic"/>
          <w:sz w:val="28"/>
          <w:szCs w:val="28"/>
          <w:rtl/>
        </w:rPr>
        <w:t>.</w:t>
      </w:r>
    </w:p>
  </w:footnote>
  <w:footnote w:id="3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خروج 41/14</w:t>
      </w:r>
      <w:r w:rsidRPr="007B0DBB">
        <w:rPr>
          <w:rFonts w:ascii="Lotus Linotype" w:hAnsi="Lotus Linotype" w:cs="Traditional Arabic"/>
          <w:sz w:val="28"/>
          <w:szCs w:val="28"/>
          <w:rtl/>
        </w:rPr>
        <w:t>.</w:t>
      </w:r>
    </w:p>
  </w:footnote>
  <w:footnote w:id="34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خروج35/3</w:t>
      </w:r>
      <w:r w:rsidRPr="007B0DBB">
        <w:rPr>
          <w:rFonts w:ascii="Lotus Linotype" w:hAnsi="Lotus Linotype" w:cs="Traditional Arabic"/>
          <w:sz w:val="28"/>
          <w:szCs w:val="28"/>
          <w:rtl/>
        </w:rPr>
        <w:t>.</w:t>
      </w:r>
    </w:p>
  </w:footnote>
  <w:footnote w:id="3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عدد15/35</w:t>
      </w:r>
      <w:r w:rsidRPr="007B0DBB">
        <w:rPr>
          <w:rFonts w:ascii="Lotus Linotype" w:hAnsi="Lotus Linotype" w:cs="Traditional Arabic"/>
          <w:sz w:val="28"/>
          <w:szCs w:val="28"/>
          <w:rtl/>
        </w:rPr>
        <w:t>.</w:t>
      </w:r>
    </w:p>
  </w:footnote>
  <w:footnote w:id="34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14/214</w:t>
      </w:r>
      <w:r w:rsidRPr="007B0DBB">
        <w:rPr>
          <w:rFonts w:ascii="Lotus Linotype" w:hAnsi="Lotus Linotype" w:cs="Traditional Arabic"/>
          <w:sz w:val="28"/>
          <w:szCs w:val="28"/>
          <w:rtl/>
        </w:rPr>
        <w:t>.</w:t>
      </w:r>
    </w:p>
  </w:footnote>
  <w:footnote w:id="34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متى الإصحاح 28 ومرقس الإصحاح  16 ولوقا الإصحاح 24 ويوحنا الإصحاح20</w:t>
      </w:r>
      <w:r w:rsidRPr="007B0DBB">
        <w:rPr>
          <w:rFonts w:ascii="Lotus Linotype" w:hAnsi="Lotus Linotype" w:cs="Traditional Arabic"/>
          <w:sz w:val="28"/>
          <w:szCs w:val="28"/>
          <w:rtl/>
        </w:rPr>
        <w:t>.</w:t>
      </w:r>
    </w:p>
  </w:footnote>
  <w:footnote w:id="34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هي إحدى فرق اليهود ظهرت هذه الفرقة عام 175- </w:t>
      </w:r>
      <w:smartTag w:uri="urn:schemas-microsoft-com:office:smarttags" w:element="metricconverter">
        <w:smartTagPr>
          <w:attr w:name="ProductID" w:val="163 م"/>
        </w:smartTagPr>
        <w:r w:rsidRPr="007B0DBB">
          <w:rPr>
            <w:rFonts w:cs="Traditional Arabic" w:hint="cs"/>
            <w:sz w:val="32"/>
            <w:szCs w:val="32"/>
            <w:rtl/>
          </w:rPr>
          <w:t>163 م</w:t>
        </w:r>
      </w:smartTag>
      <w:r w:rsidRPr="007B0DBB">
        <w:rPr>
          <w:rFonts w:cs="Traditional Arabic" w:hint="cs"/>
          <w:sz w:val="32"/>
          <w:szCs w:val="32"/>
          <w:rtl/>
        </w:rPr>
        <w:t xml:space="preserve"> وكانوا يقولون بالقدر ويجمعون بينه وبين إرادة الإسنسان الحرة ويؤمنون بخلود النفس وقيامة الجسد والجزاء الأخروي ويؤمنون كذلك بالتلمود  . انظر  : قاموس الكتاب المقدس ص 674   </w:t>
      </w:r>
      <w:r w:rsidRPr="007B0DBB">
        <w:rPr>
          <w:rFonts w:cs="Traditional Arabic" w:hint="cs"/>
          <w:color w:val="FF0000"/>
          <w:sz w:val="32"/>
          <w:szCs w:val="32"/>
          <w:rtl/>
        </w:rPr>
        <w:t>والفرق الدينية اليهودية في الموسوعة العبرية ص 85</w:t>
      </w:r>
      <w:r w:rsidRPr="007B0DBB">
        <w:rPr>
          <w:rFonts w:ascii="Lotus Linotype" w:hAnsi="Lotus Linotype" w:cs="Traditional Arabic"/>
          <w:sz w:val="28"/>
          <w:szCs w:val="28"/>
          <w:rtl/>
        </w:rPr>
        <w:t>.</w:t>
      </w:r>
    </w:p>
  </w:footnote>
  <w:footnote w:id="34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متى12/3 - 4</w:t>
      </w:r>
      <w:r w:rsidRPr="007B0DBB">
        <w:rPr>
          <w:rFonts w:ascii="Lotus Linotype" w:hAnsi="Lotus Linotype" w:cs="Traditional Arabic"/>
          <w:sz w:val="28"/>
          <w:szCs w:val="28"/>
          <w:rtl/>
        </w:rPr>
        <w:t>.</w:t>
      </w:r>
    </w:p>
  </w:footnote>
  <w:footnote w:id="34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متى 12/11</w:t>
      </w:r>
      <w:r w:rsidRPr="007B0DBB">
        <w:rPr>
          <w:rFonts w:ascii="Lotus Linotype" w:hAnsi="Lotus Linotype" w:cs="Traditional Arabic"/>
          <w:sz w:val="28"/>
          <w:szCs w:val="28"/>
          <w:rtl/>
        </w:rPr>
        <w:t>.</w:t>
      </w:r>
    </w:p>
  </w:footnote>
  <w:footnote w:id="34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مرقص2/27</w:t>
      </w:r>
      <w:r w:rsidRPr="007B0DBB">
        <w:rPr>
          <w:rFonts w:ascii="Lotus Linotype" w:hAnsi="Lotus Linotype" w:cs="Traditional Arabic"/>
          <w:sz w:val="28"/>
          <w:szCs w:val="28"/>
          <w:rtl/>
        </w:rPr>
        <w:t>.</w:t>
      </w:r>
    </w:p>
  </w:footnote>
  <w:footnote w:id="35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لوقا13/16</w:t>
      </w:r>
      <w:r w:rsidRPr="007B0DBB">
        <w:rPr>
          <w:rFonts w:ascii="Lotus Linotype" w:hAnsi="Lotus Linotype" w:cs="Traditional Arabic"/>
          <w:sz w:val="28"/>
          <w:szCs w:val="28"/>
          <w:rtl/>
        </w:rPr>
        <w:t>.</w:t>
      </w:r>
    </w:p>
  </w:footnote>
  <w:footnote w:id="35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يوحنا5/18</w:t>
      </w:r>
      <w:r w:rsidRPr="007B0DBB">
        <w:rPr>
          <w:rFonts w:ascii="Lotus Linotype" w:hAnsi="Lotus Linotype" w:cs="Traditional Arabic"/>
          <w:sz w:val="28"/>
          <w:szCs w:val="28"/>
          <w:rtl/>
        </w:rPr>
        <w:t>.</w:t>
      </w:r>
    </w:p>
  </w:footnote>
  <w:footnote w:id="3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المنار14/216</w:t>
      </w:r>
      <w:r w:rsidRPr="007B0DBB">
        <w:rPr>
          <w:rFonts w:ascii="Lotus Linotype" w:hAnsi="Lotus Linotype" w:cs="Traditional Arabic"/>
          <w:sz w:val="28"/>
          <w:szCs w:val="28"/>
          <w:rtl/>
        </w:rPr>
        <w:t>.</w:t>
      </w:r>
    </w:p>
  </w:footnote>
  <w:footnote w:id="35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ق آية38</w:t>
      </w:r>
      <w:r w:rsidRPr="007B0DBB">
        <w:rPr>
          <w:rFonts w:ascii="Lotus Linotype" w:hAnsi="Lotus Linotype" w:cs="Traditional Arabic"/>
          <w:sz w:val="28"/>
          <w:szCs w:val="28"/>
          <w:rtl/>
        </w:rPr>
        <w:t>.</w:t>
      </w:r>
    </w:p>
  </w:footnote>
  <w:footnote w:id="3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أخرجه البخاري برقم(876) ومسلم برقم (855)</w:t>
      </w:r>
      <w:r w:rsidRPr="007B0DBB">
        <w:rPr>
          <w:rFonts w:ascii="Lotus Linotype" w:hAnsi="Lotus Linotype" w:cs="Traditional Arabic"/>
          <w:sz w:val="28"/>
          <w:szCs w:val="28"/>
          <w:rtl/>
        </w:rPr>
        <w:t>.</w:t>
      </w:r>
    </w:p>
  </w:footnote>
  <w:footnote w:id="3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color w:val="FF0000"/>
          <w:sz w:val="32"/>
          <w:szCs w:val="32"/>
          <w:rtl/>
        </w:rPr>
        <w:t>شرح النووي على مسلم 6/143</w:t>
      </w:r>
      <w:r w:rsidRPr="007B0DBB">
        <w:rPr>
          <w:rFonts w:ascii="Lotus Linotype" w:hAnsi="Lotus Linotype" w:cs="Traditional Arabic"/>
          <w:sz w:val="28"/>
          <w:szCs w:val="28"/>
          <w:rtl/>
        </w:rPr>
        <w:t>.</w:t>
      </w:r>
    </w:p>
  </w:footnote>
  <w:footnote w:id="3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المنار4/646</w:t>
      </w:r>
      <w:r w:rsidRPr="007B0DBB">
        <w:rPr>
          <w:rFonts w:ascii="Lotus Linotype" w:hAnsi="Lotus Linotype" w:cs="Traditional Arabic"/>
          <w:sz w:val="28"/>
          <w:szCs w:val="28"/>
          <w:rtl/>
        </w:rPr>
        <w:t>.</w:t>
      </w:r>
    </w:p>
  </w:footnote>
  <w:footnote w:id="357">
    <w:p w:rsidR="00FC7055" w:rsidRPr="007B0DBB" w:rsidRDefault="00FC7055" w:rsidP="00E45FCA">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المنار4/645</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358">
    <w:p w:rsidR="00FC7055" w:rsidRPr="007B0DBB" w:rsidRDefault="00FC7055" w:rsidP="00E45FCA">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لاويين 23/2</w:t>
      </w:r>
      <w:r w:rsidRPr="007B0DBB">
        <w:rPr>
          <w:rFonts w:ascii="Lotus Linotype" w:hAnsi="Lotus Linotype" w:cs="Traditional Arabic"/>
          <w:sz w:val="28"/>
          <w:szCs w:val="28"/>
          <w:rtl/>
        </w:rPr>
        <w:t>.</w:t>
      </w:r>
    </w:p>
  </w:footnote>
  <w:footnote w:id="359">
    <w:p w:rsidR="00FC7055" w:rsidRPr="007B0DBB" w:rsidRDefault="00FC7055" w:rsidP="00E45FCA">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ورد ذكره في التوراة ففد جاء في سفر الخروج 12/14 (ويكون هذا اليوم لكم ذكرى فتعيدونه عيدا للرب تعيدونه مدى أجيالكم فريضة أبدية)  وعيد الفصح أنشيء تذكارا للخروج بني إسرائيل من أرض</w:t>
      </w:r>
      <w:r w:rsidRPr="007B0DBB">
        <w:rPr>
          <w:rFonts w:ascii="Lotus Linotype" w:hAnsi="Lotus Linotype" w:cs="Traditional Arabic"/>
          <w:sz w:val="28"/>
          <w:szCs w:val="28"/>
          <w:rtl/>
        </w:rPr>
        <w:t>.</w:t>
      </w:r>
    </w:p>
  </w:footnote>
  <w:footnote w:id="360">
    <w:p w:rsidR="00FC7055" w:rsidRPr="007B0DBB" w:rsidRDefault="00FC7055" w:rsidP="00E45FCA">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وكذلك ورد في وجوب عيد الفطير </w:t>
      </w:r>
      <w:r w:rsidRPr="007B0DBB">
        <w:rPr>
          <w:rFonts w:cs="Traditional Arabic"/>
          <w:sz w:val="32"/>
          <w:szCs w:val="32"/>
          <w:rtl/>
        </w:rPr>
        <w:t>–</w:t>
      </w:r>
      <w:r w:rsidRPr="007B0DBB">
        <w:rPr>
          <w:rFonts w:cs="Traditional Arabic" w:hint="cs"/>
          <w:sz w:val="32"/>
          <w:szCs w:val="32"/>
          <w:rtl/>
        </w:rPr>
        <w:t xml:space="preserve"> الفصح -  ماجاء في سفر الخروج 112/17(وتحفظون هذا اليوم مدى أجيالكم فريضة أبدية ) وهو عيد الفصح كما في إنجيل لوقا 22/1( وقرب عيد الفطير الذي يقال له الفصح)</w:t>
      </w:r>
      <w:r w:rsidRPr="007B0DBB">
        <w:rPr>
          <w:rFonts w:ascii="Lotus Linotype" w:hAnsi="Lotus Linotype" w:cs="Traditional Arabic"/>
          <w:sz w:val="28"/>
          <w:szCs w:val="28"/>
          <w:rtl/>
        </w:rPr>
        <w:t>.</w:t>
      </w:r>
    </w:p>
  </w:footnote>
  <w:footnote w:id="361">
    <w:p w:rsidR="00FC7055" w:rsidRPr="007B0DBB" w:rsidRDefault="00FC7055" w:rsidP="00E45FCA">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عيد الأسابيع أحد الأعياد اليهودية المهمة ويأتي هذا العيد بعد سبعة أسابيع من عيد الفصح ومن هنا تسميته. ومدة هذا العيد يومان، هما السادس والسابع من شهر سيفان (9 - 10 يونيه)، وهو بهذا يُعتبَر من أعياد الحصاد</w:t>
      </w:r>
      <w:r w:rsidRPr="007B0DBB">
        <w:rPr>
          <w:rFonts w:cs="Traditional Arabic" w:hint="cs"/>
          <w:sz w:val="32"/>
          <w:szCs w:val="32"/>
          <w:rtl/>
        </w:rPr>
        <w:t xml:space="preserve"> </w:t>
      </w:r>
      <w:r w:rsidRPr="007B0DBB">
        <w:rPr>
          <w:rFonts w:cs="Traditional Arabic"/>
          <w:sz w:val="32"/>
          <w:szCs w:val="32"/>
          <w:rtl/>
        </w:rPr>
        <w:t>وله مناسبة تاريخية، وهي نزول التوراة والوصايا العشر على موسى فوق جبل سيناء</w:t>
      </w:r>
      <w:r w:rsidRPr="007B0DBB">
        <w:rPr>
          <w:rFonts w:cs="Traditional Arabic" w:hint="cs"/>
          <w:sz w:val="32"/>
          <w:szCs w:val="32"/>
          <w:rtl/>
        </w:rPr>
        <w:t xml:space="preserve"> . انظر</w:t>
      </w:r>
      <w:r w:rsidRPr="007B0DBB">
        <w:rPr>
          <w:rFonts w:cs="Traditional Arabic"/>
          <w:sz w:val="32"/>
          <w:szCs w:val="32"/>
          <w:rtl/>
        </w:rPr>
        <w:t xml:space="preserve"> </w:t>
      </w:r>
      <w:r w:rsidRPr="007B0DBB">
        <w:rPr>
          <w:rFonts w:cs="Traditional Arabic" w:hint="cs"/>
          <w:sz w:val="32"/>
          <w:szCs w:val="32"/>
          <w:rtl/>
        </w:rPr>
        <w:t>:</w:t>
      </w:r>
      <w:r w:rsidRPr="007B0DBB">
        <w:rPr>
          <w:rFonts w:cs="Traditional Arabic"/>
          <w:sz w:val="32"/>
          <w:szCs w:val="32"/>
          <w:rtl/>
        </w:rPr>
        <w:t>موسوعة اليهود واليهودية والصهيونية</w:t>
      </w:r>
      <w:r w:rsidRPr="007B0DBB">
        <w:rPr>
          <w:rFonts w:cs="Traditional Arabic" w:hint="cs"/>
          <w:sz w:val="32"/>
          <w:szCs w:val="32"/>
          <w:rtl/>
        </w:rPr>
        <w:t xml:space="preserve"> 5/273</w:t>
      </w:r>
      <w:r w:rsidRPr="007B0DBB">
        <w:rPr>
          <w:rFonts w:ascii="Lotus Linotype" w:hAnsi="Lotus Linotype" w:cs="Traditional Arabic"/>
          <w:sz w:val="28"/>
          <w:szCs w:val="28"/>
          <w:rtl/>
        </w:rPr>
        <w:t>.</w:t>
      </w:r>
    </w:p>
  </w:footnote>
  <w:footnote w:id="362">
    <w:p w:rsidR="00FC7055" w:rsidRPr="007B0DBB" w:rsidRDefault="00FC7055" w:rsidP="00E45FCA">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عيد المظال سُمِّي</w:t>
      </w:r>
      <w:r w:rsidRPr="007B0DBB">
        <w:rPr>
          <w:rFonts w:cs="Traditional Arabic" w:hint="cs"/>
          <w:sz w:val="32"/>
          <w:szCs w:val="32"/>
          <w:rtl/>
        </w:rPr>
        <w:t xml:space="preserve"> </w:t>
      </w:r>
      <w:r w:rsidRPr="007B0DBB">
        <w:rPr>
          <w:rFonts w:cs="Traditional Arabic"/>
          <w:sz w:val="32"/>
          <w:szCs w:val="32"/>
          <w:rtl/>
        </w:rPr>
        <w:t>عيد الحصاد</w:t>
      </w:r>
      <w:r w:rsidRPr="007B0DBB">
        <w:rPr>
          <w:rFonts w:cs="Traditional Arabic" w:hint="cs"/>
          <w:sz w:val="32"/>
          <w:szCs w:val="32"/>
          <w:rtl/>
        </w:rPr>
        <w:t xml:space="preserve"> </w:t>
      </w:r>
      <w:r w:rsidRPr="007B0DBB">
        <w:rPr>
          <w:rFonts w:cs="Traditional Arabic"/>
          <w:sz w:val="32"/>
          <w:szCs w:val="32"/>
          <w:rtl/>
        </w:rPr>
        <w:t>للاحتفال ببداية السنة الزراعية وسقوط الأمطار ويُحتفَل به أحياناً ليلاً حول حمام السباحة</w:t>
      </w:r>
      <w:r w:rsidRPr="007B0DBB">
        <w:rPr>
          <w:rFonts w:cs="Traditional Arabic" w:hint="cs"/>
          <w:sz w:val="32"/>
          <w:szCs w:val="32"/>
          <w:rtl/>
        </w:rPr>
        <w:t xml:space="preserve"> </w:t>
      </w:r>
      <w:r w:rsidRPr="007B0DBB">
        <w:rPr>
          <w:rFonts w:cs="Traditional Arabic"/>
          <w:sz w:val="32"/>
          <w:szCs w:val="32"/>
          <w:rtl/>
        </w:rPr>
        <w:t xml:space="preserve">وهو يبدأ في الخامس عشر من شهر تشري (أكتوبر)، ومدته سبعة أيام ، بعد عيد يوم الغفران. والمناسبة التاريخية لهذا العيد هي إحياء ذكرى خيمة السعف التي آوت العبرانيين في العراء أثناء الخروج من مصر (لاويين 23/43). وكان هذا العيد في الأصل عيداً زراعياً للحصاد، فكان يُحتفَل فيه بتخزين المحاصيل الزراعية الغذائية للسنة كلها </w:t>
      </w:r>
      <w:r w:rsidRPr="007B0DBB">
        <w:rPr>
          <w:rFonts w:cs="Traditional Arabic" w:hint="cs"/>
          <w:sz w:val="32"/>
          <w:szCs w:val="32"/>
          <w:rtl/>
        </w:rPr>
        <w:t xml:space="preserve"> .  </w:t>
      </w:r>
      <w:r w:rsidRPr="007B0DBB">
        <w:rPr>
          <w:rFonts w:cs="Traditional Arabic" w:hint="cs"/>
          <w:color w:val="FF0000"/>
          <w:sz w:val="32"/>
          <w:szCs w:val="32"/>
          <w:rtl/>
        </w:rPr>
        <w:t xml:space="preserve">انظر : </w:t>
      </w:r>
      <w:r w:rsidRPr="007B0DBB">
        <w:rPr>
          <w:rFonts w:cs="Traditional Arabic"/>
          <w:color w:val="FF0000"/>
          <w:sz w:val="32"/>
          <w:szCs w:val="32"/>
          <w:rtl/>
        </w:rPr>
        <w:t xml:space="preserve">موسوعة اليهود واليهودية والصهيونية </w:t>
      </w:r>
      <w:r w:rsidRPr="007B0DBB">
        <w:rPr>
          <w:rFonts w:cs="Traditional Arabic" w:hint="cs"/>
          <w:color w:val="FF0000"/>
          <w:sz w:val="32"/>
          <w:szCs w:val="32"/>
          <w:rtl/>
        </w:rPr>
        <w:t>5/264</w:t>
      </w:r>
      <w:r w:rsidRPr="007B0DBB">
        <w:rPr>
          <w:rFonts w:cs="Traditional Arabic" w:hint="cs"/>
          <w:sz w:val="32"/>
          <w:szCs w:val="32"/>
          <w:rtl/>
        </w:rPr>
        <w:t xml:space="preserve"> واليهويه لأحمد شلبي ص 305</w:t>
      </w:r>
      <w:r w:rsidRPr="007B0DBB">
        <w:rPr>
          <w:rFonts w:ascii="Lotus Linotype" w:hAnsi="Lotus Linotype" w:cs="Traditional Arabic"/>
          <w:sz w:val="28"/>
          <w:szCs w:val="28"/>
          <w:rtl/>
        </w:rPr>
        <w:t>.</w:t>
      </w:r>
    </w:p>
  </w:footnote>
  <w:footnote w:id="3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يوم الغفران هو في الواقع يوم صوم، ولكنه مع هذا أضيف على أنه عيد، فهو أهم الأيام المقدَّسة عند اليهود على الإطلاق ويقع في العاشر من تشري ولأنه يُعتبَر أقدس أيام السنة، فإنه لذلك يُطلَق عليه «سبت الأسبات»، وهو اليوم الذي يُطهِّر فيه اليهودي نفسه من كل ذنب</w:t>
      </w:r>
      <w:r w:rsidRPr="007B0DBB">
        <w:rPr>
          <w:rFonts w:cs="Traditional Arabic" w:hint="cs"/>
          <w:sz w:val="32"/>
          <w:szCs w:val="32"/>
          <w:rtl/>
        </w:rPr>
        <w:t xml:space="preserve"> ويسبق بتسعة أيام تسمى أيام التوبة حيث يطهر اليهودي خلالها تطهير بحيث يكفل له النقاء خلال عام كامل </w:t>
      </w:r>
      <w:r w:rsidRPr="007B0DBB">
        <w:rPr>
          <w:rFonts w:cs="Traditional Arabic"/>
          <w:sz w:val="32"/>
          <w:szCs w:val="32"/>
          <w:rtl/>
        </w:rPr>
        <w:t xml:space="preserve"> وبحسب التراث ال</w:t>
      </w:r>
      <w:r w:rsidRPr="007B0DBB">
        <w:rPr>
          <w:rFonts w:cs="Traditional Arabic" w:hint="cs"/>
          <w:sz w:val="32"/>
          <w:szCs w:val="32"/>
          <w:rtl/>
        </w:rPr>
        <w:t>يهودي</w:t>
      </w:r>
      <w:r w:rsidRPr="007B0DBB">
        <w:rPr>
          <w:rFonts w:cs="Traditional Arabic"/>
          <w:sz w:val="32"/>
          <w:szCs w:val="32"/>
          <w:rtl/>
        </w:rPr>
        <w:t xml:space="preserve"> فإن يوم الغفران هو اليوم الذي نزل فيه موسى من سيناء، للمرة الثانية، ومعه لوحا الشريعة، حيث أعلن أن الرب غفر لهم خطيئتهم في عبادة العجل الذهبي. وعيد يوم الغفران هو العيد الذي يطلب فيه الشعب ككل الغفران من الإله</w:t>
      </w:r>
      <w:r w:rsidRPr="007B0DBB">
        <w:rPr>
          <w:rFonts w:cs="Traditional Arabic" w:hint="cs"/>
          <w:sz w:val="32"/>
          <w:szCs w:val="32"/>
          <w:rtl/>
        </w:rPr>
        <w:t xml:space="preserve"> . انظر : </w:t>
      </w:r>
      <w:r w:rsidRPr="007B0DBB">
        <w:rPr>
          <w:rFonts w:cs="Traditional Arabic"/>
          <w:sz w:val="32"/>
          <w:szCs w:val="32"/>
          <w:rtl/>
        </w:rPr>
        <w:t>موسوعة اليهود واليهودية والصهيونية</w:t>
      </w:r>
      <w:r w:rsidRPr="007B0DBB">
        <w:rPr>
          <w:rFonts w:cs="Traditional Arabic" w:hint="cs"/>
          <w:sz w:val="32"/>
          <w:szCs w:val="32"/>
          <w:rtl/>
        </w:rPr>
        <w:t xml:space="preserve"> 5/265 وانظر اليهودية لأحمد شلبي ص 305</w:t>
      </w:r>
      <w:r w:rsidRPr="007B0DBB">
        <w:rPr>
          <w:rFonts w:ascii="Lotus Linotype" w:hAnsi="Lotus Linotype" w:cs="Traditional Arabic"/>
          <w:sz w:val="28"/>
          <w:szCs w:val="28"/>
          <w:rtl/>
        </w:rPr>
        <w:t>.</w:t>
      </w:r>
    </w:p>
  </w:footnote>
  <w:footnote w:id="3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الأثار الباقية للبيروني ص 265</w:t>
      </w:r>
      <w:r w:rsidRPr="007B0DBB">
        <w:rPr>
          <w:rFonts w:ascii="Lotus Linotype" w:hAnsi="Lotus Linotype" w:cs="Traditional Arabic"/>
          <w:sz w:val="28"/>
          <w:szCs w:val="28"/>
          <w:rtl/>
        </w:rPr>
        <w:t>.</w:t>
      </w:r>
    </w:p>
  </w:footnote>
  <w:footnote w:id="365">
    <w:p w:rsidR="00FC7055" w:rsidRPr="007B0DBB" w:rsidRDefault="00FC7055" w:rsidP="00166D1F">
      <w:pPr>
        <w:pStyle w:val="a3"/>
        <w:jc w:val="both"/>
        <w:rPr>
          <w:rFonts w:cs="Traditional Arabic"/>
          <w:sz w:val="32"/>
          <w:szCs w:val="32"/>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عيد الميلاد يوم يحتفل فيه النصارى بذكرى مولد المسيح عليه السلام، فيذهبون إلى الكنيسة ويقيمون الصلوات الخاصة</w:t>
      </w:r>
      <w:r w:rsidRPr="007B0DBB">
        <w:rPr>
          <w:rFonts w:cs="Traditional Arabic" w:hint="cs"/>
          <w:sz w:val="32"/>
          <w:szCs w:val="32"/>
          <w:rtl/>
        </w:rPr>
        <w:t xml:space="preserve"> </w:t>
      </w:r>
      <w:r w:rsidRPr="007B0DBB">
        <w:rPr>
          <w:rFonts w:cs="Traditional Arabic"/>
          <w:sz w:val="32"/>
          <w:szCs w:val="32"/>
          <w:rtl/>
        </w:rPr>
        <w:t>وقد وردت قصة عيد الميلاد في إنجيل لوقا وإنجيل متى، ولكن أول ذكر لاحتفالات عيد الميلاد ورد عام 336م، في تقويم روماني قديم، جاءت الإشارة فيه إلى يوم 25 ديسمبر على أنه يوم الاحتفال</w:t>
      </w:r>
      <w:r w:rsidRPr="007B0DBB">
        <w:rPr>
          <w:rFonts w:cs="Traditional Arabic" w:hint="cs"/>
          <w:sz w:val="32"/>
          <w:szCs w:val="32"/>
          <w:rtl/>
        </w:rPr>
        <w:t xml:space="preserve"> و</w:t>
      </w:r>
      <w:r w:rsidRPr="007B0DBB">
        <w:rPr>
          <w:rFonts w:cs="Traditional Arabic"/>
          <w:sz w:val="32"/>
          <w:szCs w:val="32"/>
          <w:rtl/>
        </w:rPr>
        <w:t>في أواخر القرن الرابع الميلادي، أصبحت النصرانية الديانة الرسمية للإمبراطورية الرومانية، وبحلول القرن الثالث عشر الميلادي، أصبح عيد الميلاد أهم الاحتفالات الدينية في أوروبا</w:t>
      </w:r>
      <w:r w:rsidRPr="007B0DBB">
        <w:rPr>
          <w:rFonts w:cs="Traditional Arabic" w:hint="cs"/>
          <w:sz w:val="32"/>
          <w:szCs w:val="32"/>
          <w:rtl/>
        </w:rPr>
        <w:t xml:space="preserve">  انظر : </w:t>
      </w:r>
      <w:r w:rsidRPr="007B0DBB">
        <w:rPr>
          <w:rFonts w:cs="Traditional Arabic"/>
          <w:sz w:val="32"/>
          <w:szCs w:val="32"/>
          <w:rtl/>
        </w:rPr>
        <w:t>الموسوعة العربية العالمية</w:t>
      </w:r>
      <w:r w:rsidRPr="007B0DBB">
        <w:rPr>
          <w:rFonts w:cs="Traditional Arabic" w:hint="cs"/>
          <w:sz w:val="32"/>
          <w:szCs w:val="32"/>
          <w:rtl/>
        </w:rPr>
        <w:t xml:space="preserve"> 16/827.</w:t>
      </w:r>
    </w:p>
  </w:footnote>
  <w:footnote w:id="36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عيد الغطاس : </w:t>
      </w:r>
      <w:r w:rsidRPr="007B0DBB">
        <w:rPr>
          <w:rFonts w:cs="Traditional Arabic"/>
          <w:sz w:val="32"/>
          <w:szCs w:val="32"/>
          <w:rtl/>
        </w:rPr>
        <w:t>عيد الغطاس عيد نصراني تحتفل به الكنائس الرومانية الكاثوليكية والكنائس البروتستانتية، إحياء لذكرى تقديس الرضيع المسيح عيسى ـ عليه السلام ـ على يد الرجال الثلاثة الحكماء الذين قدموا من الشرق. وكذلك تحتفل الكنائس الشرقية بتعميد المسيح عيسى عليه السلام</w:t>
      </w:r>
      <w:r w:rsidRPr="007B0DBB">
        <w:rPr>
          <w:rFonts w:cs="Traditional Arabic" w:hint="cs"/>
          <w:sz w:val="32"/>
          <w:szCs w:val="32"/>
          <w:rtl/>
        </w:rPr>
        <w:t xml:space="preserve"> وهو يأتي بعد عيد الميلاد بعدة أيام </w:t>
      </w:r>
      <w:r w:rsidRPr="007B0DBB">
        <w:rPr>
          <w:rFonts w:cs="Traditional Arabic"/>
          <w:sz w:val="32"/>
          <w:szCs w:val="32"/>
          <w:rtl/>
        </w:rPr>
        <w:t>.</w:t>
      </w:r>
      <w:r w:rsidRPr="007B0DBB">
        <w:rPr>
          <w:rFonts w:cs="Traditional Arabic" w:hint="cs"/>
          <w:sz w:val="32"/>
          <w:szCs w:val="32"/>
          <w:rtl/>
        </w:rPr>
        <w:t xml:space="preserve"> انظر :  </w:t>
      </w:r>
      <w:r w:rsidRPr="007B0DBB">
        <w:rPr>
          <w:rFonts w:cs="Traditional Arabic"/>
          <w:color w:val="FF0000"/>
          <w:sz w:val="32"/>
          <w:szCs w:val="32"/>
          <w:rtl/>
        </w:rPr>
        <w:t xml:space="preserve">الموسوعة العربية العالمية </w:t>
      </w:r>
      <w:r w:rsidRPr="007B0DBB">
        <w:rPr>
          <w:rFonts w:cs="Traditional Arabic" w:hint="cs"/>
          <w:color w:val="FF0000"/>
          <w:sz w:val="32"/>
          <w:szCs w:val="32"/>
          <w:rtl/>
        </w:rPr>
        <w:t>16/726</w:t>
      </w:r>
      <w:r w:rsidRPr="007B0DBB">
        <w:rPr>
          <w:rFonts w:cs="Traditional Arabic" w:hint="cs"/>
          <w:sz w:val="32"/>
          <w:szCs w:val="32"/>
          <w:rtl/>
        </w:rPr>
        <w:t xml:space="preserve">  و</w:t>
      </w:r>
      <w:r w:rsidRPr="007B0DBB">
        <w:rPr>
          <w:rFonts w:cs="Traditional Arabic"/>
          <w:sz w:val="32"/>
          <w:szCs w:val="32"/>
          <w:rtl/>
        </w:rPr>
        <w:t xml:space="preserve">اقتضاء الصراط المستقيم </w:t>
      </w:r>
      <w:r w:rsidRPr="007B0DBB">
        <w:rPr>
          <w:rFonts w:cs="Traditional Arabic" w:hint="cs"/>
          <w:sz w:val="32"/>
          <w:szCs w:val="32"/>
          <w:rtl/>
        </w:rPr>
        <w:t>2/519</w:t>
      </w:r>
      <w:r w:rsidRPr="007B0DBB">
        <w:rPr>
          <w:rFonts w:ascii="Lotus Linotype" w:hAnsi="Lotus Linotype" w:cs="Traditional Arabic"/>
          <w:sz w:val="28"/>
          <w:szCs w:val="28"/>
          <w:rtl/>
        </w:rPr>
        <w:t>.</w:t>
      </w:r>
    </w:p>
  </w:footnote>
  <w:footnote w:id="36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تقد الكلام عليه</w:t>
      </w:r>
      <w:r w:rsidRPr="007B0DBB">
        <w:rPr>
          <w:rFonts w:ascii="Lotus Linotype" w:hAnsi="Lotus Linotype" w:cs="Traditional Arabic"/>
          <w:sz w:val="28"/>
          <w:szCs w:val="28"/>
          <w:rtl/>
        </w:rPr>
        <w:t>.</w:t>
      </w:r>
    </w:p>
  </w:footnote>
  <w:footnote w:id="36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الجواب الصحيح</w:t>
      </w:r>
      <w:r w:rsidRPr="007B0DBB">
        <w:rPr>
          <w:rFonts w:cs="Traditional Arabic" w:hint="cs"/>
          <w:sz w:val="32"/>
          <w:szCs w:val="32"/>
          <w:rtl/>
        </w:rPr>
        <w:t xml:space="preserve"> </w:t>
      </w:r>
      <w:r w:rsidRPr="007B0DBB">
        <w:rPr>
          <w:rFonts w:cs="Traditional Arabic"/>
          <w:sz w:val="32"/>
          <w:szCs w:val="32"/>
          <w:rtl/>
        </w:rPr>
        <w:t>1/365</w:t>
      </w:r>
      <w:r w:rsidRPr="007B0DBB">
        <w:rPr>
          <w:rFonts w:ascii="Lotus Linotype" w:hAnsi="Lotus Linotype" w:cs="Traditional Arabic"/>
          <w:sz w:val="28"/>
          <w:szCs w:val="28"/>
          <w:rtl/>
        </w:rPr>
        <w:t>.</w:t>
      </w:r>
    </w:p>
  </w:footnote>
  <w:footnote w:id="36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انظر : </w:t>
      </w:r>
      <w:r w:rsidRPr="007B0DBB">
        <w:rPr>
          <w:rFonts w:cs="Traditional Arabic"/>
          <w:sz w:val="32"/>
          <w:szCs w:val="32"/>
          <w:rtl/>
        </w:rPr>
        <w:t>العلمانية نشأتها وتطور</w:t>
      </w:r>
      <w:r w:rsidRPr="007B0DBB">
        <w:rPr>
          <w:rFonts w:cs="Traditional Arabic" w:hint="cs"/>
          <w:sz w:val="32"/>
          <w:szCs w:val="32"/>
          <w:rtl/>
        </w:rPr>
        <w:t>ها ص80</w:t>
      </w:r>
      <w:r w:rsidRPr="007B0DBB">
        <w:rPr>
          <w:rFonts w:ascii="Lotus Linotype" w:hAnsi="Lotus Linotype" w:cs="Traditional Arabic"/>
          <w:sz w:val="28"/>
          <w:szCs w:val="28"/>
          <w:rtl/>
        </w:rPr>
        <w:t>.</w:t>
      </w:r>
    </w:p>
  </w:footnote>
  <w:footnote w:id="37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10/326</w:t>
      </w:r>
      <w:r w:rsidRPr="007B0DBB">
        <w:rPr>
          <w:rFonts w:ascii="Lotus Linotype" w:hAnsi="Lotus Linotype" w:cs="Traditional Arabic"/>
          <w:sz w:val="28"/>
          <w:szCs w:val="28"/>
          <w:rtl/>
        </w:rPr>
        <w:t>.</w:t>
      </w:r>
    </w:p>
  </w:footnote>
  <w:footnote w:id="37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العوامل التي أدت إلى انحراف النصرانية في هذا البحث "البابوات " ص</w:t>
      </w:r>
      <w:r w:rsidRPr="007B0DBB">
        <w:rPr>
          <w:rFonts w:ascii="Lotus Linotype" w:hAnsi="Lotus Linotype" w:cs="Traditional Arabic"/>
          <w:sz w:val="28"/>
          <w:szCs w:val="28"/>
          <w:rtl/>
        </w:rPr>
        <w:t>.</w:t>
      </w:r>
    </w:p>
  </w:footnote>
  <w:footnote w:id="37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وهو محمد توفيق صدقي</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37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لاويين3/12</w:t>
      </w:r>
      <w:r w:rsidRPr="007B0DBB">
        <w:rPr>
          <w:rFonts w:ascii="Lotus Linotype" w:hAnsi="Lotus Linotype" w:cs="Traditional Arabic"/>
          <w:sz w:val="28"/>
          <w:szCs w:val="28"/>
          <w:rtl/>
        </w:rPr>
        <w:t>.</w:t>
      </w:r>
    </w:p>
  </w:footnote>
  <w:footnote w:id="37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تكوين 17/9-14</w:t>
      </w:r>
      <w:r w:rsidRPr="007B0DBB">
        <w:rPr>
          <w:rFonts w:ascii="Lotus Linotype" w:hAnsi="Lotus Linotype" w:cs="Traditional Arabic"/>
          <w:sz w:val="28"/>
          <w:szCs w:val="28"/>
          <w:rtl/>
        </w:rPr>
        <w:t>.</w:t>
      </w:r>
    </w:p>
  </w:footnote>
  <w:footnote w:id="37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لوقا 2/21</w:t>
      </w:r>
      <w:r w:rsidRPr="007B0DBB">
        <w:rPr>
          <w:rFonts w:ascii="Lotus Linotype" w:hAnsi="Lotus Linotype" w:cs="Traditional Arabic"/>
          <w:sz w:val="28"/>
          <w:szCs w:val="28"/>
          <w:rtl/>
        </w:rPr>
        <w:t>.</w:t>
      </w:r>
    </w:p>
  </w:footnote>
  <w:footnote w:id="37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غلاطية 5/2</w:t>
      </w:r>
      <w:r w:rsidRPr="007B0DBB">
        <w:rPr>
          <w:rFonts w:ascii="Lotus Linotype" w:hAnsi="Lotus Linotype" w:cs="Traditional Arabic"/>
          <w:sz w:val="28"/>
          <w:szCs w:val="28"/>
          <w:rtl/>
        </w:rPr>
        <w:t>.</w:t>
      </w:r>
    </w:p>
  </w:footnote>
  <w:footnote w:id="37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15/597</w:t>
      </w:r>
      <w:r w:rsidRPr="007B0DBB">
        <w:rPr>
          <w:rFonts w:ascii="Lotus Linotype" w:hAnsi="Lotus Linotype" w:cs="Traditional Arabic"/>
          <w:sz w:val="28"/>
          <w:szCs w:val="28"/>
          <w:rtl/>
        </w:rPr>
        <w:t>.</w:t>
      </w:r>
    </w:p>
  </w:footnote>
  <w:footnote w:id="37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دراسات في الأديان اليهودية والنصرانية ص  195</w:t>
      </w:r>
      <w:r w:rsidRPr="007B0DBB">
        <w:rPr>
          <w:rFonts w:ascii="Lotus Linotype" w:hAnsi="Lotus Linotype" w:cs="Traditional Arabic"/>
          <w:sz w:val="28"/>
          <w:szCs w:val="28"/>
          <w:rtl/>
        </w:rPr>
        <w:t>.</w:t>
      </w:r>
    </w:p>
  </w:footnote>
  <w:footnote w:id="3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3/132</w:t>
      </w:r>
      <w:r w:rsidRPr="007B0DBB">
        <w:rPr>
          <w:rFonts w:ascii="Lotus Linotype" w:hAnsi="Lotus Linotype" w:cs="Traditional Arabic"/>
          <w:sz w:val="28"/>
          <w:szCs w:val="28"/>
          <w:rtl/>
        </w:rPr>
        <w:t>.</w:t>
      </w:r>
    </w:p>
  </w:footnote>
  <w:footnote w:id="3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قاموس الكتاب المقدس ص 120</w:t>
      </w:r>
      <w:r w:rsidRPr="007B0DBB">
        <w:rPr>
          <w:rFonts w:cs="Traditional Arabic" w:hint="cs"/>
          <w:color w:val="FF0000"/>
          <w:sz w:val="32"/>
          <w:szCs w:val="32"/>
          <w:rtl/>
        </w:rPr>
        <w:t xml:space="preserve"> وانظر : قصة الحضارة 11/206</w:t>
      </w:r>
      <w:r w:rsidRPr="007B0DBB">
        <w:rPr>
          <w:rFonts w:ascii="Lotus Linotype" w:hAnsi="Lotus Linotype" w:cs="Traditional Arabic"/>
          <w:sz w:val="28"/>
          <w:szCs w:val="28"/>
          <w:rtl/>
        </w:rPr>
        <w:t>.</w:t>
      </w:r>
    </w:p>
  </w:footnote>
  <w:footnote w:id="3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مبحث الإنجيل الصحيح الذي أنزل على عيسى عليه السلام</w:t>
      </w:r>
      <w:r w:rsidRPr="007B0DBB">
        <w:rPr>
          <w:rFonts w:ascii="Lotus Linotype" w:hAnsi="Lotus Linotype" w:cs="Traditional Arabic"/>
          <w:sz w:val="28"/>
          <w:szCs w:val="28"/>
          <w:rtl/>
        </w:rPr>
        <w:t>.</w:t>
      </w:r>
    </w:p>
  </w:footnote>
  <w:footnote w:id="3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3/132</w:t>
      </w:r>
      <w:r w:rsidRPr="007B0DBB">
        <w:rPr>
          <w:rFonts w:ascii="Lotus Linotype" w:hAnsi="Lotus Linotype" w:cs="Traditional Arabic"/>
          <w:sz w:val="28"/>
          <w:szCs w:val="28"/>
          <w:rtl/>
        </w:rPr>
        <w:t>.</w:t>
      </w:r>
    </w:p>
  </w:footnote>
  <w:footnote w:id="3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w:t>
      </w:r>
      <w:r>
        <w:rPr>
          <w:rFonts w:cs="Traditional Arabic" w:hint="cs"/>
          <w:sz w:val="32"/>
          <w:szCs w:val="32"/>
          <w:rtl/>
        </w:rPr>
        <w:t>:</w:t>
      </w:r>
      <w:r w:rsidRPr="007B0DBB">
        <w:rPr>
          <w:rFonts w:cs="Traditional Arabic" w:hint="cs"/>
          <w:sz w:val="32"/>
          <w:szCs w:val="32"/>
          <w:rtl/>
        </w:rPr>
        <w:t xml:space="preserve"> الغفران بين الإسلام والمسيحية ص 31</w:t>
      </w:r>
      <w:r w:rsidRPr="007B0DBB">
        <w:rPr>
          <w:rFonts w:ascii="Lotus Linotype" w:hAnsi="Lotus Linotype" w:cs="Traditional Arabic"/>
          <w:sz w:val="28"/>
          <w:szCs w:val="28"/>
          <w:rtl/>
        </w:rPr>
        <w:t>.</w:t>
      </w:r>
    </w:p>
  </w:footnote>
  <w:footnote w:id="38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w:t>
      </w:r>
      <w:r>
        <w:rPr>
          <w:rFonts w:cs="Traditional Arabic" w:hint="cs"/>
          <w:sz w:val="32"/>
          <w:szCs w:val="32"/>
          <w:rtl/>
        </w:rPr>
        <w:t>:</w:t>
      </w:r>
      <w:r w:rsidRPr="007B0DBB">
        <w:rPr>
          <w:rFonts w:cs="Traditional Arabic" w:hint="cs"/>
          <w:sz w:val="32"/>
          <w:szCs w:val="32"/>
          <w:rtl/>
        </w:rPr>
        <w:t xml:space="preserve"> كيف نفهم علم اللاهوت 2/1</w:t>
      </w:r>
      <w:r w:rsidRPr="007B0DBB">
        <w:rPr>
          <w:rFonts w:ascii="Lotus Linotype" w:hAnsi="Lotus Linotype" w:cs="Traditional Arabic"/>
          <w:sz w:val="28"/>
          <w:szCs w:val="28"/>
          <w:rtl/>
        </w:rPr>
        <w:t>.</w:t>
      </w:r>
    </w:p>
  </w:footnote>
  <w:footnote w:id="3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انظر الكتاب االكتاب القمدس للرهبانية اليسوعية طبعة عام 1986 </w:t>
      </w:r>
      <w:r w:rsidRPr="007B0DBB">
        <w:rPr>
          <w:rFonts w:cs="Traditional Arabic" w:hint="cs"/>
          <w:color w:val="FF0000"/>
          <w:sz w:val="32"/>
          <w:szCs w:val="32"/>
          <w:rtl/>
        </w:rPr>
        <w:t>ومقدمة طبعة جمعية الكتاب المقدس عام 2006م</w:t>
      </w:r>
      <w:r w:rsidRPr="007B0DBB">
        <w:rPr>
          <w:rFonts w:cs="Traditional Arabic" w:hint="cs"/>
          <w:sz w:val="32"/>
          <w:szCs w:val="32"/>
          <w:rtl/>
        </w:rPr>
        <w:t xml:space="preserve"> وقاموس الكتاب المقدس ص 644</w:t>
      </w:r>
      <w:r w:rsidRPr="007B0DBB">
        <w:rPr>
          <w:rFonts w:ascii="Lotus Linotype" w:hAnsi="Lotus Linotype" w:cs="Traditional Arabic"/>
          <w:sz w:val="28"/>
          <w:szCs w:val="28"/>
          <w:rtl/>
        </w:rPr>
        <w:t>.</w:t>
      </w:r>
    </w:p>
  </w:footnote>
  <w:footnote w:id="3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وسيأتي بيان ذلك في مبحث : إنجيل برنابا</w:t>
      </w:r>
      <w:r w:rsidRPr="007B0DBB">
        <w:rPr>
          <w:rFonts w:ascii="Lotus Linotype" w:hAnsi="Lotus Linotype" w:cs="Traditional Arabic"/>
          <w:sz w:val="28"/>
          <w:szCs w:val="28"/>
          <w:rtl/>
        </w:rPr>
        <w:t>.</w:t>
      </w:r>
    </w:p>
  </w:footnote>
  <w:footnote w:id="3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المائدة</w:t>
      </w:r>
      <w:r w:rsidRPr="007B0DBB">
        <w:rPr>
          <w:rFonts w:cs="Traditional Arabic" w:hint="cs"/>
          <w:sz w:val="32"/>
          <w:szCs w:val="32"/>
          <w:rtl/>
        </w:rPr>
        <w:t xml:space="preserve"> آية </w:t>
      </w:r>
      <w:r w:rsidRPr="007B0DBB">
        <w:rPr>
          <w:rFonts w:cs="Traditional Arabic"/>
          <w:sz w:val="32"/>
          <w:szCs w:val="32"/>
          <w:rtl/>
        </w:rPr>
        <w:t>46</w:t>
      </w:r>
      <w:r w:rsidRPr="007B0DBB">
        <w:rPr>
          <w:rFonts w:ascii="Lotus Linotype" w:hAnsi="Lotus Linotype" w:cs="Traditional Arabic"/>
          <w:sz w:val="28"/>
          <w:szCs w:val="28"/>
          <w:rtl/>
        </w:rPr>
        <w:t>.</w:t>
      </w:r>
    </w:p>
  </w:footnote>
  <w:footnote w:id="3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المائدة</w:t>
      </w:r>
      <w:r w:rsidRPr="007B0DBB">
        <w:rPr>
          <w:rFonts w:cs="Traditional Arabic" w:hint="cs"/>
          <w:sz w:val="32"/>
          <w:szCs w:val="32"/>
          <w:rtl/>
        </w:rPr>
        <w:t xml:space="preserve"> آية </w:t>
      </w:r>
      <w:r w:rsidRPr="007B0DBB">
        <w:rPr>
          <w:rFonts w:cs="Traditional Arabic"/>
          <w:sz w:val="32"/>
          <w:szCs w:val="32"/>
          <w:rtl/>
        </w:rPr>
        <w:t>47</w:t>
      </w:r>
      <w:r w:rsidRPr="007B0DBB">
        <w:rPr>
          <w:rFonts w:ascii="Lotus Linotype" w:hAnsi="Lotus Linotype" w:cs="Traditional Arabic"/>
          <w:sz w:val="28"/>
          <w:szCs w:val="28"/>
          <w:rtl/>
        </w:rPr>
        <w:t>.</w:t>
      </w:r>
    </w:p>
  </w:footnote>
  <w:footnote w:id="38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:تفسير القرآن العظيم 5/244</w:t>
      </w:r>
      <w:r w:rsidRPr="007B0DBB">
        <w:rPr>
          <w:rFonts w:ascii="Lotus Linotype" w:hAnsi="Lotus Linotype" w:cs="Traditional Arabic"/>
          <w:sz w:val="28"/>
          <w:szCs w:val="28"/>
          <w:rtl/>
        </w:rPr>
        <w:t>.</w:t>
      </w:r>
    </w:p>
  </w:footnote>
  <w:footnote w:id="3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قاموس الكتاب المقدس ص 120</w:t>
      </w:r>
      <w:r w:rsidRPr="007B0DBB">
        <w:rPr>
          <w:rFonts w:ascii="Lotus Linotype" w:hAnsi="Lotus Linotype" w:cs="Traditional Arabic"/>
          <w:sz w:val="28"/>
          <w:szCs w:val="28"/>
          <w:rtl/>
        </w:rPr>
        <w:t>.</w:t>
      </w:r>
    </w:p>
  </w:footnote>
  <w:footnote w:id="3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غلاطية  1/6</w:t>
      </w:r>
      <w:r w:rsidRPr="007B0DBB">
        <w:rPr>
          <w:rFonts w:ascii="Lotus Linotype" w:hAnsi="Lotus Linotype" w:cs="Traditional Arabic"/>
          <w:sz w:val="28"/>
          <w:szCs w:val="28"/>
          <w:rtl/>
        </w:rPr>
        <w:t>.</w:t>
      </w:r>
    </w:p>
  </w:footnote>
  <w:footnote w:id="3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w:t>
      </w:r>
      <w:r w:rsidRPr="007B0DBB">
        <w:rPr>
          <w:rFonts w:cs="Traditional Arabic"/>
          <w:sz w:val="32"/>
          <w:szCs w:val="32"/>
          <w:rtl/>
        </w:rPr>
        <w:t xml:space="preserve">لجزويت فرقة كاثوليكية يسوعية تنتشر في أوروبا بصفة عامة، وفي البرتغال وأسبانيا وفرنسا بصفة خاصة، وهي جمعية دينية </w:t>
      </w:r>
      <w:r w:rsidRPr="007B0DBB">
        <w:rPr>
          <w:rFonts w:cs="Traditional Arabic" w:hint="cs"/>
          <w:sz w:val="32"/>
          <w:szCs w:val="32"/>
          <w:rtl/>
        </w:rPr>
        <w:t xml:space="preserve">تنصيرية </w:t>
      </w:r>
      <w:r w:rsidRPr="007B0DBB">
        <w:rPr>
          <w:rFonts w:cs="Traditional Arabic"/>
          <w:sz w:val="32"/>
          <w:szCs w:val="32"/>
          <w:rtl/>
        </w:rPr>
        <w:t>متعصبة تهدف حالياً إلى القضاء على الدين</w:t>
      </w:r>
      <w:r w:rsidRPr="007B0DBB">
        <w:rPr>
          <w:rFonts w:cs="Traditional Arabic" w:hint="cs"/>
          <w:sz w:val="32"/>
          <w:szCs w:val="32"/>
          <w:rtl/>
        </w:rPr>
        <w:t xml:space="preserve"> </w:t>
      </w:r>
      <w:r w:rsidRPr="007B0DBB">
        <w:rPr>
          <w:rFonts w:cs="Traditional Arabic"/>
          <w:sz w:val="32"/>
          <w:szCs w:val="32"/>
          <w:rtl/>
        </w:rPr>
        <w:t>الإسلامي</w:t>
      </w:r>
      <w:r w:rsidRPr="007B0DBB">
        <w:rPr>
          <w:rFonts w:cs="Traditional Arabic" w:hint="cs"/>
          <w:sz w:val="32"/>
          <w:szCs w:val="32"/>
          <w:rtl/>
        </w:rPr>
        <w:t xml:space="preserve"> </w:t>
      </w:r>
      <w:r w:rsidRPr="007B0DBB">
        <w:rPr>
          <w:rFonts w:cs="Traditional Arabic"/>
          <w:sz w:val="32"/>
          <w:szCs w:val="32"/>
          <w:rtl/>
        </w:rPr>
        <w:t xml:space="preserve">الموسوعة الميسرة في الأديان والمذاهب والأحزاب المعاصرة </w:t>
      </w:r>
      <w:r w:rsidRPr="007B0DBB">
        <w:rPr>
          <w:rFonts w:cs="Traditional Arabic" w:hint="cs"/>
          <w:sz w:val="32"/>
          <w:szCs w:val="32"/>
          <w:rtl/>
        </w:rPr>
        <w:t>2/632</w:t>
      </w:r>
      <w:r w:rsidRPr="007B0DBB">
        <w:rPr>
          <w:rFonts w:ascii="Lotus Linotype" w:hAnsi="Lotus Linotype" w:cs="Traditional Arabic"/>
          <w:sz w:val="28"/>
          <w:szCs w:val="28"/>
          <w:rtl/>
        </w:rPr>
        <w:t>.</w:t>
      </w:r>
    </w:p>
  </w:footnote>
  <w:footnote w:id="3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المنار6/241</w:t>
      </w:r>
      <w:r w:rsidRPr="007B0DBB">
        <w:rPr>
          <w:rFonts w:ascii="Lotus Linotype" w:hAnsi="Lotus Linotype" w:cs="Traditional Arabic"/>
          <w:sz w:val="28"/>
          <w:szCs w:val="28"/>
          <w:rtl/>
        </w:rPr>
        <w:t>.</w:t>
      </w:r>
    </w:p>
  </w:footnote>
  <w:footnote w:id="3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مرقس 1/1</w:t>
      </w:r>
      <w:r w:rsidRPr="007B0DBB">
        <w:rPr>
          <w:rFonts w:ascii="Lotus Linotype" w:hAnsi="Lotus Linotype" w:cs="Traditional Arabic"/>
          <w:sz w:val="28"/>
          <w:szCs w:val="28"/>
          <w:rtl/>
        </w:rPr>
        <w:t>.</w:t>
      </w:r>
    </w:p>
  </w:footnote>
  <w:footnote w:id="3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رومة 1/16</w:t>
      </w:r>
      <w:r w:rsidRPr="007B0DBB">
        <w:rPr>
          <w:rFonts w:ascii="Lotus Linotype" w:hAnsi="Lotus Linotype" w:cs="Traditional Arabic"/>
          <w:sz w:val="28"/>
          <w:szCs w:val="28"/>
          <w:rtl/>
        </w:rPr>
        <w:t>.</w:t>
      </w:r>
    </w:p>
  </w:footnote>
  <w:footnote w:id="3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تيموثاوس الأولى 1/11</w:t>
      </w:r>
      <w:r w:rsidRPr="007B0DBB">
        <w:rPr>
          <w:rFonts w:ascii="Lotus Linotype" w:hAnsi="Lotus Linotype" w:cs="Traditional Arabic"/>
          <w:sz w:val="28"/>
          <w:szCs w:val="28"/>
          <w:rtl/>
        </w:rPr>
        <w:t>.</w:t>
      </w:r>
    </w:p>
  </w:footnote>
  <w:footnote w:id="39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أفسس </w:t>
      </w:r>
      <w:r w:rsidRPr="007B0DBB">
        <w:rPr>
          <w:rStyle w:val="a4"/>
          <w:rFonts w:cs="Traditional Arabic"/>
          <w:sz w:val="32"/>
          <w:szCs w:val="32"/>
          <w:vertAlign w:val="baseline"/>
          <w:rtl/>
        </w:rPr>
        <w:footnoteRef/>
      </w:r>
      <w:r w:rsidRPr="007B0DBB">
        <w:rPr>
          <w:rFonts w:cs="Traditional Arabic" w:hint="cs"/>
          <w:sz w:val="32"/>
          <w:szCs w:val="32"/>
          <w:rtl/>
        </w:rPr>
        <w:t>6/15</w:t>
      </w:r>
      <w:r w:rsidRPr="007B0DBB">
        <w:rPr>
          <w:rFonts w:ascii="Lotus Linotype" w:hAnsi="Lotus Linotype" w:cs="Traditional Arabic"/>
          <w:sz w:val="28"/>
          <w:szCs w:val="28"/>
          <w:rtl/>
        </w:rPr>
        <w:t>.</w:t>
      </w:r>
    </w:p>
  </w:footnote>
  <w:footnote w:id="39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كورنتوس الثانية  4/4</w:t>
      </w:r>
      <w:r w:rsidRPr="007B0DBB">
        <w:rPr>
          <w:rFonts w:ascii="Lotus Linotype" w:hAnsi="Lotus Linotype" w:cs="Traditional Arabic"/>
          <w:sz w:val="28"/>
          <w:szCs w:val="28"/>
          <w:rtl/>
        </w:rPr>
        <w:t>.</w:t>
      </w:r>
    </w:p>
  </w:footnote>
  <w:footnote w:id="39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مرقس 1/14</w:t>
      </w:r>
      <w:r w:rsidRPr="007B0DBB">
        <w:rPr>
          <w:rFonts w:ascii="Lotus Linotype" w:hAnsi="Lotus Linotype" w:cs="Traditional Arabic"/>
          <w:sz w:val="28"/>
          <w:szCs w:val="28"/>
          <w:rtl/>
        </w:rPr>
        <w:t>.</w:t>
      </w:r>
    </w:p>
  </w:footnote>
  <w:footnote w:id="40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6/241</w:t>
      </w:r>
      <w:r w:rsidRPr="007B0DBB">
        <w:rPr>
          <w:rFonts w:ascii="Lotus Linotype" w:hAnsi="Lotus Linotype" w:cs="Traditional Arabic"/>
          <w:sz w:val="28"/>
          <w:szCs w:val="28"/>
          <w:rtl/>
        </w:rPr>
        <w:t>.</w:t>
      </w:r>
    </w:p>
  </w:footnote>
  <w:footnote w:id="40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محاضرات في النصرانية ص 51</w:t>
      </w:r>
      <w:r w:rsidRPr="007B0DBB">
        <w:rPr>
          <w:rFonts w:ascii="Lotus Linotype" w:hAnsi="Lotus Linotype" w:cs="Traditional Arabic"/>
          <w:sz w:val="28"/>
          <w:szCs w:val="28"/>
          <w:rtl/>
        </w:rPr>
        <w:t>.</w:t>
      </w:r>
    </w:p>
  </w:footnote>
  <w:footnote w:id="40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الإنجيل والصليب ص 14</w:t>
      </w:r>
      <w:r w:rsidRPr="007B0DBB">
        <w:rPr>
          <w:rFonts w:ascii="Lotus Linotype" w:hAnsi="Lotus Linotype" w:cs="Traditional Arabic"/>
          <w:sz w:val="28"/>
          <w:szCs w:val="28"/>
          <w:rtl/>
        </w:rPr>
        <w:t>.</w:t>
      </w:r>
    </w:p>
  </w:footnote>
  <w:footnote w:id="403">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أتين دينيه : رسام فرنسي أعلن إسلامه وتسمى بعد ذلك بناصر الدين برع في التصوير وله لوحات معروفة ألف بالفرنسية كتاب "محمد" بالاشتراك مع سليمان الجزائري وله بالفرنسية " حياة العرب" و"حياة الصحراء" و"أشعة خاصة بنور الإسلام" ترجمت إلى العربية توفي سنة 1929م .</w:t>
      </w:r>
    </w:p>
    <w:p w:rsidR="00FC7055" w:rsidRPr="007B0DBB" w:rsidRDefault="00FC7055" w:rsidP="00166D1F">
      <w:pPr>
        <w:pStyle w:val="a3"/>
        <w:jc w:val="both"/>
        <w:rPr>
          <w:rFonts w:cs="Traditional Arabic"/>
          <w:color w:val="FF0000"/>
          <w:sz w:val="32"/>
          <w:szCs w:val="32"/>
        </w:rPr>
      </w:pPr>
      <w:r>
        <w:rPr>
          <w:rFonts w:cs="Traditional Arabic" w:hint="cs"/>
          <w:color w:val="FF0000"/>
          <w:sz w:val="32"/>
          <w:szCs w:val="32"/>
          <w:rtl/>
        </w:rPr>
        <w:t>ا</w:t>
      </w:r>
      <w:r w:rsidRPr="007B0DBB">
        <w:rPr>
          <w:rFonts w:cs="Traditional Arabic" w:hint="cs"/>
          <w:color w:val="FF0000"/>
          <w:sz w:val="32"/>
          <w:szCs w:val="32"/>
          <w:rtl/>
        </w:rPr>
        <w:t>نظر : الموسوعة العربية الميسرة ص48 والأعلام 1/83.</w:t>
      </w:r>
    </w:p>
  </w:footnote>
  <w:footnote w:id="40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الأديان في القرآن لمحمود الشريف ص 207</w:t>
      </w:r>
      <w:r w:rsidRPr="007B0DBB">
        <w:rPr>
          <w:rFonts w:ascii="Lotus Linotype" w:hAnsi="Lotus Linotype" w:cs="Traditional Arabic"/>
          <w:sz w:val="28"/>
          <w:szCs w:val="28"/>
          <w:rtl/>
        </w:rPr>
        <w:t>.</w:t>
      </w:r>
    </w:p>
  </w:footnote>
  <w:footnote w:id="40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6/252</w:t>
      </w:r>
      <w:r w:rsidRPr="007B0DBB">
        <w:rPr>
          <w:rFonts w:ascii="Lotus Linotype" w:hAnsi="Lotus Linotype" w:cs="Traditional Arabic"/>
          <w:sz w:val="28"/>
          <w:szCs w:val="28"/>
          <w:rtl/>
        </w:rPr>
        <w:t>.</w:t>
      </w:r>
    </w:p>
  </w:footnote>
  <w:footnote w:id="40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مقدمة الرهبانية اليسوعية للكتاب المقدس - العهد الجديد-  ص8</w:t>
      </w:r>
      <w:r w:rsidRPr="007B0DBB">
        <w:rPr>
          <w:rFonts w:ascii="Lotus Linotype" w:hAnsi="Lotus Linotype" w:cs="Traditional Arabic"/>
          <w:sz w:val="28"/>
          <w:szCs w:val="28"/>
          <w:rtl/>
        </w:rPr>
        <w:t>.</w:t>
      </w:r>
    </w:p>
  </w:footnote>
  <w:footnote w:id="40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القرآن الكريم والتوراة والإنجيل والعلم  ص 77</w:t>
      </w:r>
      <w:r w:rsidRPr="007B0DBB">
        <w:rPr>
          <w:rFonts w:ascii="Lotus Linotype" w:hAnsi="Lotus Linotype" w:cs="Traditional Arabic"/>
          <w:sz w:val="28"/>
          <w:szCs w:val="28"/>
          <w:rtl/>
        </w:rPr>
        <w:t>.</w:t>
      </w:r>
    </w:p>
  </w:footnote>
  <w:footnote w:id="40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هو "بنجامين كلداني " ولد عام 1867م في "أورميا" من بلاد فارس تسمى بعد إسلامع بعبد الأحد داود كانت له جهود كبيرة في الدعوة إلى التنصير قبل إسلامه وعندما أسلم أصبحت له جهود كبيرة في الدعوة إلى الإسلام وفضح النصرانية من أهم كتبه كتاب " الإنجيل والصليب" وكتاب " محمد في الكتاب المقدس" انظر : </w:t>
      </w:r>
      <w:r w:rsidRPr="007B0DBB">
        <w:rPr>
          <w:rFonts w:cs="Traditional Arabic" w:hint="cs"/>
          <w:color w:val="FF0000"/>
          <w:sz w:val="32"/>
          <w:szCs w:val="32"/>
          <w:rtl/>
        </w:rPr>
        <w:t>محمد في الكتاب المقدس ص 25 والإنجيل والصليب ص 12</w:t>
      </w:r>
      <w:r w:rsidRPr="007B0DBB">
        <w:rPr>
          <w:rFonts w:ascii="Lotus Linotype" w:hAnsi="Lotus Linotype" w:cs="Traditional Arabic"/>
          <w:sz w:val="28"/>
          <w:szCs w:val="28"/>
          <w:rtl/>
        </w:rPr>
        <w:t>.</w:t>
      </w:r>
    </w:p>
  </w:footnote>
  <w:footnote w:id="40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الإنجيل والصليب ص 209</w:t>
      </w:r>
      <w:r w:rsidRPr="007B0DBB">
        <w:rPr>
          <w:rFonts w:ascii="Lotus Linotype" w:hAnsi="Lotus Linotype" w:cs="Traditional Arabic"/>
          <w:sz w:val="28"/>
          <w:szCs w:val="28"/>
          <w:rtl/>
        </w:rPr>
        <w:t>.</w:t>
      </w:r>
    </w:p>
  </w:footnote>
  <w:footnote w:id="41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تفسير المنار </w:t>
      </w:r>
      <w:r w:rsidRPr="007B0DBB">
        <w:rPr>
          <w:rFonts w:cs="Traditional Arabic"/>
          <w:sz w:val="32"/>
          <w:szCs w:val="32"/>
          <w:rtl/>
        </w:rPr>
        <w:t xml:space="preserve"> </w:t>
      </w:r>
      <w:r w:rsidRPr="007B0DBB">
        <w:rPr>
          <w:rFonts w:cs="Traditional Arabic" w:hint="cs"/>
          <w:sz w:val="32"/>
          <w:szCs w:val="32"/>
          <w:rtl/>
        </w:rPr>
        <w:t>6/241</w:t>
      </w:r>
      <w:r w:rsidRPr="007B0DBB">
        <w:rPr>
          <w:rFonts w:ascii="Lotus Linotype" w:hAnsi="Lotus Linotype" w:cs="Traditional Arabic"/>
          <w:sz w:val="28"/>
          <w:szCs w:val="28"/>
          <w:rtl/>
        </w:rPr>
        <w:t>.</w:t>
      </w:r>
    </w:p>
  </w:footnote>
  <w:footnote w:id="4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العهد الجديد ص9</w:t>
      </w:r>
      <w:r w:rsidRPr="007B0DBB">
        <w:rPr>
          <w:rFonts w:ascii="Lotus Linotype" w:hAnsi="Lotus Linotype" w:cs="Traditional Arabic"/>
          <w:sz w:val="28"/>
          <w:szCs w:val="28"/>
          <w:rtl/>
        </w:rPr>
        <w:t>.</w:t>
      </w:r>
    </w:p>
  </w:footnote>
  <w:footnote w:id="4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القرآن الكريم والتوراة والإنجيل والعلم  ص 75</w:t>
      </w:r>
      <w:r w:rsidRPr="007B0DBB">
        <w:rPr>
          <w:rFonts w:ascii="Lotus Linotype" w:hAnsi="Lotus Linotype" w:cs="Traditional Arabic"/>
          <w:sz w:val="28"/>
          <w:szCs w:val="28"/>
          <w:rtl/>
        </w:rPr>
        <w:t>.</w:t>
      </w:r>
    </w:p>
  </w:footnote>
  <w:footnote w:id="4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3/132</w:t>
      </w:r>
      <w:r w:rsidRPr="007B0DBB">
        <w:rPr>
          <w:rFonts w:ascii="Lotus Linotype" w:hAnsi="Lotus Linotype" w:cs="Traditional Arabic"/>
          <w:sz w:val="28"/>
          <w:szCs w:val="28"/>
          <w:rtl/>
        </w:rPr>
        <w:t>.</w:t>
      </w:r>
    </w:p>
  </w:footnote>
  <w:footnote w:id="4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الإنجيل والصليب ص 14</w:t>
      </w:r>
      <w:r w:rsidRPr="007B0DBB">
        <w:rPr>
          <w:rFonts w:ascii="Lotus Linotype" w:hAnsi="Lotus Linotype" w:cs="Traditional Arabic"/>
          <w:sz w:val="28"/>
          <w:szCs w:val="28"/>
          <w:rtl/>
        </w:rPr>
        <w:t>.</w:t>
      </w:r>
    </w:p>
  </w:footnote>
  <w:footnote w:id="4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المنار3/132</w:t>
      </w:r>
      <w:r w:rsidRPr="007B0DBB">
        <w:rPr>
          <w:rFonts w:ascii="Lotus Linotype" w:hAnsi="Lotus Linotype" w:cs="Traditional Arabic"/>
          <w:sz w:val="28"/>
          <w:szCs w:val="28"/>
          <w:rtl/>
        </w:rPr>
        <w:t>.</w:t>
      </w:r>
    </w:p>
  </w:footnote>
  <w:footnote w:id="41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وهو سمعان كهلون وقد كان مشتغلا بتعليم المسيحية في مدرسة العلوم الإمريكانية في عبية وهي إحدى قرى جبل لبنان انظر : مرشد الطالبين إلى الكتاب المقدس الثمين ص 645</w:t>
      </w:r>
      <w:r w:rsidRPr="007B0DBB">
        <w:rPr>
          <w:rFonts w:ascii="Lotus Linotype" w:hAnsi="Lotus Linotype" w:cs="Traditional Arabic"/>
          <w:sz w:val="28"/>
          <w:szCs w:val="28"/>
          <w:rtl/>
        </w:rPr>
        <w:t>.</w:t>
      </w:r>
    </w:p>
  </w:footnote>
  <w:footnote w:id="4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قارن كتاب : مرشد الطالبن إلى الكتاب المقدس الثمين ص 217</w:t>
      </w:r>
      <w:r w:rsidRPr="007B0DBB">
        <w:rPr>
          <w:rFonts w:ascii="Lotus Linotype" w:hAnsi="Lotus Linotype" w:cs="Traditional Arabic"/>
          <w:sz w:val="28"/>
          <w:szCs w:val="28"/>
          <w:rtl/>
        </w:rPr>
        <w:t>.</w:t>
      </w:r>
    </w:p>
  </w:footnote>
  <w:footnote w:id="4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انظر : قاموس الكتاب المقدس ص135 </w:t>
      </w:r>
      <w:r w:rsidRPr="007B0DBB">
        <w:rPr>
          <w:rFonts w:cs="Traditional Arabic" w:hint="cs"/>
          <w:color w:val="FF0000"/>
          <w:sz w:val="32"/>
          <w:szCs w:val="32"/>
          <w:rtl/>
        </w:rPr>
        <w:t>ومقدمة العهدالجديد طبعة رعائية ص 2</w:t>
      </w:r>
      <w:r w:rsidRPr="007B0DBB">
        <w:rPr>
          <w:rFonts w:ascii="Lotus Linotype" w:hAnsi="Lotus Linotype" w:cs="Traditional Arabic"/>
          <w:sz w:val="28"/>
          <w:szCs w:val="28"/>
          <w:rtl/>
        </w:rPr>
        <w:t>.</w:t>
      </w:r>
    </w:p>
  </w:footnote>
  <w:footnote w:id="4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مقدمة الرهبانية للكتاب المقدس - العهد الجديد - ص 27</w:t>
      </w:r>
      <w:r w:rsidRPr="007B0DBB">
        <w:rPr>
          <w:rFonts w:ascii="Lotus Linotype" w:hAnsi="Lotus Linotype" w:cs="Traditional Arabic"/>
          <w:sz w:val="28"/>
          <w:szCs w:val="28"/>
          <w:rtl/>
        </w:rPr>
        <w:t>.</w:t>
      </w:r>
    </w:p>
  </w:footnote>
  <w:footnote w:id="4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قصة الحضارةة11 /208</w:t>
      </w:r>
      <w:r w:rsidRPr="007B0DBB">
        <w:rPr>
          <w:rFonts w:ascii="Lotus Linotype" w:hAnsi="Lotus Linotype" w:cs="Traditional Arabic"/>
          <w:sz w:val="28"/>
          <w:szCs w:val="28"/>
          <w:rtl/>
        </w:rPr>
        <w:t>.</w:t>
      </w:r>
    </w:p>
  </w:footnote>
  <w:footnote w:id="42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الأسفار المقدسة لصابر طعيمة ص 260</w:t>
      </w:r>
      <w:r w:rsidRPr="007B0DBB">
        <w:rPr>
          <w:rFonts w:ascii="Lotus Linotype" w:hAnsi="Lotus Linotype" w:cs="Traditional Arabic"/>
          <w:sz w:val="28"/>
          <w:szCs w:val="28"/>
          <w:rtl/>
        </w:rPr>
        <w:t>.</w:t>
      </w:r>
    </w:p>
  </w:footnote>
  <w:footnote w:id="422">
    <w:p w:rsidR="00FC7055" w:rsidRPr="007B0DBB" w:rsidRDefault="00FC7055" w:rsidP="0068756E">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صاحب هذا الكتاب هو: </w:t>
      </w:r>
      <w:r w:rsidRPr="007B0DBB">
        <w:rPr>
          <w:rFonts w:cs="Traditional Arabic"/>
          <w:sz w:val="32"/>
          <w:szCs w:val="32"/>
          <w:rtl/>
        </w:rPr>
        <w:t>أبو كرم (1267 - 1349 ه</w:t>
      </w:r>
      <w:r w:rsidRPr="007B0DBB">
        <w:rPr>
          <w:rFonts w:cs="Traditional Arabic" w:hint="cs"/>
          <w:sz w:val="32"/>
          <w:szCs w:val="32"/>
          <w:rtl/>
        </w:rPr>
        <w:t>ـ</w:t>
      </w:r>
      <w:r w:rsidRPr="007B0DBB">
        <w:rPr>
          <w:rFonts w:cs="Traditional Arabic"/>
          <w:sz w:val="32"/>
          <w:szCs w:val="32"/>
          <w:rtl/>
        </w:rPr>
        <w:t xml:space="preserve"> = 1851 - </w:t>
      </w:r>
      <w:smartTag w:uri="urn:schemas-microsoft-com:office:smarttags" w:element="metricconverter">
        <w:smartTagPr>
          <w:attr w:name="ProductID" w:val="1931 م"/>
        </w:smartTagPr>
        <w:r w:rsidRPr="007B0DBB">
          <w:rPr>
            <w:rFonts w:cs="Traditional Arabic"/>
            <w:sz w:val="32"/>
            <w:szCs w:val="32"/>
            <w:rtl/>
          </w:rPr>
          <w:t>1931 م</w:t>
        </w:r>
      </w:smartTag>
      <w:r w:rsidRPr="007B0DBB">
        <w:rPr>
          <w:rFonts w:cs="Traditional Arabic"/>
          <w:sz w:val="32"/>
          <w:szCs w:val="32"/>
          <w:rtl/>
        </w:rPr>
        <w:t>) نعمة الله أبو كرم: أسقف ماروني لبناني، من الخطباء</w:t>
      </w:r>
      <w:r w:rsidRPr="007B0DBB">
        <w:rPr>
          <w:rFonts w:cs="Traditional Arabic" w:hint="cs"/>
          <w:sz w:val="32"/>
          <w:szCs w:val="32"/>
          <w:rtl/>
        </w:rPr>
        <w:t xml:space="preserve"> </w:t>
      </w:r>
      <w:r w:rsidRPr="007B0DBB">
        <w:rPr>
          <w:rFonts w:cs="Traditional Arabic"/>
          <w:sz w:val="32"/>
          <w:szCs w:val="32"/>
          <w:rtl/>
        </w:rPr>
        <w:t>أجاد مع العربية الفرنسية والايطالية والسريانية واللاتينية</w:t>
      </w:r>
      <w:r w:rsidRPr="007B0DBB">
        <w:rPr>
          <w:rFonts w:cs="Traditional Arabic" w:hint="cs"/>
          <w:sz w:val="32"/>
          <w:szCs w:val="32"/>
          <w:rtl/>
        </w:rPr>
        <w:t xml:space="preserve"> عين كاهنا ثم مطرانا في الكنيسة </w:t>
      </w:r>
      <w:r w:rsidRPr="007B0DBB">
        <w:rPr>
          <w:rFonts w:cs="Traditional Arabic"/>
          <w:sz w:val="32"/>
          <w:szCs w:val="32"/>
          <w:rtl/>
        </w:rPr>
        <w:t>وألف كتبا، منها " ذخيرة الالباب</w:t>
      </w:r>
      <w:r w:rsidRPr="007B0DBB">
        <w:rPr>
          <w:rFonts w:cs="Traditional Arabic" w:hint="cs"/>
          <w:sz w:val="32"/>
          <w:szCs w:val="32"/>
          <w:rtl/>
        </w:rPr>
        <w:t xml:space="preserve"> </w:t>
      </w:r>
      <w:r w:rsidRPr="007B0DBB">
        <w:rPr>
          <w:rFonts w:cs="Traditional Arabic"/>
          <w:sz w:val="32"/>
          <w:szCs w:val="32"/>
          <w:rtl/>
        </w:rPr>
        <w:t xml:space="preserve"> في شرح الانجيل</w:t>
      </w:r>
      <w:r w:rsidRPr="007B0DBB">
        <w:rPr>
          <w:rFonts w:cs="Traditional Arabic" w:hint="cs"/>
          <w:sz w:val="32"/>
          <w:szCs w:val="32"/>
          <w:rtl/>
        </w:rPr>
        <w:t>"</w:t>
      </w:r>
      <w:r w:rsidRPr="007B0DBB">
        <w:rPr>
          <w:rFonts w:cs="Traditional Arabic"/>
          <w:sz w:val="32"/>
          <w:szCs w:val="32"/>
          <w:rtl/>
        </w:rPr>
        <w:t xml:space="preserve"> و " قسطاس الاحكام في قوانين الكنيسة</w:t>
      </w:r>
      <w:r w:rsidRPr="007B0DBB">
        <w:rPr>
          <w:rFonts w:cs="Traditional Arabic" w:hint="cs"/>
          <w:sz w:val="32"/>
          <w:szCs w:val="32"/>
          <w:rtl/>
        </w:rPr>
        <w:t>"</w:t>
      </w:r>
      <w:r w:rsidRPr="007B0DBB">
        <w:rPr>
          <w:rFonts w:cs="Traditional Arabic"/>
          <w:sz w:val="32"/>
          <w:szCs w:val="32"/>
          <w:rtl/>
        </w:rPr>
        <w:t xml:space="preserve"> و " المحاكمات الكنسية </w:t>
      </w:r>
      <w:r w:rsidRPr="007B0DBB">
        <w:rPr>
          <w:rFonts w:cs="Traditional Arabic" w:hint="cs"/>
          <w:sz w:val="32"/>
          <w:szCs w:val="32"/>
          <w:rtl/>
        </w:rPr>
        <w:t>وغيرها . انظر :الأعلام للزركلي 8/39</w:t>
      </w:r>
      <w:r w:rsidRPr="007B0DBB">
        <w:rPr>
          <w:rFonts w:ascii="Lotus Linotype" w:hAnsi="Lotus Linotype" w:cs="Traditional Arabic"/>
          <w:sz w:val="28"/>
          <w:szCs w:val="28"/>
          <w:rtl/>
        </w:rPr>
        <w:t>.</w:t>
      </w:r>
    </w:p>
  </w:footnote>
  <w:footnote w:id="4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المنار6/243</w:t>
      </w:r>
      <w:r w:rsidRPr="007B0DBB">
        <w:rPr>
          <w:rFonts w:ascii="Lotus Linotype" w:hAnsi="Lotus Linotype" w:cs="Traditional Arabic"/>
          <w:sz w:val="28"/>
          <w:szCs w:val="28"/>
          <w:rtl/>
        </w:rPr>
        <w:t>.</w:t>
      </w:r>
    </w:p>
  </w:footnote>
  <w:footnote w:id="4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المنار6/244</w:t>
      </w:r>
      <w:r w:rsidRPr="007B0DBB">
        <w:rPr>
          <w:rFonts w:ascii="Lotus Linotype" w:hAnsi="Lotus Linotype" w:cs="Traditional Arabic"/>
          <w:sz w:val="28"/>
          <w:szCs w:val="28"/>
          <w:rtl/>
        </w:rPr>
        <w:t>.</w:t>
      </w:r>
    </w:p>
  </w:footnote>
  <w:footnote w:id="4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انظر : قصة الحضارة  11/208</w:t>
      </w:r>
      <w:r w:rsidRPr="007B0DBB">
        <w:rPr>
          <w:rFonts w:ascii="Lotus Linotype" w:hAnsi="Lotus Linotype" w:cs="Traditional Arabic"/>
          <w:sz w:val="28"/>
          <w:szCs w:val="28"/>
          <w:rtl/>
        </w:rPr>
        <w:t>.</w:t>
      </w:r>
    </w:p>
  </w:footnote>
  <w:footnote w:id="4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انظر مقدمة لرهبانية اليسوعية للكتاب المقدس </w:t>
      </w:r>
      <w:r w:rsidRPr="007B0DBB">
        <w:rPr>
          <w:rFonts w:cs="Traditional Arabic"/>
          <w:sz w:val="32"/>
          <w:szCs w:val="32"/>
          <w:rtl/>
        </w:rPr>
        <w:t>–</w:t>
      </w:r>
      <w:r w:rsidRPr="007B0DBB">
        <w:rPr>
          <w:rFonts w:cs="Traditional Arabic" w:hint="cs"/>
          <w:sz w:val="32"/>
          <w:szCs w:val="32"/>
          <w:rtl/>
        </w:rPr>
        <w:t xml:space="preserve"> العهد الجديد -  ص 35 وانظر : دراسات معاصرة في العهد الجديد والعقائد النصرانية لمحمد البارص 88</w:t>
      </w:r>
      <w:r w:rsidRPr="007B0DBB">
        <w:rPr>
          <w:rFonts w:ascii="Lotus Linotype" w:hAnsi="Lotus Linotype" w:cs="Traditional Arabic"/>
          <w:sz w:val="28"/>
          <w:szCs w:val="28"/>
          <w:rtl/>
        </w:rPr>
        <w:t>.</w:t>
      </w:r>
    </w:p>
  </w:footnote>
  <w:footnote w:id="42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انظر : قصة الحضارة 11/108</w:t>
      </w:r>
      <w:r w:rsidRPr="007B0DBB">
        <w:rPr>
          <w:rFonts w:ascii="Lotus Linotype" w:hAnsi="Lotus Linotype" w:cs="Traditional Arabic"/>
          <w:sz w:val="28"/>
          <w:szCs w:val="28"/>
          <w:rtl/>
        </w:rPr>
        <w:t>.</w:t>
      </w:r>
    </w:p>
  </w:footnote>
  <w:footnote w:id="4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محاضرات في النصرانية ص 41</w:t>
      </w:r>
      <w:r w:rsidRPr="007B0DBB">
        <w:rPr>
          <w:rFonts w:ascii="Lotus Linotype" w:hAnsi="Lotus Linotype" w:cs="Traditional Arabic"/>
          <w:sz w:val="28"/>
          <w:szCs w:val="28"/>
          <w:rtl/>
        </w:rPr>
        <w:t>.</w:t>
      </w:r>
    </w:p>
  </w:footnote>
  <w:footnote w:id="429">
    <w:p w:rsidR="00FC7055" w:rsidRPr="00C14F2B" w:rsidRDefault="00FC7055" w:rsidP="00166D1F">
      <w:pPr>
        <w:pStyle w:val="a3"/>
        <w:spacing w:line="480" w:lineRule="exact"/>
        <w:ind w:left="284" w:hanging="284"/>
        <w:jc w:val="both"/>
        <w:rPr>
          <w:rFonts w:ascii="Lotus Linotype" w:hAnsi="Lotus Linotype" w:cs="Traditional Arabic"/>
          <w:sz w:val="32"/>
          <w:szCs w:val="32"/>
        </w:rPr>
      </w:pPr>
      <w:r w:rsidRPr="00C14F2B">
        <w:rPr>
          <w:rFonts w:ascii="Lotus Linotype" w:hAnsi="Lotus Linotype" w:cs="Traditional Arabic"/>
          <w:sz w:val="32"/>
          <w:szCs w:val="32"/>
          <w:rtl/>
        </w:rPr>
        <w:t>(</w:t>
      </w:r>
      <w:r w:rsidRPr="00C14F2B">
        <w:rPr>
          <w:rStyle w:val="a4"/>
          <w:rFonts w:ascii="Lotus Linotype" w:hAnsi="Lotus Linotype" w:cs="Traditional Arabic"/>
          <w:sz w:val="32"/>
          <w:szCs w:val="32"/>
          <w:vertAlign w:val="baseline"/>
        </w:rPr>
        <w:footnoteRef/>
      </w:r>
      <w:r w:rsidRPr="00C14F2B">
        <w:rPr>
          <w:rFonts w:ascii="Lotus Linotype" w:hAnsi="Lotus Linotype" w:cs="Traditional Arabic"/>
          <w:sz w:val="32"/>
          <w:szCs w:val="32"/>
          <w:rtl/>
        </w:rPr>
        <w:t>)</w:t>
      </w:r>
      <w:r w:rsidRPr="00C14F2B">
        <w:rPr>
          <w:rFonts w:cs="Traditional Arabic" w:hint="cs"/>
          <w:sz w:val="32"/>
          <w:szCs w:val="32"/>
          <w:rtl/>
        </w:rPr>
        <w:t xml:space="preserve"> هو محمد بن أحمد بن مصطفى ولد عام 1316هـ في مصر نشأ نشأة علمية برز في علوم الأديان والفرق له عدة مؤلفات قيمة منها : محاضرات في النصرانية والدعوة إلى الإسلام والديانات القديمة وغيرها .انظر : مقدمة ترجمته في مقدمة كتابه دراسات في الأديان ص 3</w:t>
      </w:r>
      <w:r w:rsidRPr="00C14F2B">
        <w:rPr>
          <w:rFonts w:ascii="Lotus Linotype" w:hAnsi="Lotus Linotype" w:cs="Traditional Arabic"/>
          <w:sz w:val="32"/>
          <w:szCs w:val="32"/>
          <w:rtl/>
        </w:rPr>
        <w:t>.</w:t>
      </w:r>
    </w:p>
  </w:footnote>
  <w:footnote w:id="4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محاضرات في النصرانية ص 41</w:t>
      </w:r>
      <w:r w:rsidRPr="007B0DBB">
        <w:rPr>
          <w:rFonts w:ascii="Lotus Linotype" w:hAnsi="Lotus Linotype" w:cs="Traditional Arabic"/>
          <w:sz w:val="28"/>
          <w:szCs w:val="28"/>
          <w:rtl/>
        </w:rPr>
        <w:t>.</w:t>
      </w:r>
    </w:p>
  </w:footnote>
  <w:footnote w:id="4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قاموس الكتاب المقدس ص 833</w:t>
      </w:r>
      <w:r w:rsidRPr="007B0DBB">
        <w:rPr>
          <w:rFonts w:ascii="Lotus Linotype" w:hAnsi="Lotus Linotype" w:cs="Traditional Arabic"/>
          <w:sz w:val="28"/>
          <w:szCs w:val="28"/>
          <w:rtl/>
        </w:rPr>
        <w:t>.</w:t>
      </w:r>
    </w:p>
  </w:footnote>
  <w:footnote w:id="43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المنار6/244</w:t>
      </w:r>
      <w:r w:rsidRPr="007B0DBB">
        <w:rPr>
          <w:rFonts w:ascii="Lotus Linotype" w:hAnsi="Lotus Linotype" w:cs="Traditional Arabic"/>
          <w:sz w:val="28"/>
          <w:szCs w:val="28"/>
          <w:rtl/>
        </w:rPr>
        <w:t>.</w:t>
      </w:r>
    </w:p>
  </w:footnote>
  <w:footnote w:id="43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ابن خلدون هو : </w:t>
      </w:r>
      <w:r w:rsidRPr="007B0DBB">
        <w:rPr>
          <w:rFonts w:cs="Traditional Arabic"/>
          <w:sz w:val="32"/>
          <w:szCs w:val="32"/>
          <w:rtl/>
        </w:rPr>
        <w:t>عبد الرحمن بن محمد بن محمد بن محمد بن الحسن بن محمد بن جابر ابن محمد بن ابراهيم بن محمد بن عبد الرحيم ولى الدين الاشبيلى الاصل التونسى ثم القاهرى المالكى المعروف بابن خلدون ولد فى أول رمضان سنة 732 اثنتين وثلاثين وسبعمائة بتونس وحفظ القرآن والشاطبيتين ومختصر ابن الحاجب الفرعى والتسهيل في النحو وتفقه بجماعة من أهل بلده وسمع الحديث هنالك وقرأ فى كثير من الفنون ومهر فى جميع ذلك لاسيما الادب وفن الكتابة</w:t>
      </w:r>
      <w:r w:rsidRPr="007B0DBB">
        <w:rPr>
          <w:rFonts w:cs="Traditional Arabic" w:hint="cs"/>
          <w:sz w:val="32"/>
          <w:szCs w:val="32"/>
          <w:rtl/>
        </w:rPr>
        <w:t xml:space="preserve"> وتولى القضاء بمصر حتى م</w:t>
      </w:r>
      <w:r w:rsidRPr="007B0DBB">
        <w:rPr>
          <w:rFonts w:cs="Traditional Arabic"/>
          <w:sz w:val="32"/>
          <w:szCs w:val="32"/>
          <w:rtl/>
        </w:rPr>
        <w:t>ات قاضيا في يوم الأربعاء لأربع بقين من رمضان سنة 808 ثمان وثمان مائة ودفن بمقابر الصوفية</w:t>
      </w:r>
      <w:r w:rsidRPr="007B0DBB">
        <w:rPr>
          <w:rFonts w:cs="Traditional Arabic" w:hint="cs"/>
          <w:sz w:val="32"/>
          <w:szCs w:val="32"/>
          <w:rtl/>
        </w:rPr>
        <w:t xml:space="preserve"> انظر : </w:t>
      </w:r>
      <w:r w:rsidRPr="007B0DBB">
        <w:rPr>
          <w:rFonts w:cs="Traditional Arabic"/>
          <w:sz w:val="32"/>
          <w:szCs w:val="32"/>
          <w:rtl/>
        </w:rPr>
        <w:t>البدر الطالع بمحاسن من بعد القرن السابع 1/</w:t>
      </w:r>
      <w:r w:rsidRPr="007B0DBB">
        <w:rPr>
          <w:rFonts w:cs="Traditional Arabic" w:hint="cs"/>
          <w:sz w:val="32"/>
          <w:szCs w:val="32"/>
          <w:rtl/>
        </w:rPr>
        <w:t>235</w:t>
      </w:r>
      <w:r w:rsidRPr="007B0DBB">
        <w:rPr>
          <w:rFonts w:ascii="Lotus Linotype" w:hAnsi="Lotus Linotype" w:cs="Traditional Arabic"/>
          <w:sz w:val="28"/>
          <w:szCs w:val="28"/>
          <w:rtl/>
        </w:rPr>
        <w:t>.</w:t>
      </w:r>
    </w:p>
  </w:footnote>
  <w:footnote w:id="43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مقدمة ابن خلدون</w:t>
      </w:r>
      <w:r w:rsidRPr="007B0DBB">
        <w:rPr>
          <w:rFonts w:cs="Traditional Arabic" w:hint="cs"/>
          <w:sz w:val="32"/>
          <w:szCs w:val="32"/>
          <w:rtl/>
        </w:rPr>
        <w:t xml:space="preserve"> ص 225</w:t>
      </w:r>
      <w:r w:rsidRPr="007B0DBB">
        <w:rPr>
          <w:rFonts w:ascii="Lotus Linotype" w:hAnsi="Lotus Linotype" w:cs="Traditional Arabic"/>
          <w:sz w:val="28"/>
          <w:szCs w:val="28"/>
          <w:rtl/>
        </w:rPr>
        <w:t>.</w:t>
      </w:r>
    </w:p>
  </w:footnote>
  <w:footnote w:id="43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دراسات في اليهودية والمسيحية وأديان الهند للأعظمي ص 368 و محاضرات في النصرانية لأبي زهرة ص 43</w:t>
      </w:r>
      <w:r w:rsidRPr="007B0DBB">
        <w:rPr>
          <w:rFonts w:ascii="Lotus Linotype" w:hAnsi="Lotus Linotype" w:cs="Traditional Arabic"/>
          <w:sz w:val="28"/>
          <w:szCs w:val="28"/>
          <w:rtl/>
        </w:rPr>
        <w:t>.</w:t>
      </w:r>
    </w:p>
  </w:footnote>
  <w:footnote w:id="43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المنار6/244</w:t>
      </w:r>
      <w:r w:rsidRPr="007B0DBB">
        <w:rPr>
          <w:rFonts w:ascii="Lotus Linotype" w:hAnsi="Lotus Linotype" w:cs="Traditional Arabic"/>
          <w:sz w:val="28"/>
          <w:szCs w:val="28"/>
          <w:rtl/>
        </w:rPr>
        <w:t>.</w:t>
      </w:r>
    </w:p>
  </w:footnote>
  <w:footnote w:id="4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الغفران بين الإسلام والمسيحية ص16</w:t>
      </w:r>
      <w:r w:rsidRPr="007B0DBB">
        <w:rPr>
          <w:rFonts w:ascii="Lotus Linotype" w:hAnsi="Lotus Linotype" w:cs="Traditional Arabic"/>
          <w:sz w:val="28"/>
          <w:szCs w:val="28"/>
          <w:rtl/>
        </w:rPr>
        <w:t>.</w:t>
      </w:r>
    </w:p>
  </w:footnote>
  <w:footnote w:id="438">
    <w:p w:rsidR="00FC7055" w:rsidRPr="007B0DBB" w:rsidRDefault="00FC7055" w:rsidP="00D2708B">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الأسفار المقدسة علي وافي ص 86</w:t>
      </w:r>
      <w:r w:rsidRPr="007B0DBB">
        <w:rPr>
          <w:rFonts w:ascii="Lotus Linotype" w:hAnsi="Lotus Linotype" w:cs="Traditional Arabic"/>
          <w:sz w:val="28"/>
          <w:szCs w:val="28"/>
          <w:rtl/>
        </w:rPr>
        <w:t>.</w:t>
      </w:r>
    </w:p>
  </w:footnote>
  <w:footnote w:id="4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المنار6/244</w:t>
      </w:r>
      <w:r w:rsidRPr="007B0DBB">
        <w:rPr>
          <w:rFonts w:ascii="Lotus Linotype" w:hAnsi="Lotus Linotype" w:cs="Traditional Arabic"/>
          <w:sz w:val="28"/>
          <w:szCs w:val="28"/>
          <w:rtl/>
        </w:rPr>
        <w:t>.</w:t>
      </w:r>
    </w:p>
  </w:footnote>
  <w:footnote w:id="44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4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محاضرات في النصرانية ص 42</w:t>
      </w:r>
      <w:r w:rsidRPr="007B0DBB">
        <w:rPr>
          <w:rFonts w:ascii="Lotus Linotype" w:hAnsi="Lotus Linotype" w:cs="Traditional Arabic"/>
          <w:sz w:val="28"/>
          <w:szCs w:val="28"/>
          <w:rtl/>
        </w:rPr>
        <w:t>.</w:t>
      </w:r>
    </w:p>
  </w:footnote>
  <w:footnote w:id="44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قاموس الكتاب المقدس ص 832</w:t>
      </w:r>
      <w:r w:rsidRPr="007B0DBB">
        <w:rPr>
          <w:rFonts w:ascii="Lotus Linotype" w:hAnsi="Lotus Linotype" w:cs="Traditional Arabic"/>
          <w:sz w:val="28"/>
          <w:szCs w:val="28"/>
          <w:rtl/>
        </w:rPr>
        <w:t>.</w:t>
      </w:r>
    </w:p>
  </w:footnote>
  <w:footnote w:id="4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 6/244</w:t>
      </w:r>
      <w:r w:rsidRPr="007B0DBB">
        <w:rPr>
          <w:rFonts w:ascii="Lotus Linotype" w:hAnsi="Lotus Linotype" w:cs="Traditional Arabic"/>
          <w:sz w:val="28"/>
          <w:szCs w:val="28"/>
          <w:rtl/>
        </w:rPr>
        <w:t>.</w:t>
      </w:r>
    </w:p>
  </w:footnote>
  <w:footnote w:id="44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color w:val="FF0000"/>
          <w:sz w:val="32"/>
          <w:szCs w:val="32"/>
          <w:rtl/>
        </w:rPr>
        <w:t>قصة الحضارة 11/208</w:t>
      </w:r>
      <w:r w:rsidRPr="007B0DBB">
        <w:rPr>
          <w:rFonts w:ascii="Lotus Linotype" w:hAnsi="Lotus Linotype" w:cs="Traditional Arabic"/>
          <w:sz w:val="28"/>
          <w:szCs w:val="28"/>
          <w:rtl/>
        </w:rPr>
        <w:t>.</w:t>
      </w:r>
    </w:p>
  </w:footnote>
  <w:footnote w:id="44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القرآن الكريم والتوراة والإنجيل والعلم ص 80</w:t>
      </w:r>
      <w:r w:rsidRPr="007B0DBB">
        <w:rPr>
          <w:rFonts w:ascii="Lotus Linotype" w:hAnsi="Lotus Linotype" w:cs="Traditional Arabic"/>
          <w:sz w:val="28"/>
          <w:szCs w:val="28"/>
          <w:rtl/>
        </w:rPr>
        <w:t>.</w:t>
      </w:r>
    </w:p>
  </w:footnote>
  <w:footnote w:id="44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دراسات معاصرة في العهد الجديد د/ محمد البار ص 88</w:t>
      </w:r>
      <w:r w:rsidRPr="007B0DBB">
        <w:rPr>
          <w:rFonts w:ascii="Lotus Linotype" w:hAnsi="Lotus Linotype" w:cs="Traditional Arabic"/>
          <w:sz w:val="28"/>
          <w:szCs w:val="28"/>
          <w:rtl/>
        </w:rPr>
        <w:t>.</w:t>
      </w:r>
    </w:p>
  </w:footnote>
  <w:footnote w:id="44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المدخل إلى إنجيل متى ص 35 والقرآن الكريم والتوراة والإنجيل والعلم ص 81</w:t>
      </w:r>
      <w:r w:rsidRPr="007B0DBB">
        <w:rPr>
          <w:rFonts w:ascii="Lotus Linotype" w:hAnsi="Lotus Linotype" w:cs="Traditional Arabic"/>
          <w:sz w:val="28"/>
          <w:szCs w:val="28"/>
          <w:rtl/>
        </w:rPr>
        <w:t>.</w:t>
      </w:r>
    </w:p>
  </w:footnote>
  <w:footnote w:id="44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بابياس : باباياس هو أسقف هير ابوليس وأحد الآباء الكنسسين ولم يعرف عن حياته شيء سوى أنه كان صديقا لبوليكارب وقتل معه في عام 155م أثرت عنه بعض النصوص التي أثبتها يوسابيوس القيصري  . انظر :  تاريخ الفكر المسيحي عند آباء الكنيسة  . وضعه : المطران كيرلسسليم والأب: حنا الفاخوري .والأب : جوزيف العنيسي البوليسي ص 174</w:t>
      </w:r>
      <w:r w:rsidRPr="007B0DBB">
        <w:rPr>
          <w:rFonts w:ascii="Lotus Linotype" w:hAnsi="Lotus Linotype" w:cs="Traditional Arabic"/>
          <w:sz w:val="28"/>
          <w:szCs w:val="28"/>
          <w:rtl/>
        </w:rPr>
        <w:t>.</w:t>
      </w:r>
    </w:p>
  </w:footnote>
  <w:footnote w:id="44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هيرابوليس: هي مدينة قديمة في آسيا الصغرى في وادي نهر الليكوس وكانت مركز عبادة الآلهة السورية وشاتهرت بالمياه المعدنية الدافئة وهي اليوم مجموعة آثار للكنائس والهياكل القديمة وتدعى بامبوك كلاسي . انظر : قاموس الكتاب المقدس ص 1008</w:t>
      </w:r>
      <w:r w:rsidRPr="007B0DBB">
        <w:rPr>
          <w:rFonts w:ascii="Lotus Linotype" w:hAnsi="Lotus Linotype" w:cs="Traditional Arabic"/>
          <w:sz w:val="28"/>
          <w:szCs w:val="28"/>
          <w:rtl/>
        </w:rPr>
        <w:t>.</w:t>
      </w:r>
    </w:p>
  </w:footnote>
  <w:footnote w:id="45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يوسابيوس القيصري : هو أسقف قيصرية والمؤرخ الكنسي الشهير يعتبر من ضمن أعلم الآباء الكنسيين ولد في بين عامي 260م و264 م وتوفي حوالي سنة 340م . وله تأثير كبير على الكنيسة وإسهام كبير في تدورين تاريخ الكنيسة في عهده حتى لقب "ابو التاريخ الكنسي " انظر : تاريخ الفكر المسيحي عند آباء الكنيسة ص 424</w:t>
      </w:r>
      <w:r w:rsidRPr="007B0DBB">
        <w:rPr>
          <w:rFonts w:ascii="Lotus Linotype" w:hAnsi="Lotus Linotype" w:cs="Traditional Arabic"/>
          <w:sz w:val="28"/>
          <w:szCs w:val="28"/>
          <w:rtl/>
        </w:rPr>
        <w:t>.</w:t>
      </w:r>
    </w:p>
  </w:footnote>
  <w:footnote w:id="45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المنار6/244</w:t>
      </w:r>
      <w:r w:rsidRPr="007B0DBB">
        <w:rPr>
          <w:rFonts w:ascii="Lotus Linotype" w:hAnsi="Lotus Linotype" w:cs="Traditional Arabic"/>
          <w:sz w:val="28"/>
          <w:szCs w:val="28"/>
          <w:rtl/>
        </w:rPr>
        <w:t>.</w:t>
      </w:r>
    </w:p>
  </w:footnote>
  <w:footnote w:id="4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45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تاريخ الكنيسة ليوسابيوس ص175</w:t>
      </w:r>
      <w:r w:rsidRPr="007B0DBB">
        <w:rPr>
          <w:rFonts w:ascii="Lotus Linotype" w:hAnsi="Lotus Linotype" w:cs="Traditional Arabic"/>
          <w:sz w:val="28"/>
          <w:szCs w:val="28"/>
          <w:rtl/>
        </w:rPr>
        <w:t>.</w:t>
      </w:r>
    </w:p>
  </w:footnote>
  <w:footnote w:id="4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ص 177</w:t>
      </w:r>
      <w:r w:rsidRPr="007B0DBB">
        <w:rPr>
          <w:rFonts w:ascii="Lotus Linotype" w:hAnsi="Lotus Linotype" w:cs="Traditional Arabic"/>
          <w:sz w:val="28"/>
          <w:szCs w:val="28"/>
          <w:rtl/>
        </w:rPr>
        <w:t>.</w:t>
      </w:r>
    </w:p>
  </w:footnote>
  <w:footnote w:id="4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4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مرشد الطالبين إلى الكتاب المقدس الثمين ص 317</w:t>
      </w:r>
      <w:r w:rsidRPr="007B0DBB">
        <w:rPr>
          <w:rFonts w:ascii="Lotus Linotype" w:hAnsi="Lotus Linotype" w:cs="Traditional Arabic"/>
          <w:sz w:val="28"/>
          <w:szCs w:val="28"/>
          <w:rtl/>
        </w:rPr>
        <w:t>.</w:t>
      </w:r>
    </w:p>
  </w:footnote>
  <w:footnote w:id="45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انظر : قاموس الكتاب المقدس ص 833 </w:t>
      </w:r>
      <w:r w:rsidRPr="007B0DBB">
        <w:rPr>
          <w:rFonts w:cs="Traditional Arabic" w:hint="cs"/>
          <w:color w:val="FF0000"/>
          <w:sz w:val="32"/>
          <w:szCs w:val="32"/>
          <w:rtl/>
        </w:rPr>
        <w:t>وقصة الحضارة 11/208 وإظهار الحق 2/531</w:t>
      </w:r>
      <w:r w:rsidRPr="007B0DBB">
        <w:rPr>
          <w:rFonts w:cs="Traditional Arabic" w:hint="cs"/>
          <w:sz w:val="32"/>
          <w:szCs w:val="32"/>
          <w:rtl/>
        </w:rPr>
        <w:t xml:space="preserve"> والإنجيل دراسة وتحليل لمحمد شلبي شتيوي ص 54</w:t>
      </w:r>
      <w:r w:rsidRPr="007B0DBB">
        <w:rPr>
          <w:rFonts w:ascii="Lotus Linotype" w:hAnsi="Lotus Linotype" w:cs="Traditional Arabic"/>
          <w:sz w:val="28"/>
          <w:szCs w:val="28"/>
          <w:rtl/>
        </w:rPr>
        <w:t>.</w:t>
      </w:r>
    </w:p>
  </w:footnote>
  <w:footnote w:id="45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مرشد الطالبين إلى الكتاب المقدس الثمين ص 331</w:t>
      </w:r>
      <w:r w:rsidRPr="007B0DBB">
        <w:rPr>
          <w:rFonts w:ascii="Lotus Linotype" w:hAnsi="Lotus Linotype" w:cs="Traditional Arabic"/>
          <w:sz w:val="28"/>
          <w:szCs w:val="28"/>
          <w:rtl/>
        </w:rPr>
        <w:t>.</w:t>
      </w:r>
    </w:p>
  </w:footnote>
  <w:footnote w:id="45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دراسات في الأديان اليهودية والمسيحية  للأعظمي  ص 373</w:t>
      </w:r>
      <w:r w:rsidRPr="007B0DBB">
        <w:rPr>
          <w:rFonts w:ascii="Lotus Linotype" w:hAnsi="Lotus Linotype" w:cs="Traditional Arabic"/>
          <w:sz w:val="28"/>
          <w:szCs w:val="28"/>
          <w:rtl/>
        </w:rPr>
        <w:t>.</w:t>
      </w:r>
    </w:p>
  </w:footnote>
  <w:footnote w:id="46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color w:val="FF0000"/>
          <w:sz w:val="32"/>
          <w:szCs w:val="32"/>
          <w:rtl/>
        </w:rPr>
        <w:t>انظر مقدمة العهد الجديد "قراءة رعائية" ص 125</w:t>
      </w:r>
      <w:r w:rsidRPr="007B0DBB">
        <w:rPr>
          <w:rFonts w:ascii="Lotus Linotype" w:hAnsi="Lotus Linotype" w:cs="Traditional Arabic"/>
          <w:sz w:val="28"/>
          <w:szCs w:val="28"/>
          <w:rtl/>
        </w:rPr>
        <w:t>.</w:t>
      </w:r>
    </w:p>
  </w:footnote>
  <w:footnote w:id="46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محاضرات في النصرانية ص44</w:t>
      </w:r>
      <w:r w:rsidRPr="007B0DBB">
        <w:rPr>
          <w:rFonts w:ascii="Lotus Linotype" w:hAnsi="Lotus Linotype" w:cs="Traditional Arabic"/>
          <w:sz w:val="28"/>
          <w:szCs w:val="28"/>
          <w:rtl/>
        </w:rPr>
        <w:t>.</w:t>
      </w:r>
    </w:p>
  </w:footnote>
  <w:footnote w:id="46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قاموس الكتاب المقدس ص 855</w:t>
      </w:r>
      <w:r w:rsidRPr="007B0DBB">
        <w:rPr>
          <w:rFonts w:ascii="Lotus Linotype" w:hAnsi="Lotus Linotype" w:cs="Traditional Arabic"/>
          <w:sz w:val="28"/>
          <w:szCs w:val="28"/>
          <w:rtl/>
        </w:rPr>
        <w:t>.</w:t>
      </w:r>
    </w:p>
  </w:footnote>
  <w:footnote w:id="4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مقدمة الرهبانية اليسوعية للكتاب المقدس ص124</w:t>
      </w:r>
      <w:r w:rsidRPr="007B0DBB">
        <w:rPr>
          <w:rFonts w:ascii="Lotus Linotype" w:hAnsi="Lotus Linotype" w:cs="Traditional Arabic"/>
          <w:sz w:val="28"/>
          <w:szCs w:val="28"/>
          <w:rtl/>
        </w:rPr>
        <w:t>.</w:t>
      </w:r>
    </w:p>
  </w:footnote>
  <w:footnote w:id="4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مرقس  13/14</w:t>
      </w:r>
      <w:r w:rsidRPr="007B0DBB">
        <w:rPr>
          <w:rFonts w:ascii="Lotus Linotype" w:hAnsi="Lotus Linotype" w:cs="Traditional Arabic"/>
          <w:sz w:val="28"/>
          <w:szCs w:val="28"/>
          <w:rtl/>
        </w:rPr>
        <w:t>.</w:t>
      </w:r>
    </w:p>
  </w:footnote>
  <w:footnote w:id="46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أي قبل سنة 70 وقد تقدم ذكره</w:t>
      </w:r>
      <w:r w:rsidRPr="007B0DBB">
        <w:rPr>
          <w:rFonts w:ascii="Lotus Linotype" w:hAnsi="Lotus Linotype" w:cs="Traditional Arabic"/>
          <w:sz w:val="28"/>
          <w:szCs w:val="28"/>
          <w:rtl/>
        </w:rPr>
        <w:t>.</w:t>
      </w:r>
    </w:p>
  </w:footnote>
  <w:footnote w:id="46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التفسير الكامل للكتاب المقدس لمتى هنري 1/301</w:t>
      </w:r>
      <w:r w:rsidRPr="007B0DBB">
        <w:rPr>
          <w:rFonts w:ascii="Lotus Linotype" w:hAnsi="Lotus Linotype" w:cs="Traditional Arabic"/>
          <w:sz w:val="28"/>
          <w:szCs w:val="28"/>
          <w:rtl/>
        </w:rPr>
        <w:t>.</w:t>
      </w:r>
    </w:p>
  </w:footnote>
  <w:footnote w:id="46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 6/245</w:t>
      </w:r>
      <w:r w:rsidRPr="007B0DBB">
        <w:rPr>
          <w:rFonts w:ascii="Lotus Linotype" w:hAnsi="Lotus Linotype" w:cs="Traditional Arabic"/>
          <w:sz w:val="28"/>
          <w:szCs w:val="28"/>
          <w:rtl/>
        </w:rPr>
        <w:t>.</w:t>
      </w:r>
    </w:p>
  </w:footnote>
  <w:footnote w:id="46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الإنجيل دراسة وتحليل ص 59</w:t>
      </w:r>
      <w:r w:rsidRPr="007B0DBB">
        <w:rPr>
          <w:rFonts w:ascii="Lotus Linotype" w:hAnsi="Lotus Linotype" w:cs="Traditional Arabic"/>
          <w:sz w:val="28"/>
          <w:szCs w:val="28"/>
          <w:rtl/>
        </w:rPr>
        <w:t>.</w:t>
      </w:r>
    </w:p>
  </w:footnote>
  <w:footnote w:id="46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محاضرات في النصرانية ص 43</w:t>
      </w:r>
      <w:r w:rsidRPr="007B0DBB">
        <w:rPr>
          <w:rFonts w:ascii="Lotus Linotype" w:hAnsi="Lotus Linotype" w:cs="Traditional Arabic"/>
          <w:sz w:val="28"/>
          <w:szCs w:val="28"/>
          <w:rtl/>
        </w:rPr>
        <w:t>.</w:t>
      </w:r>
    </w:p>
  </w:footnote>
  <w:footnote w:id="47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color w:val="FF0000"/>
          <w:sz w:val="32"/>
          <w:szCs w:val="32"/>
          <w:rtl/>
        </w:rPr>
        <w:t>قصة الحضار</w:t>
      </w:r>
      <w:r w:rsidRPr="007B0DBB">
        <w:rPr>
          <w:rFonts w:cs="Traditional Arabic" w:hint="cs"/>
          <w:color w:val="FF0000"/>
          <w:sz w:val="32"/>
          <w:szCs w:val="32"/>
          <w:rtl/>
        </w:rPr>
        <w:t>ة 11/208</w:t>
      </w:r>
      <w:r w:rsidRPr="007B0DBB">
        <w:rPr>
          <w:rFonts w:ascii="Lotus Linotype" w:hAnsi="Lotus Linotype" w:cs="Traditional Arabic"/>
          <w:sz w:val="28"/>
          <w:szCs w:val="28"/>
          <w:rtl/>
        </w:rPr>
        <w:t>.</w:t>
      </w:r>
    </w:p>
  </w:footnote>
  <w:footnote w:id="47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المنار6/245</w:t>
      </w:r>
      <w:r w:rsidRPr="007B0DBB">
        <w:rPr>
          <w:rFonts w:ascii="Lotus Linotype" w:hAnsi="Lotus Linotype" w:cs="Traditional Arabic"/>
          <w:sz w:val="28"/>
          <w:szCs w:val="28"/>
          <w:rtl/>
        </w:rPr>
        <w:t>.</w:t>
      </w:r>
    </w:p>
  </w:footnote>
  <w:footnote w:id="47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ا</w:t>
      </w:r>
      <w:r w:rsidRPr="007B0DBB">
        <w:rPr>
          <w:rFonts w:cs="Traditional Arabic" w:hint="cs"/>
          <w:sz w:val="32"/>
          <w:szCs w:val="32"/>
          <w:rtl/>
        </w:rPr>
        <w:t>نظر</w:t>
      </w:r>
      <w:r>
        <w:rPr>
          <w:rFonts w:cs="Traditional Arabic" w:hint="cs"/>
          <w:sz w:val="32"/>
          <w:szCs w:val="32"/>
          <w:rtl/>
        </w:rPr>
        <w:t>:</w:t>
      </w:r>
      <w:r w:rsidRPr="007B0DBB">
        <w:rPr>
          <w:rFonts w:cs="Traditional Arabic" w:hint="cs"/>
          <w:sz w:val="32"/>
          <w:szCs w:val="32"/>
          <w:rtl/>
        </w:rPr>
        <w:t xml:space="preserve"> رسالة بطرس الأولى 5/13 وانظر مقدمة الرهبانية اليسوعية للكتاب المقدس ص  وقاموس الكتاب المقدس ص  ومحاضرات في النصرانية ص وتفسير هنري للكتاب المقدس والقرآن الكريم والتوراة والإنجيل والعلم ص 84</w:t>
      </w:r>
      <w:r w:rsidRPr="007B0DBB">
        <w:rPr>
          <w:rFonts w:ascii="Lotus Linotype" w:hAnsi="Lotus Linotype" w:cs="Traditional Arabic"/>
          <w:sz w:val="28"/>
          <w:szCs w:val="28"/>
          <w:rtl/>
        </w:rPr>
        <w:t>.</w:t>
      </w:r>
    </w:p>
  </w:footnote>
  <w:footnote w:id="473">
    <w:p w:rsidR="00FC7055" w:rsidRPr="007B0DBB" w:rsidRDefault="00FC7055" w:rsidP="00BA643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وانظر سفر أعمال الرسل 12/25 و15/36-40 وانظر رسالة بطرس 5/13 والرسالة الثانية لتيموثاوس 4/11</w:t>
      </w:r>
      <w:r w:rsidRPr="007B0DBB">
        <w:rPr>
          <w:rFonts w:ascii="Lotus Linotype" w:hAnsi="Lotus Linotype" w:cs="Traditional Arabic"/>
          <w:sz w:val="28"/>
          <w:szCs w:val="28"/>
          <w:rtl/>
        </w:rPr>
        <w:t>.</w:t>
      </w:r>
    </w:p>
  </w:footnote>
  <w:footnote w:id="474">
    <w:p w:rsidR="00FC7055" w:rsidRPr="007B0DBB" w:rsidRDefault="00FC7055" w:rsidP="00BA643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المنار6/245</w:t>
      </w:r>
      <w:r w:rsidRPr="007B0DBB">
        <w:rPr>
          <w:rFonts w:ascii="Lotus Linotype" w:hAnsi="Lotus Linotype" w:cs="Traditional Arabic"/>
          <w:sz w:val="28"/>
          <w:szCs w:val="28"/>
          <w:rtl/>
        </w:rPr>
        <w:t>.</w:t>
      </w:r>
    </w:p>
  </w:footnote>
  <w:footnote w:id="475">
    <w:p w:rsidR="00FC7055" w:rsidRPr="007B0DBB" w:rsidRDefault="00FC7055" w:rsidP="00BA643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انظر : تفسير العهد الجديد - إنجيل مرقص </w:t>
      </w:r>
      <w:r w:rsidRPr="007B0DBB">
        <w:rPr>
          <w:rFonts w:cs="Traditional Arabic"/>
          <w:sz w:val="32"/>
          <w:szCs w:val="32"/>
          <w:rtl/>
        </w:rPr>
        <w:t>–</w:t>
      </w:r>
      <w:r w:rsidRPr="007B0DBB">
        <w:rPr>
          <w:rFonts w:cs="Traditional Arabic" w:hint="cs"/>
          <w:sz w:val="32"/>
          <w:szCs w:val="32"/>
          <w:rtl/>
        </w:rPr>
        <w:t xml:space="preserve"> وليم باركلي ص 13 ترجمة القس فهيم عزيز نقلا المسيحية د/ أحمد الشلبي ص 223 وأديان العالم لحبيب سعيد ص 59  وقصة الحضارة 11/208  و التفسير الكامل للكتاب المقدس لمتى هنري  1/301</w:t>
      </w:r>
      <w:r w:rsidRPr="007B0DBB">
        <w:rPr>
          <w:rFonts w:ascii="Lotus Linotype" w:hAnsi="Lotus Linotype" w:cs="Traditional Arabic"/>
          <w:sz w:val="28"/>
          <w:szCs w:val="28"/>
          <w:rtl/>
        </w:rPr>
        <w:t>.</w:t>
      </w:r>
    </w:p>
  </w:footnote>
  <w:footnote w:id="476">
    <w:p w:rsidR="00FC7055" w:rsidRPr="007B0DBB" w:rsidRDefault="00FC7055" w:rsidP="00BA643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محاضرات في النصرانية ص 43</w:t>
      </w:r>
      <w:r w:rsidRPr="007B0DBB">
        <w:rPr>
          <w:rFonts w:ascii="Lotus Linotype" w:hAnsi="Lotus Linotype" w:cs="Traditional Arabic"/>
          <w:sz w:val="28"/>
          <w:szCs w:val="28"/>
          <w:rtl/>
        </w:rPr>
        <w:t>.</w:t>
      </w:r>
    </w:p>
  </w:footnote>
  <w:footnote w:id="477">
    <w:p w:rsidR="00FC7055" w:rsidRPr="007B0DBB" w:rsidRDefault="00FC7055" w:rsidP="00BA643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ابن البطريق : هو سعيد ابن البطريق وهو </w:t>
      </w:r>
      <w:r w:rsidRPr="007B0DBB">
        <w:rPr>
          <w:rFonts w:cs="Traditional Arabic"/>
          <w:sz w:val="32"/>
          <w:szCs w:val="32"/>
          <w:rtl/>
        </w:rPr>
        <w:t>طبيب نصراني</w:t>
      </w:r>
      <w:r w:rsidRPr="007B0DBB">
        <w:rPr>
          <w:rFonts w:cs="Traditional Arabic" w:hint="cs"/>
          <w:sz w:val="32"/>
          <w:szCs w:val="32"/>
          <w:rtl/>
        </w:rPr>
        <w:t xml:space="preserve"> كان </w:t>
      </w:r>
      <w:r w:rsidRPr="007B0DBB">
        <w:rPr>
          <w:rFonts w:cs="Traditional Arabic"/>
          <w:sz w:val="32"/>
          <w:szCs w:val="32"/>
          <w:rtl/>
        </w:rPr>
        <w:t>عارفا بعلم صناعة الطب وعملها متقدماً في زمانه، وكانت له دراية بعلوم النصارى ومذاهبهم</w:t>
      </w:r>
      <w:r w:rsidRPr="007B0DBB">
        <w:rPr>
          <w:rFonts w:cs="Traditional Arabic" w:hint="cs"/>
          <w:sz w:val="32"/>
          <w:szCs w:val="32"/>
          <w:rtl/>
        </w:rPr>
        <w:t xml:space="preserve"> ولد سنة 263هـ عين</w:t>
      </w:r>
      <w:r w:rsidRPr="007B0DBB">
        <w:rPr>
          <w:rFonts w:cs="Traditional Arabic"/>
          <w:sz w:val="32"/>
          <w:szCs w:val="32"/>
          <w:rtl/>
        </w:rPr>
        <w:t xml:space="preserve"> بطريركاً على الإسكندرية وسمي أوثوشيوس </w:t>
      </w:r>
      <w:r w:rsidRPr="007B0DBB">
        <w:rPr>
          <w:rFonts w:cs="Traditional Arabic" w:hint="cs"/>
          <w:sz w:val="32"/>
          <w:szCs w:val="32"/>
          <w:rtl/>
        </w:rPr>
        <w:t xml:space="preserve">توفي سنة 328هـ </w:t>
      </w:r>
      <w:r w:rsidRPr="007B0DBB">
        <w:rPr>
          <w:rFonts w:cs="Traditional Arabic"/>
          <w:sz w:val="32"/>
          <w:szCs w:val="32"/>
          <w:rtl/>
        </w:rPr>
        <w:t xml:space="preserve"> </w:t>
      </w:r>
      <w:r w:rsidRPr="007B0DBB">
        <w:rPr>
          <w:rFonts w:cs="Traditional Arabic" w:hint="cs"/>
          <w:sz w:val="32"/>
          <w:szCs w:val="32"/>
          <w:rtl/>
        </w:rPr>
        <w:t>له عدة مؤلفات منها :</w:t>
      </w:r>
      <w:r w:rsidRPr="007B0DBB">
        <w:rPr>
          <w:rFonts w:cs="Traditional Arabic"/>
          <w:sz w:val="32"/>
          <w:szCs w:val="32"/>
          <w:rtl/>
        </w:rPr>
        <w:t>كتاب الجدل بين المخالف والنصراني، كتاب نظم الجوهر، ثلاث مقالات،كتبه إلى أخيه عيسى بن البطريق المتطبب في معرفة صوم النصارى وفطرهم وتواريخهم وأعيادهم، وتواريخ الخلفاء والملوك المتقدمين؛ وذكر البطاركة وأحوالهم، ومدة حياتهم ومواضعهم، وما جرى لهم في ولايت</w:t>
      </w:r>
      <w:r w:rsidRPr="007B0DBB">
        <w:rPr>
          <w:rFonts w:cs="Traditional Arabic" w:hint="cs"/>
          <w:sz w:val="32"/>
          <w:szCs w:val="32"/>
          <w:rtl/>
        </w:rPr>
        <w:t>هم .انظر : عيون الأنباء في طبقات الأطباء ص 545</w:t>
      </w:r>
      <w:r w:rsidRPr="007B0DBB">
        <w:rPr>
          <w:rFonts w:ascii="Lotus Linotype" w:hAnsi="Lotus Linotype" w:cs="Traditional Arabic"/>
          <w:sz w:val="28"/>
          <w:szCs w:val="28"/>
          <w:rtl/>
        </w:rPr>
        <w:t>.</w:t>
      </w:r>
    </w:p>
  </w:footnote>
  <w:footnote w:id="478">
    <w:p w:rsidR="00FC7055" w:rsidRPr="007B0DBB" w:rsidRDefault="00FC7055" w:rsidP="00BA643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إيريناوس : ولد بين سنتي 130و150م أصبح أسقفا لمدينة ليون سنة 177م وكانت له جهود كبيرة في الدعوة إلى النصرانية وله عدة كتابات ومؤلفات لم يعرف بالتحديد تاريخ وفاته إلا أن أقرب الأقوال في ذلك هو أنه توفي بين سنتي 190و202م . انظر : تاريخ الفكر المسيحي - يسوع عبر الأجيال </w:t>
      </w:r>
      <w:r w:rsidRPr="007B0DBB">
        <w:rPr>
          <w:rFonts w:cs="Traditional Arabic"/>
          <w:sz w:val="32"/>
          <w:szCs w:val="32"/>
          <w:rtl/>
        </w:rPr>
        <w:t>–</w:t>
      </w:r>
      <w:r w:rsidRPr="007B0DBB">
        <w:rPr>
          <w:rFonts w:cs="Traditional Arabic" w:hint="cs"/>
          <w:sz w:val="32"/>
          <w:szCs w:val="32"/>
          <w:rtl/>
        </w:rPr>
        <w:t xml:space="preserve"> للقس حنا الخضري  1/431</w:t>
      </w:r>
      <w:r w:rsidRPr="007B0DBB">
        <w:rPr>
          <w:rFonts w:ascii="Lotus Linotype" w:hAnsi="Lotus Linotype" w:cs="Traditional Arabic"/>
          <w:sz w:val="28"/>
          <w:szCs w:val="28"/>
          <w:rtl/>
        </w:rPr>
        <w:t>.</w:t>
      </w:r>
    </w:p>
  </w:footnote>
  <w:footnote w:id="4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6/245</w:t>
      </w:r>
      <w:r w:rsidRPr="007B0DBB">
        <w:rPr>
          <w:rFonts w:ascii="Lotus Linotype" w:hAnsi="Lotus Linotype" w:cs="Traditional Arabic"/>
          <w:sz w:val="28"/>
          <w:szCs w:val="28"/>
          <w:rtl/>
        </w:rPr>
        <w:t>.</w:t>
      </w:r>
    </w:p>
  </w:footnote>
  <w:footnote w:id="4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محاضرات في النصرانية ص 43</w:t>
      </w:r>
      <w:r w:rsidRPr="007B0DBB">
        <w:rPr>
          <w:rFonts w:ascii="Lotus Linotype" w:hAnsi="Lotus Linotype" w:cs="Traditional Arabic"/>
          <w:sz w:val="28"/>
          <w:szCs w:val="28"/>
          <w:rtl/>
        </w:rPr>
        <w:t>.</w:t>
      </w:r>
    </w:p>
  </w:footnote>
  <w:footnote w:id="4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المنار6/245</w:t>
      </w:r>
      <w:r w:rsidRPr="007B0DBB">
        <w:rPr>
          <w:rFonts w:ascii="Lotus Linotype" w:hAnsi="Lotus Linotype" w:cs="Traditional Arabic"/>
          <w:sz w:val="28"/>
          <w:szCs w:val="28"/>
          <w:rtl/>
        </w:rPr>
        <w:t>.</w:t>
      </w:r>
    </w:p>
  </w:footnote>
  <w:footnote w:id="4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نقلا عن القرآن الكريم والتوراة والإنجيل والعلم  ص 85</w:t>
      </w:r>
      <w:r w:rsidRPr="007B0DBB">
        <w:rPr>
          <w:rFonts w:ascii="Lotus Linotype" w:hAnsi="Lotus Linotype" w:cs="Traditional Arabic"/>
          <w:sz w:val="28"/>
          <w:szCs w:val="28"/>
          <w:rtl/>
        </w:rPr>
        <w:t>.</w:t>
      </w:r>
    </w:p>
  </w:footnote>
  <w:footnote w:id="4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دائرة المعارف البريطانية 2/951 نقلا عن مصادر النصرانية1/422</w:t>
      </w:r>
      <w:r w:rsidRPr="007B0DBB">
        <w:rPr>
          <w:rFonts w:ascii="Lotus Linotype" w:hAnsi="Lotus Linotype" w:cs="Traditional Arabic"/>
          <w:sz w:val="28"/>
          <w:szCs w:val="28"/>
          <w:rtl/>
        </w:rPr>
        <w:t>.</w:t>
      </w:r>
    </w:p>
  </w:footnote>
  <w:footnote w:id="48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محمد صلى الله عليه وسلم نبي الإسلام في التوراة والإنجيل والقرآن ص 95 و القرآن الكريم والتوراة والإنجيل والعلم ص 88</w:t>
      </w:r>
      <w:r w:rsidRPr="007B0DBB">
        <w:rPr>
          <w:rFonts w:ascii="Lotus Linotype" w:hAnsi="Lotus Linotype" w:cs="Traditional Arabic"/>
          <w:sz w:val="28"/>
          <w:szCs w:val="28"/>
          <w:rtl/>
        </w:rPr>
        <w:t>.</w:t>
      </w:r>
    </w:p>
  </w:footnote>
  <w:footnote w:id="4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ص 124 - المدخل إلى إنجيل مرقس -</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4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قاموس الكتاب المقدس ص 855</w:t>
      </w:r>
      <w:r w:rsidRPr="007B0DBB">
        <w:rPr>
          <w:rFonts w:ascii="Lotus Linotype" w:hAnsi="Lotus Linotype" w:cs="Traditional Arabic"/>
          <w:sz w:val="28"/>
          <w:szCs w:val="28"/>
          <w:rtl/>
        </w:rPr>
        <w:t>.</w:t>
      </w:r>
    </w:p>
  </w:footnote>
  <w:footnote w:id="4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بشائر عيسى ومحمد في العهد القديم والعهد الجديد ص 93</w:t>
      </w:r>
      <w:r w:rsidRPr="007B0DBB">
        <w:rPr>
          <w:rFonts w:ascii="Lotus Linotype" w:hAnsi="Lotus Linotype" w:cs="Traditional Arabic"/>
          <w:sz w:val="28"/>
          <w:szCs w:val="28"/>
          <w:rtl/>
        </w:rPr>
        <w:t>.</w:t>
      </w:r>
    </w:p>
  </w:footnote>
  <w:footnote w:id="4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مجلة المنار 15/506</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48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المنار6/246</w:t>
      </w:r>
      <w:r w:rsidRPr="007B0DBB">
        <w:rPr>
          <w:rFonts w:ascii="Lotus Linotype" w:hAnsi="Lotus Linotype" w:cs="Traditional Arabic"/>
          <w:sz w:val="28"/>
          <w:szCs w:val="28"/>
          <w:rtl/>
        </w:rPr>
        <w:t>.</w:t>
      </w:r>
    </w:p>
  </w:footnote>
  <w:footnote w:id="4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color w:val="FF0000"/>
          <w:sz w:val="32"/>
          <w:szCs w:val="32"/>
          <w:rtl/>
        </w:rPr>
        <w:t>قصة الحضارة 11/209</w:t>
      </w:r>
      <w:r w:rsidRPr="007B0DBB">
        <w:rPr>
          <w:rFonts w:ascii="Lotus Linotype" w:hAnsi="Lotus Linotype" w:cs="Traditional Arabic"/>
          <w:sz w:val="28"/>
          <w:szCs w:val="28"/>
          <w:rtl/>
        </w:rPr>
        <w:t>.</w:t>
      </w:r>
    </w:p>
  </w:footnote>
  <w:footnote w:id="4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قاموس الكتاب المقدس ص 822</w:t>
      </w:r>
      <w:r w:rsidRPr="007B0DBB">
        <w:rPr>
          <w:rFonts w:ascii="Lotus Linotype" w:hAnsi="Lotus Linotype" w:cs="Traditional Arabic"/>
          <w:sz w:val="28"/>
          <w:szCs w:val="28"/>
          <w:rtl/>
        </w:rPr>
        <w:t>.</w:t>
      </w:r>
    </w:p>
  </w:footnote>
  <w:footnote w:id="4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المدخل إلى العهد الجديد للقس فهيم عزيز ص 275ومرشد الطالبن ص224</w:t>
      </w:r>
      <w:r w:rsidRPr="007B0DBB">
        <w:rPr>
          <w:rFonts w:ascii="Lotus Linotype" w:hAnsi="Lotus Linotype" w:cs="Traditional Arabic"/>
          <w:sz w:val="28"/>
          <w:szCs w:val="28"/>
          <w:rtl/>
        </w:rPr>
        <w:t>.</w:t>
      </w:r>
    </w:p>
  </w:footnote>
  <w:footnote w:id="4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الغفران بين الإسلام والمسيحية ص 17</w:t>
      </w:r>
      <w:r w:rsidRPr="007B0DBB">
        <w:rPr>
          <w:rFonts w:ascii="Lotus Linotype" w:hAnsi="Lotus Linotype" w:cs="Traditional Arabic"/>
          <w:sz w:val="28"/>
          <w:szCs w:val="28"/>
          <w:rtl/>
        </w:rPr>
        <w:t>.</w:t>
      </w:r>
    </w:p>
  </w:footnote>
  <w:footnote w:id="4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محاضرات في النصرانية ص 45</w:t>
      </w:r>
      <w:r w:rsidRPr="007B0DBB">
        <w:rPr>
          <w:rFonts w:ascii="Lotus Linotype" w:hAnsi="Lotus Linotype" w:cs="Traditional Arabic"/>
          <w:sz w:val="28"/>
          <w:szCs w:val="28"/>
          <w:rtl/>
        </w:rPr>
        <w:t>.</w:t>
      </w:r>
    </w:p>
  </w:footnote>
  <w:footnote w:id="4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المسيح والمسيحية والإسلام لعبد الغني عبود ص 117</w:t>
      </w:r>
      <w:r w:rsidRPr="007B0DBB">
        <w:rPr>
          <w:rFonts w:ascii="Lotus Linotype" w:hAnsi="Lotus Linotype" w:cs="Traditional Arabic"/>
          <w:sz w:val="28"/>
          <w:szCs w:val="28"/>
          <w:rtl/>
        </w:rPr>
        <w:t>.</w:t>
      </w:r>
    </w:p>
  </w:footnote>
  <w:footnote w:id="4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المنار6/246</w:t>
      </w:r>
      <w:r w:rsidRPr="007B0DBB">
        <w:rPr>
          <w:rFonts w:ascii="Lotus Linotype" w:hAnsi="Lotus Linotype" w:cs="Traditional Arabic"/>
          <w:sz w:val="28"/>
          <w:szCs w:val="28"/>
          <w:rtl/>
        </w:rPr>
        <w:t>.</w:t>
      </w:r>
    </w:p>
  </w:footnote>
  <w:footnote w:id="49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الأسفار المقدسة لعلي وافي ص 88</w:t>
      </w:r>
      <w:r w:rsidRPr="007B0DBB">
        <w:rPr>
          <w:rFonts w:ascii="Lotus Linotype" w:hAnsi="Lotus Linotype" w:cs="Traditional Arabic"/>
          <w:sz w:val="28"/>
          <w:szCs w:val="28"/>
          <w:rtl/>
        </w:rPr>
        <w:t>.</w:t>
      </w:r>
    </w:p>
  </w:footnote>
  <w:footnote w:id="49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 6/246</w:t>
      </w:r>
      <w:r w:rsidRPr="007B0DBB">
        <w:rPr>
          <w:rFonts w:ascii="Lotus Linotype" w:hAnsi="Lotus Linotype" w:cs="Traditional Arabic"/>
          <w:sz w:val="28"/>
          <w:szCs w:val="28"/>
          <w:rtl/>
        </w:rPr>
        <w:t>.</w:t>
      </w:r>
    </w:p>
  </w:footnote>
  <w:footnote w:id="49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 6/246 وانظر أعمال الرسل 16/ 1 و20 /5ـ6 و 28 / 30</w:t>
      </w:r>
      <w:r w:rsidRPr="007B0DBB">
        <w:rPr>
          <w:rFonts w:ascii="Lotus Linotype" w:hAnsi="Lotus Linotype" w:cs="Traditional Arabic"/>
          <w:sz w:val="28"/>
          <w:szCs w:val="28"/>
          <w:rtl/>
        </w:rPr>
        <w:t>.</w:t>
      </w:r>
    </w:p>
  </w:footnote>
  <w:footnote w:id="50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color w:val="FF0000"/>
          <w:sz w:val="32"/>
          <w:szCs w:val="32"/>
          <w:rtl/>
        </w:rPr>
        <w:t>قصة الحضارة 11/209</w:t>
      </w:r>
      <w:r w:rsidRPr="007B0DBB">
        <w:rPr>
          <w:rFonts w:ascii="Lotus Linotype" w:hAnsi="Lotus Linotype" w:cs="Traditional Arabic"/>
          <w:sz w:val="28"/>
          <w:szCs w:val="28"/>
          <w:rtl/>
        </w:rPr>
        <w:t>.</w:t>
      </w:r>
    </w:p>
  </w:footnote>
  <w:footnote w:id="50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مثلا : الإصحاح الخامس عشر من سفر الأعمال وقارنه برسالة غلاطية الإصحاح الثاني حيث جاء في الأول ما يفيد بأن الرسل كانوا متفقين على إسقاط الختان عن المتنصرين الجدد وفي الثاني يفهم بأن المسألة بينهم كانت خلافية . انظر : الدائرة البريطانية 2/954 نقلا عن : مصادر النصرانية 1/436</w:t>
      </w:r>
      <w:r w:rsidRPr="007B0DBB">
        <w:rPr>
          <w:rFonts w:ascii="Lotus Linotype" w:hAnsi="Lotus Linotype" w:cs="Traditional Arabic"/>
          <w:sz w:val="28"/>
          <w:szCs w:val="28"/>
          <w:rtl/>
        </w:rPr>
        <w:t>.</w:t>
      </w:r>
    </w:p>
  </w:footnote>
  <w:footnote w:id="50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المدخل إلى الكتاب المقدس لحبيب سعيد ص 251</w:t>
      </w:r>
      <w:r w:rsidRPr="007B0DBB">
        <w:rPr>
          <w:rFonts w:ascii="Lotus Linotype" w:hAnsi="Lotus Linotype" w:cs="Traditional Arabic"/>
          <w:sz w:val="28"/>
          <w:szCs w:val="28"/>
          <w:rtl/>
        </w:rPr>
        <w:t>.</w:t>
      </w:r>
    </w:p>
  </w:footnote>
  <w:footnote w:id="503">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أعمال الرسل 1/1</w:t>
      </w:r>
      <w:r w:rsidRPr="007B0DBB">
        <w:rPr>
          <w:rFonts w:ascii="Lotus Linotype" w:hAnsi="Lotus Linotype" w:cs="Traditional Arabic"/>
          <w:sz w:val="28"/>
          <w:szCs w:val="28"/>
          <w:rtl/>
        </w:rPr>
        <w:t>.</w:t>
      </w:r>
    </w:p>
  </w:footnote>
  <w:footnote w:id="504">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لوقا 1/1-4</w:t>
      </w:r>
      <w:r w:rsidRPr="007B0DBB">
        <w:rPr>
          <w:rFonts w:ascii="Lotus Linotype" w:hAnsi="Lotus Linotype" w:cs="Traditional Arabic"/>
          <w:sz w:val="28"/>
          <w:szCs w:val="28"/>
          <w:rtl/>
        </w:rPr>
        <w:t>.</w:t>
      </w:r>
    </w:p>
  </w:footnote>
  <w:footnote w:id="505">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المنار6/246</w:t>
      </w:r>
      <w:r w:rsidRPr="007B0DBB">
        <w:rPr>
          <w:rFonts w:ascii="Lotus Linotype" w:hAnsi="Lotus Linotype" w:cs="Traditional Arabic"/>
          <w:sz w:val="28"/>
          <w:szCs w:val="28"/>
          <w:rtl/>
        </w:rPr>
        <w:t>.</w:t>
      </w:r>
    </w:p>
  </w:footnote>
  <w:footnote w:id="506">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w:t>
      </w:r>
      <w:r w:rsidRPr="007B0DBB">
        <w:rPr>
          <w:rFonts w:cs="Traditional Arabic"/>
          <w:sz w:val="32"/>
          <w:szCs w:val="32"/>
          <w:rtl/>
        </w:rPr>
        <w:t xml:space="preserve"> </w:t>
      </w:r>
      <w:r w:rsidRPr="007B0DBB">
        <w:rPr>
          <w:rFonts w:cs="Traditional Arabic" w:hint="cs"/>
          <w:sz w:val="32"/>
          <w:szCs w:val="32"/>
          <w:rtl/>
        </w:rPr>
        <w:t>6/246</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507">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إنجيل يوحنا في الميزان ص22</w:t>
      </w:r>
      <w:r w:rsidRPr="007B0DBB">
        <w:rPr>
          <w:rFonts w:ascii="Lotus Linotype" w:hAnsi="Lotus Linotype" w:cs="Traditional Arabic"/>
          <w:sz w:val="28"/>
          <w:szCs w:val="28"/>
          <w:rtl/>
        </w:rPr>
        <w:t>.</w:t>
      </w:r>
    </w:p>
  </w:footnote>
  <w:footnote w:id="508">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الغفران بين الإسلام والمسيحية ص 18</w:t>
      </w:r>
      <w:r w:rsidRPr="007B0DBB">
        <w:rPr>
          <w:rFonts w:ascii="Lotus Linotype" w:hAnsi="Lotus Linotype" w:cs="Traditional Arabic"/>
          <w:sz w:val="28"/>
          <w:szCs w:val="28"/>
          <w:rtl/>
        </w:rPr>
        <w:t>.</w:t>
      </w:r>
    </w:p>
  </w:footnote>
  <w:footnote w:id="509">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تاريخ الكنيسة ليوسابيوس القيصري ص 317 وقاموس الكتاب المقدس ص 93و1108 والفارق بين المخلوق والخالق ص 340 ومرشد الطالبين ص 330</w:t>
      </w:r>
      <w:r w:rsidRPr="007B0DBB">
        <w:rPr>
          <w:rFonts w:ascii="Lotus Linotype" w:hAnsi="Lotus Linotype" w:cs="Traditional Arabic"/>
          <w:sz w:val="28"/>
          <w:szCs w:val="28"/>
          <w:rtl/>
        </w:rPr>
        <w:t>.</w:t>
      </w:r>
    </w:p>
  </w:footnote>
  <w:footnote w:id="510">
    <w:p w:rsidR="00FC7055" w:rsidRPr="007B0DBB" w:rsidRDefault="00FC7055" w:rsidP="00127F8A">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دراسات في اليهودية والمسيحية وأديان الهند للأعظمي ص 375</w:t>
      </w:r>
      <w:r w:rsidRPr="007B0DBB">
        <w:rPr>
          <w:rFonts w:ascii="Lotus Linotype" w:hAnsi="Lotus Linotype" w:cs="Traditional Arabic"/>
          <w:sz w:val="28"/>
          <w:szCs w:val="28"/>
          <w:rtl/>
        </w:rPr>
        <w:t>.</w:t>
      </w:r>
    </w:p>
  </w:footnote>
  <w:footnote w:id="5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المنار6/247</w:t>
      </w:r>
      <w:r w:rsidRPr="007B0DBB">
        <w:rPr>
          <w:rFonts w:ascii="Lotus Linotype" w:hAnsi="Lotus Linotype" w:cs="Traditional Arabic"/>
          <w:sz w:val="28"/>
          <w:szCs w:val="28"/>
          <w:rtl/>
        </w:rPr>
        <w:t>.</w:t>
      </w:r>
    </w:p>
  </w:footnote>
  <w:footnote w:id="5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قاموس الكتاب المقدس ص 1110</w:t>
      </w:r>
      <w:r w:rsidRPr="007B0DBB">
        <w:rPr>
          <w:rFonts w:ascii="Lotus Linotype" w:hAnsi="Lotus Linotype" w:cs="Traditional Arabic"/>
          <w:sz w:val="28"/>
          <w:szCs w:val="28"/>
          <w:rtl/>
        </w:rPr>
        <w:t>.</w:t>
      </w:r>
    </w:p>
  </w:footnote>
  <w:footnote w:id="5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الأَُسْقُف شخص ذو منزلة رفيعة في الكنيسة، يدير منطقة تحتوي على عدد من الكنائس. تلقِّنُ هذه الكنائس رأيها القائل إن الأساقفة فقط هم الذين يملكون الكهانة الكاملة، وعليه فإنهم هم فقط يتمكَّنون من تعيين رجال الدين النصارى، ويؤدّون وظائف كهنوتيةً معينة أخرى. تَعْتبر مثل هذه الكنائس الأساقفة خلفاء لحواريّي عيسى عليه السلام. تُدْعى هذه العلاقة بالخلافة البابويّة أو الرسولية</w:t>
      </w:r>
      <w:r w:rsidRPr="007B0DBB">
        <w:rPr>
          <w:rFonts w:cs="Traditional Arabic" w:hint="cs"/>
          <w:sz w:val="32"/>
          <w:szCs w:val="32"/>
          <w:rtl/>
        </w:rPr>
        <w:t xml:space="preserve"> انظر  : قاموس الكتاب المقدس ص 73 وانظر</w:t>
      </w:r>
      <w:r w:rsidRPr="007B0DBB">
        <w:rPr>
          <w:rFonts w:cs="Traditional Arabic"/>
          <w:sz w:val="32"/>
          <w:szCs w:val="32"/>
          <w:rtl/>
        </w:rPr>
        <w:t>الم</w:t>
      </w:r>
      <w:r w:rsidRPr="007B0DBB">
        <w:rPr>
          <w:rFonts w:cs="Traditional Arabic"/>
          <w:color w:val="FF0000"/>
          <w:sz w:val="32"/>
          <w:szCs w:val="32"/>
          <w:rtl/>
        </w:rPr>
        <w:t>و</w:t>
      </w:r>
      <w:r w:rsidRPr="007B0DBB">
        <w:rPr>
          <w:rFonts w:cs="Traditional Arabic"/>
          <w:sz w:val="32"/>
          <w:szCs w:val="32"/>
          <w:rtl/>
        </w:rPr>
        <w:t>سوعة العربية العالمية</w:t>
      </w:r>
      <w:r w:rsidRPr="007B0DBB">
        <w:rPr>
          <w:rFonts w:cs="Traditional Arabic" w:hint="cs"/>
          <w:sz w:val="32"/>
          <w:szCs w:val="32"/>
          <w:rtl/>
        </w:rPr>
        <w:t xml:space="preserve"> </w:t>
      </w:r>
      <w:r w:rsidRPr="007B0DBB">
        <w:rPr>
          <w:rFonts w:cs="Traditional Arabic"/>
          <w:sz w:val="32"/>
          <w:szCs w:val="32"/>
          <w:rtl/>
        </w:rPr>
        <w:t>/1</w:t>
      </w:r>
      <w:r w:rsidRPr="007B0DBB">
        <w:rPr>
          <w:rFonts w:ascii="Lotus Linotype" w:hAnsi="Lotus Linotype" w:cs="Traditional Arabic"/>
          <w:sz w:val="28"/>
          <w:szCs w:val="28"/>
          <w:rtl/>
        </w:rPr>
        <w:t>.</w:t>
      </w:r>
    </w:p>
  </w:footnote>
  <w:footnote w:id="5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المنار6/246</w:t>
      </w:r>
      <w:r w:rsidRPr="007B0DBB">
        <w:rPr>
          <w:rFonts w:ascii="Lotus Linotype" w:hAnsi="Lotus Linotype" w:cs="Traditional Arabic"/>
          <w:sz w:val="28"/>
          <w:szCs w:val="28"/>
          <w:rtl/>
        </w:rPr>
        <w:t>.</w:t>
      </w:r>
    </w:p>
  </w:footnote>
  <w:footnote w:id="5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قاموس الكتاب المقدس ص 1110 ومرشد الطالبين ص 330</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p>
  </w:footnote>
  <w:footnote w:id="516">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6/247</w:t>
      </w:r>
    </w:p>
    <w:p w:rsidR="00FC7055" w:rsidRPr="007B0DBB" w:rsidRDefault="00FC7055" w:rsidP="00104C86">
      <w:pPr>
        <w:pStyle w:val="a3"/>
        <w:jc w:val="both"/>
        <w:rPr>
          <w:rFonts w:ascii="Lotus Linotype" w:hAnsi="Lotus Linotype" w:cs="Traditional Arabic"/>
          <w:sz w:val="28"/>
          <w:szCs w:val="28"/>
        </w:rPr>
      </w:pPr>
      <w:r w:rsidRPr="007B0DBB">
        <w:rPr>
          <w:rFonts w:cs="Traditional Arabic" w:hint="cs"/>
          <w:sz w:val="32"/>
          <w:szCs w:val="32"/>
          <w:rtl/>
        </w:rPr>
        <w:t>وقد أشار الشيخ رحمه الله إلى تناضح واحد من التناقضات الكثيرة الموجودة في ذلك الإنجيل وهو ماورد في يوحنا 5/31(لو كنت أشهد لنفسي لكانت شهادتي باطلة ولكن غيري يشهد لي ) وفي موضع آخر في نفس السفر 8/14(أنا أشهد لنفسي ولكن شهادتي صحيحة لأني أعرف من أين جئت وإلى أين اذهب).</w:t>
      </w:r>
    </w:p>
  </w:footnote>
  <w:footnote w:id="5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التفسير الكامل للكتاب المقدس لمتى هنري 1/ 561</w:t>
      </w:r>
      <w:r w:rsidRPr="007B0DBB">
        <w:rPr>
          <w:rFonts w:ascii="Lotus Linotype" w:hAnsi="Lotus Linotype" w:cs="Traditional Arabic"/>
          <w:sz w:val="28"/>
          <w:szCs w:val="28"/>
          <w:rtl/>
        </w:rPr>
        <w:t>.</w:t>
      </w:r>
    </w:p>
  </w:footnote>
  <w:footnote w:id="5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الغفران بين الإسلام والمسيحية ص 18</w:t>
      </w:r>
      <w:r w:rsidRPr="007B0DBB">
        <w:rPr>
          <w:rFonts w:ascii="Lotus Linotype" w:hAnsi="Lotus Linotype" w:cs="Traditional Arabic"/>
          <w:sz w:val="28"/>
          <w:szCs w:val="28"/>
          <w:rtl/>
        </w:rPr>
        <w:t>.</w:t>
      </w:r>
    </w:p>
  </w:footnote>
  <w:footnote w:id="5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أغناطيوس هو تلميذ يوحنا الرسول وأسقف أنطاكية من آباء الكنيسة قتل في روما نحو سنة 110م انظر المنجد في الأعلام ص 54 وتاريخ الفكر المسيحي 1/426</w:t>
      </w:r>
      <w:r w:rsidRPr="007B0DBB">
        <w:rPr>
          <w:rFonts w:ascii="Lotus Linotype" w:hAnsi="Lotus Linotype" w:cs="Traditional Arabic"/>
          <w:sz w:val="28"/>
          <w:szCs w:val="28"/>
          <w:rtl/>
        </w:rPr>
        <w:t>.</w:t>
      </w:r>
    </w:p>
  </w:footnote>
  <w:footnote w:id="5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بوليكاربوس تلميذ يوحنا الرسول ويعد من القديسيين أسقف إزمير قتل عام 156م انظر المنجد في الأعلام ص151وتاريخ الفكر المسيحي 1/426</w:t>
      </w:r>
      <w:r w:rsidRPr="007B0DBB">
        <w:rPr>
          <w:rFonts w:ascii="Lotus Linotype" w:hAnsi="Lotus Linotype" w:cs="Traditional Arabic"/>
          <w:sz w:val="28"/>
          <w:szCs w:val="28"/>
          <w:rtl/>
        </w:rPr>
        <w:t>.</w:t>
      </w:r>
    </w:p>
  </w:footnote>
  <w:footnote w:id="52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6/247</w:t>
      </w:r>
      <w:r w:rsidRPr="007B0DBB">
        <w:rPr>
          <w:rFonts w:ascii="Lotus Linotype" w:hAnsi="Lotus Linotype" w:cs="Traditional Arabic"/>
          <w:sz w:val="28"/>
          <w:szCs w:val="28"/>
          <w:rtl/>
        </w:rPr>
        <w:t>.</w:t>
      </w:r>
    </w:p>
  </w:footnote>
  <w:footnote w:id="52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5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5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المنار6/248</w:t>
      </w:r>
      <w:r w:rsidRPr="007B0DBB">
        <w:rPr>
          <w:rFonts w:ascii="Lotus Linotype" w:hAnsi="Lotus Linotype" w:cs="Traditional Arabic"/>
          <w:sz w:val="28"/>
          <w:szCs w:val="28"/>
          <w:rtl/>
        </w:rPr>
        <w:t>.</w:t>
      </w:r>
    </w:p>
  </w:footnote>
  <w:footnote w:id="5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قاموس الكتاب المقدس ص 1110</w:t>
      </w:r>
      <w:r w:rsidRPr="007B0DBB">
        <w:rPr>
          <w:rFonts w:ascii="Lotus Linotype" w:hAnsi="Lotus Linotype" w:cs="Traditional Arabic"/>
          <w:sz w:val="28"/>
          <w:szCs w:val="28"/>
          <w:rtl/>
        </w:rPr>
        <w:t>.</w:t>
      </w:r>
    </w:p>
  </w:footnote>
  <w:footnote w:id="5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تأريخ الكنيسة لجون لوريمر 1/90-92 وقاموس الكتاب المقدس ص177 وتاريخ العالم لأوروسيوس ص 436-428  والموسوعة الميسرة 2/567</w:t>
      </w:r>
      <w:r w:rsidRPr="007B0DBB">
        <w:rPr>
          <w:rFonts w:ascii="Lotus Linotype" w:hAnsi="Lotus Linotype" w:cs="Traditional Arabic"/>
          <w:sz w:val="28"/>
          <w:szCs w:val="28"/>
          <w:rtl/>
        </w:rPr>
        <w:t>.</w:t>
      </w:r>
    </w:p>
  </w:footnote>
  <w:footnote w:id="52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أي سنة 64م . انظر : الموسوعة الميسرة 2/567 و</w:t>
      </w:r>
      <w:r w:rsidRPr="007B0DBB">
        <w:rPr>
          <w:rFonts w:cs="Traditional Arabic"/>
          <w:sz w:val="32"/>
          <w:szCs w:val="32"/>
          <w:rtl/>
        </w:rPr>
        <w:t>التحفة المقدسية في مختصر تاريخ النصرانية ص 58</w:t>
      </w:r>
      <w:r w:rsidRPr="007B0DBB">
        <w:rPr>
          <w:rFonts w:cs="Traditional Arabic" w:hint="cs"/>
          <w:sz w:val="32"/>
          <w:szCs w:val="32"/>
          <w:rtl/>
        </w:rPr>
        <w:t xml:space="preserve"> وقصة الحضارة 12/187</w:t>
      </w:r>
      <w:r w:rsidRPr="007B0DBB">
        <w:rPr>
          <w:rFonts w:ascii="Lotus Linotype" w:hAnsi="Lotus Linotype" w:cs="Traditional Arabic"/>
          <w:sz w:val="28"/>
          <w:szCs w:val="28"/>
          <w:rtl/>
        </w:rPr>
        <w:t>.</w:t>
      </w:r>
    </w:p>
  </w:footnote>
  <w:footnote w:id="5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رسالة بطرس الثانية 1/14</w:t>
      </w:r>
      <w:r w:rsidRPr="007B0DBB">
        <w:rPr>
          <w:rFonts w:ascii="Lotus Linotype" w:hAnsi="Lotus Linotype" w:cs="Traditional Arabic"/>
          <w:sz w:val="28"/>
          <w:szCs w:val="28"/>
          <w:rtl/>
        </w:rPr>
        <w:t>.</w:t>
      </w:r>
    </w:p>
  </w:footnote>
  <w:footnote w:id="52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يوحنا 21/18</w:t>
      </w:r>
      <w:r w:rsidRPr="007B0DBB">
        <w:rPr>
          <w:rFonts w:ascii="Lotus Linotype" w:hAnsi="Lotus Linotype" w:cs="Traditional Arabic"/>
          <w:sz w:val="28"/>
          <w:szCs w:val="28"/>
          <w:rtl/>
        </w:rPr>
        <w:t>.</w:t>
      </w:r>
    </w:p>
  </w:footnote>
  <w:footnote w:id="5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6/248</w:t>
      </w:r>
      <w:r w:rsidRPr="007B0DBB">
        <w:rPr>
          <w:rFonts w:ascii="Lotus Linotype" w:hAnsi="Lotus Linotype" w:cs="Traditional Arabic"/>
          <w:sz w:val="28"/>
          <w:szCs w:val="28"/>
          <w:rtl/>
        </w:rPr>
        <w:t>.</w:t>
      </w:r>
    </w:p>
  </w:footnote>
  <w:footnote w:id="5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التفسير الكامل للكتاب المقدس 5/587</w:t>
      </w:r>
      <w:r w:rsidRPr="007B0DBB">
        <w:rPr>
          <w:rFonts w:ascii="Lotus Linotype" w:hAnsi="Lotus Linotype" w:cs="Traditional Arabic"/>
          <w:sz w:val="28"/>
          <w:szCs w:val="28"/>
          <w:rtl/>
        </w:rPr>
        <w:t>.</w:t>
      </w:r>
    </w:p>
  </w:footnote>
  <w:footnote w:id="532">
    <w:p w:rsidR="00FC7055" w:rsidRPr="007B0DBB" w:rsidRDefault="00FC7055" w:rsidP="00E72FF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w:t>
      </w:r>
      <w:r w:rsidRPr="007B0DBB">
        <w:rPr>
          <w:rFonts w:cs="Traditional Arabic"/>
          <w:sz w:val="32"/>
          <w:szCs w:val="32"/>
          <w:rtl/>
        </w:rPr>
        <w:t xml:space="preserve"> </w:t>
      </w:r>
      <w:r w:rsidRPr="007B0DBB">
        <w:rPr>
          <w:rFonts w:cs="Traditional Arabic" w:hint="cs"/>
          <w:sz w:val="32"/>
          <w:szCs w:val="32"/>
          <w:rtl/>
        </w:rPr>
        <w:t>4/ 797</w:t>
      </w:r>
      <w:r w:rsidRPr="007B0DBB">
        <w:rPr>
          <w:rFonts w:ascii="Lotus Linotype" w:hAnsi="Lotus Linotype" w:cs="Traditional Arabic"/>
          <w:sz w:val="28"/>
          <w:szCs w:val="28"/>
          <w:rtl/>
        </w:rPr>
        <w:t>.</w:t>
      </w:r>
    </w:p>
  </w:footnote>
  <w:footnote w:id="533">
    <w:p w:rsidR="00FC7055" w:rsidRPr="007B0DBB" w:rsidRDefault="00FC7055" w:rsidP="00E72FF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قصة الحضارة 11/241  وقاموس الكتاب المقدس ص 178</w:t>
      </w:r>
      <w:r w:rsidRPr="007B0DBB">
        <w:rPr>
          <w:rFonts w:ascii="Lotus Linotype" w:hAnsi="Lotus Linotype" w:cs="Traditional Arabic"/>
          <w:sz w:val="28"/>
          <w:szCs w:val="28"/>
          <w:rtl/>
        </w:rPr>
        <w:t>.</w:t>
      </w:r>
    </w:p>
  </w:footnote>
  <w:footnote w:id="534">
    <w:p w:rsidR="00FC7055" w:rsidRPr="007B0DBB" w:rsidRDefault="00FC7055" w:rsidP="00E72FF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تاريخ الكنيسة  ليوسابيوس ص 113</w:t>
      </w:r>
      <w:r w:rsidRPr="007B0DBB">
        <w:rPr>
          <w:rFonts w:ascii="Lotus Linotype" w:hAnsi="Lotus Linotype" w:cs="Traditional Arabic"/>
          <w:sz w:val="28"/>
          <w:szCs w:val="28"/>
          <w:rtl/>
        </w:rPr>
        <w:t>.</w:t>
      </w:r>
    </w:p>
  </w:footnote>
  <w:footnote w:id="535">
    <w:p w:rsidR="00FC7055" w:rsidRPr="007B0DBB" w:rsidRDefault="00FC7055" w:rsidP="00D855AD">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أغناطيوس : هو الخليفة الثاني للقديس بطرس على كرسي أنطاكية ولم تعرف سنة ولادته وقد اختلف في سنة استشهاده وأرجح الأقوال ما بين سنة 105 و135م . انظر : تاريخ الفكر المسيحي عند آباء الكنيسة ص 138</w:t>
      </w:r>
      <w:r w:rsidRPr="007B0DBB">
        <w:rPr>
          <w:rFonts w:ascii="Lotus Linotype" w:hAnsi="Lotus Linotype" w:cs="Traditional Arabic"/>
          <w:sz w:val="28"/>
          <w:szCs w:val="28"/>
          <w:rtl/>
        </w:rPr>
        <w:t>.</w:t>
      </w:r>
    </w:p>
  </w:footnote>
  <w:footnote w:id="536">
    <w:p w:rsidR="00FC7055" w:rsidRPr="007B0DBB" w:rsidRDefault="00FC7055" w:rsidP="00E72FF3">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بوليكربس : هو أحد أبرز رجال الكنيسة في أواخر المائة الأولى للميلاد ولم تعرف سنة ولادته على وجه التحديد إلا أن أقرب الأقوال سنة 69م  وله رسالة في عرض العقائد النصرانية واسمها " الرسالة إلى فيليبي" وأقرب الأقوال في سنة وفاته سنة 156م . انظر : تاريخ الفكر المسيحي عند آباء الكنيسة  ص 158</w:t>
      </w:r>
      <w:r w:rsidRPr="007B0DBB">
        <w:rPr>
          <w:rFonts w:ascii="Lotus Linotype" w:hAnsi="Lotus Linotype" w:cs="Traditional Arabic"/>
          <w:sz w:val="28"/>
          <w:szCs w:val="28"/>
          <w:rtl/>
        </w:rPr>
        <w:t>.</w:t>
      </w:r>
    </w:p>
  </w:footnote>
  <w:footnote w:id="5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المنار6/248</w:t>
      </w:r>
      <w:r w:rsidRPr="007B0DBB">
        <w:rPr>
          <w:rFonts w:ascii="Lotus Linotype" w:hAnsi="Lotus Linotype" w:cs="Traditional Arabic"/>
          <w:sz w:val="28"/>
          <w:szCs w:val="28"/>
          <w:rtl/>
        </w:rPr>
        <w:t>.</w:t>
      </w:r>
    </w:p>
  </w:footnote>
  <w:footnote w:id="53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المنار6/249</w:t>
      </w:r>
      <w:r w:rsidRPr="007B0DBB">
        <w:rPr>
          <w:rFonts w:ascii="Lotus Linotype" w:hAnsi="Lotus Linotype" w:cs="Traditional Arabic"/>
          <w:sz w:val="28"/>
          <w:szCs w:val="28"/>
          <w:rtl/>
        </w:rPr>
        <w:t>.</w:t>
      </w:r>
    </w:p>
  </w:footnote>
  <w:footnote w:id="5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54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5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تفسير المنار6/249</w:t>
      </w:r>
      <w:r w:rsidRPr="007B0DBB">
        <w:rPr>
          <w:rFonts w:ascii="Lotus Linotype" w:hAnsi="Lotus Linotype" w:cs="Traditional Arabic"/>
          <w:sz w:val="28"/>
          <w:szCs w:val="28"/>
          <w:rtl/>
        </w:rPr>
        <w:t>.</w:t>
      </w:r>
    </w:p>
  </w:footnote>
  <w:footnote w:id="54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قصة الحضارة 11/209</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5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يوحنا 1/1</w:t>
      </w:r>
      <w:r w:rsidRPr="007B0DBB">
        <w:rPr>
          <w:rFonts w:ascii="Lotus Linotype" w:hAnsi="Lotus Linotype" w:cs="Traditional Arabic"/>
          <w:sz w:val="28"/>
          <w:szCs w:val="28"/>
          <w:rtl/>
        </w:rPr>
        <w:t>.</w:t>
      </w:r>
    </w:p>
  </w:footnote>
  <w:footnote w:id="54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 xml:space="preserve">فيلون </w:t>
      </w:r>
      <w:r w:rsidRPr="007B0DBB">
        <w:rPr>
          <w:rFonts w:cs="Traditional Arabic" w:hint="cs"/>
          <w:sz w:val="32"/>
          <w:szCs w:val="32"/>
          <w:rtl/>
        </w:rPr>
        <w:t>الإسكندري : ولد سنة</w:t>
      </w:r>
      <w:r w:rsidRPr="007B0DBB">
        <w:rPr>
          <w:rFonts w:cs="Traditional Arabic"/>
          <w:sz w:val="32"/>
          <w:szCs w:val="32"/>
          <w:rtl/>
        </w:rPr>
        <w:t xml:space="preserve"> 10 و15 ق.م  </w:t>
      </w:r>
      <w:r w:rsidRPr="007B0DBB">
        <w:rPr>
          <w:rFonts w:cs="Traditional Arabic" w:hint="cs"/>
          <w:sz w:val="32"/>
          <w:szCs w:val="32"/>
          <w:rtl/>
        </w:rPr>
        <w:t xml:space="preserve">ومات عام </w:t>
      </w:r>
      <w:smartTag w:uri="urn:schemas-microsoft-com:office:smarttags" w:element="metricconverter">
        <w:smartTagPr>
          <w:attr w:name="ProductID" w:val="30 م"/>
        </w:smartTagPr>
        <w:r w:rsidRPr="007B0DBB">
          <w:rPr>
            <w:rFonts w:cs="Traditional Arabic"/>
            <w:sz w:val="32"/>
            <w:szCs w:val="32"/>
            <w:rtl/>
          </w:rPr>
          <w:t>30 م</w:t>
        </w:r>
      </w:smartTag>
      <w:r w:rsidRPr="007B0DBB">
        <w:rPr>
          <w:rFonts w:cs="Traditional Arabic" w:hint="cs"/>
          <w:sz w:val="32"/>
          <w:szCs w:val="32"/>
          <w:rtl/>
        </w:rPr>
        <w:t xml:space="preserve"> أو </w:t>
      </w:r>
      <w:smartTag w:uri="urn:schemas-microsoft-com:office:smarttags" w:element="metricconverter">
        <w:smartTagPr>
          <w:attr w:name="ProductID" w:val="50 م"/>
        </w:smartTagPr>
        <w:r w:rsidRPr="007B0DBB">
          <w:rPr>
            <w:rFonts w:cs="Traditional Arabic" w:hint="cs"/>
            <w:sz w:val="32"/>
            <w:szCs w:val="32"/>
            <w:rtl/>
          </w:rPr>
          <w:t>50 م</w:t>
        </w:r>
      </w:smartTag>
      <w:r w:rsidRPr="007B0DBB">
        <w:rPr>
          <w:rFonts w:cs="Traditional Arabic" w:hint="cs"/>
          <w:sz w:val="32"/>
          <w:szCs w:val="32"/>
          <w:rtl/>
        </w:rPr>
        <w:t xml:space="preserve"> وهو فيلسوف اسكندري في آرائه الفسفية والدينية وقد تأثر بأفلاطون تأثرا كبيرا حتى كان يلقب "بالأفلاطوني" وكانت له كثير من الآراء الإلحادية أهمها : قوله : إن الله أحد ولكنه بقدرته خير وحاكم فبالخير صنع العالم وبالحكم يديره وثمة شيء ثالث يجمع بين القدرتين وهو الكلمة لأنه الله </w:t>
      </w:r>
      <w:r w:rsidRPr="007B0DBB">
        <w:rPr>
          <w:rFonts w:cs="Traditional Arabic"/>
          <w:sz w:val="32"/>
          <w:szCs w:val="32"/>
          <w:rtl/>
        </w:rPr>
        <w:t>–</w:t>
      </w:r>
      <w:r w:rsidRPr="007B0DBB">
        <w:rPr>
          <w:rFonts w:cs="Traditional Arabic" w:hint="cs"/>
          <w:sz w:val="32"/>
          <w:szCs w:val="32"/>
          <w:rtl/>
        </w:rPr>
        <w:t xml:space="preserve"> بالكلمة- يجود ويحكم. انظر كتاب : الله للعقاد ص 115 </w:t>
      </w:r>
      <w:r w:rsidRPr="007B0DBB">
        <w:rPr>
          <w:rFonts w:cs="Traditional Arabic" w:hint="cs"/>
          <w:color w:val="FF0000"/>
          <w:sz w:val="32"/>
          <w:szCs w:val="32"/>
          <w:rtl/>
        </w:rPr>
        <w:t>و</w:t>
      </w:r>
      <w:r w:rsidRPr="007B0DBB">
        <w:rPr>
          <w:rFonts w:cs="Traditional Arabic"/>
          <w:color w:val="FF0000"/>
          <w:sz w:val="32"/>
          <w:szCs w:val="32"/>
          <w:rtl/>
        </w:rPr>
        <w:t>موسوعة اليهود و اليهودية و الصهيونية  8 / 50</w:t>
      </w:r>
      <w:r w:rsidRPr="007B0DBB">
        <w:rPr>
          <w:rFonts w:ascii="Lotus Linotype" w:hAnsi="Lotus Linotype" w:cs="Traditional Arabic"/>
          <w:sz w:val="28"/>
          <w:szCs w:val="28"/>
          <w:rtl/>
        </w:rPr>
        <w:t>.</w:t>
      </w:r>
    </w:p>
  </w:footnote>
  <w:footnote w:id="54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مقدمة الرهبانية اليسوعية للكتاب المقدس </w:t>
      </w:r>
      <w:r w:rsidRPr="007B0DBB">
        <w:rPr>
          <w:rFonts w:cs="Traditional Arabic"/>
          <w:sz w:val="32"/>
          <w:szCs w:val="32"/>
          <w:rtl/>
        </w:rPr>
        <w:t>–</w:t>
      </w:r>
      <w:r w:rsidRPr="007B0DBB">
        <w:rPr>
          <w:rFonts w:cs="Traditional Arabic" w:hint="cs"/>
          <w:sz w:val="32"/>
          <w:szCs w:val="32"/>
          <w:rtl/>
        </w:rPr>
        <w:t xml:space="preserve"> العهد الجديد - ص 283</w:t>
      </w:r>
      <w:r w:rsidRPr="007B0DBB">
        <w:rPr>
          <w:rFonts w:ascii="Lotus Linotype" w:hAnsi="Lotus Linotype" w:cs="Traditional Arabic"/>
          <w:sz w:val="28"/>
          <w:szCs w:val="28"/>
          <w:rtl/>
        </w:rPr>
        <w:t>.</w:t>
      </w:r>
    </w:p>
  </w:footnote>
  <w:footnote w:id="546">
    <w:p w:rsidR="00FC7055" w:rsidRPr="00BC4B2B" w:rsidRDefault="00FC7055" w:rsidP="00BC4B2B">
      <w:pPr>
        <w:pStyle w:val="a3"/>
        <w:spacing w:line="520" w:lineRule="exact"/>
        <w:ind w:left="284" w:hanging="284"/>
        <w:jc w:val="both"/>
        <w:rPr>
          <w:rFonts w:ascii="Lotus Linotype" w:hAnsi="Lotus Linotype" w:cs="Traditional Arabic"/>
          <w:sz w:val="32"/>
          <w:szCs w:val="32"/>
          <w:rtl/>
        </w:rPr>
      </w:pPr>
      <w:r w:rsidRPr="00BC4B2B">
        <w:rPr>
          <w:rFonts w:ascii="Lotus Linotype" w:hAnsi="Lotus Linotype" w:cs="Traditional Arabic"/>
          <w:sz w:val="32"/>
          <w:szCs w:val="32"/>
          <w:rtl/>
        </w:rPr>
        <w:t>(</w:t>
      </w:r>
      <w:r w:rsidRPr="00BC4B2B">
        <w:rPr>
          <w:rStyle w:val="a4"/>
          <w:rFonts w:ascii="Lotus Linotype" w:hAnsi="Lotus Linotype" w:cs="Traditional Arabic"/>
          <w:sz w:val="32"/>
          <w:szCs w:val="32"/>
          <w:vertAlign w:val="baseline"/>
        </w:rPr>
        <w:footnoteRef/>
      </w:r>
      <w:r w:rsidRPr="00BC4B2B">
        <w:rPr>
          <w:rFonts w:ascii="Lotus Linotype" w:hAnsi="Lotus Linotype" w:cs="Traditional Arabic"/>
          <w:sz w:val="32"/>
          <w:szCs w:val="32"/>
          <w:rtl/>
        </w:rPr>
        <w:t>)</w:t>
      </w:r>
      <w:r>
        <w:rPr>
          <w:rFonts w:cs="Traditional Arabic" w:hint="cs"/>
          <w:sz w:val="32"/>
          <w:szCs w:val="32"/>
          <w:rtl/>
        </w:rPr>
        <w:t xml:space="preserve"> </w:t>
      </w:r>
      <w:r w:rsidRPr="00BC4B2B">
        <w:rPr>
          <w:rFonts w:cs="Traditional Arabic" w:hint="cs"/>
          <w:sz w:val="32"/>
          <w:szCs w:val="32"/>
          <w:rtl/>
        </w:rPr>
        <w:t>انظر : تفسير المنار 6/250</w:t>
      </w:r>
      <w:r w:rsidRPr="00BC4B2B">
        <w:rPr>
          <w:rFonts w:ascii="Lotus Linotype" w:hAnsi="Lotus Linotype" w:cs="Traditional Arabic"/>
          <w:sz w:val="32"/>
          <w:szCs w:val="32"/>
          <w:rtl/>
        </w:rPr>
        <w:t>.</w:t>
      </w:r>
    </w:p>
  </w:footnote>
  <w:footnote w:id="547">
    <w:p w:rsidR="00FC7055" w:rsidRPr="007B0DBB" w:rsidRDefault="00FC7055" w:rsidP="00BC4B2B">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15/18</w:t>
      </w:r>
      <w:r w:rsidRPr="007B0DBB">
        <w:rPr>
          <w:rFonts w:ascii="Lotus Linotype" w:hAnsi="Lotus Linotype" w:cs="Traditional Arabic"/>
          <w:sz w:val="28"/>
          <w:szCs w:val="28"/>
          <w:rtl/>
        </w:rPr>
        <w:t>.</w:t>
      </w:r>
    </w:p>
  </w:footnote>
  <w:footnote w:id="548">
    <w:p w:rsidR="00FC7055" w:rsidRPr="007B0DBB" w:rsidRDefault="00FC7055" w:rsidP="00BC4B2B">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26/19</w:t>
      </w:r>
      <w:r w:rsidRPr="007B0DBB">
        <w:rPr>
          <w:rFonts w:ascii="Lotus Linotype" w:hAnsi="Lotus Linotype" w:cs="Traditional Arabic"/>
          <w:sz w:val="28"/>
          <w:szCs w:val="28"/>
          <w:rtl/>
        </w:rPr>
        <w:t>.</w:t>
      </w:r>
    </w:p>
  </w:footnote>
  <w:footnote w:id="549">
    <w:p w:rsidR="00FC7055" w:rsidRPr="007B0DBB" w:rsidRDefault="00FC7055" w:rsidP="00BC4B2B">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2/20</w:t>
      </w:r>
      <w:r w:rsidRPr="007B0DBB">
        <w:rPr>
          <w:rFonts w:ascii="Lotus Linotype" w:hAnsi="Lotus Linotype" w:cs="Traditional Arabic"/>
          <w:sz w:val="28"/>
          <w:szCs w:val="28"/>
          <w:rtl/>
        </w:rPr>
        <w:t>.</w:t>
      </w:r>
    </w:p>
  </w:footnote>
  <w:footnote w:id="550">
    <w:p w:rsidR="00FC7055" w:rsidRPr="007B0DBB" w:rsidRDefault="00FC7055" w:rsidP="00BC4B2B">
      <w:pPr>
        <w:pStyle w:val="a3"/>
        <w:spacing w:line="52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يوحنا 20/21</w:t>
      </w:r>
      <w:r w:rsidRPr="007B0DBB">
        <w:rPr>
          <w:rFonts w:ascii="Lotus Linotype" w:hAnsi="Lotus Linotype" w:cs="Traditional Arabic"/>
          <w:sz w:val="28"/>
          <w:szCs w:val="28"/>
          <w:rtl/>
        </w:rPr>
        <w:t>.</w:t>
      </w:r>
    </w:p>
  </w:footnote>
  <w:footnote w:id="551">
    <w:p w:rsidR="00FC7055" w:rsidRPr="007B0DBB" w:rsidRDefault="00FC7055" w:rsidP="00BC4B2B">
      <w:pPr>
        <w:pStyle w:val="a3"/>
        <w:spacing w:line="520" w:lineRule="exact"/>
        <w:ind w:left="284" w:hanging="284"/>
        <w:jc w:val="both"/>
        <w:rPr>
          <w:rFonts w:ascii="Lotus Linotype" w:hAnsi="Lotus Linotype" w:cs="Traditional Arabic"/>
          <w:sz w:val="28"/>
          <w:szCs w:val="28"/>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24/21</w:t>
      </w:r>
      <w:r w:rsidRPr="007B0DBB">
        <w:rPr>
          <w:rFonts w:ascii="Lotus Linotype" w:hAnsi="Lotus Linotype" w:cs="Traditional Arabic"/>
          <w:sz w:val="28"/>
          <w:szCs w:val="28"/>
          <w:rtl/>
        </w:rPr>
        <w:t>.</w:t>
      </w:r>
    </w:p>
  </w:footnote>
  <w:footnote w:id="5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مجلة المنار 16/284</w:t>
      </w:r>
      <w:r w:rsidRPr="007B0DBB">
        <w:rPr>
          <w:rFonts w:ascii="Lotus Linotype" w:hAnsi="Lotus Linotype" w:cs="Traditional Arabic"/>
          <w:sz w:val="28"/>
          <w:szCs w:val="28"/>
          <w:rtl/>
        </w:rPr>
        <w:t>.</w:t>
      </w:r>
    </w:p>
  </w:footnote>
  <w:footnote w:id="55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إنجيل يوحنا الإصحاح 19</w:t>
      </w:r>
      <w:r w:rsidRPr="007B0DBB">
        <w:rPr>
          <w:rFonts w:ascii="Lotus Linotype" w:hAnsi="Lotus Linotype" w:cs="Traditional Arabic"/>
          <w:sz w:val="28"/>
          <w:szCs w:val="28"/>
          <w:rtl/>
        </w:rPr>
        <w:t>.</w:t>
      </w:r>
    </w:p>
  </w:footnote>
  <w:footnote w:id="5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Simplified Arabic" w:hAnsi="Courier New" w:cs="Traditional Arabic" w:hint="eastAsia"/>
          <w:sz w:val="32"/>
          <w:szCs w:val="32"/>
          <w:rtl/>
        </w:rPr>
        <w:t>متى</w:t>
      </w:r>
      <w:r w:rsidRPr="007B0DBB">
        <w:rPr>
          <w:rFonts w:ascii="Simplified Arabic" w:hAnsi="Courier New" w:cs="Traditional Arabic"/>
          <w:sz w:val="32"/>
          <w:szCs w:val="32"/>
        </w:rPr>
        <w:t xml:space="preserve"> </w:t>
      </w:r>
      <w:r w:rsidRPr="007B0DBB">
        <w:rPr>
          <w:rFonts w:ascii="Simplified Arabic" w:hAnsi="Courier New" w:cs="Traditional Arabic" w:hint="cs"/>
          <w:sz w:val="32"/>
          <w:szCs w:val="32"/>
          <w:rtl/>
        </w:rPr>
        <w:t>28/19 ولوقا 30/22</w:t>
      </w:r>
      <w:r w:rsidRPr="007B0DBB">
        <w:rPr>
          <w:rFonts w:ascii="Lotus Linotype" w:hAnsi="Lotus Linotype" w:cs="Traditional Arabic"/>
          <w:sz w:val="28"/>
          <w:szCs w:val="28"/>
          <w:rtl/>
        </w:rPr>
        <w:t>.</w:t>
      </w:r>
    </w:p>
  </w:footnote>
  <w:footnote w:id="5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مرقس 32/13</w:t>
      </w:r>
      <w:r w:rsidRPr="007B0DBB">
        <w:rPr>
          <w:rFonts w:ascii="Lotus Linotype" w:hAnsi="Lotus Linotype" w:cs="Traditional Arabic"/>
          <w:sz w:val="28"/>
          <w:szCs w:val="28"/>
          <w:rtl/>
        </w:rPr>
        <w:t>.</w:t>
      </w:r>
    </w:p>
  </w:footnote>
  <w:footnote w:id="5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متى 26/38-44 ومرقس 14/34-41</w:t>
      </w:r>
      <w:r w:rsidRPr="007B0DBB">
        <w:rPr>
          <w:rFonts w:ascii="Lotus Linotype" w:hAnsi="Lotus Linotype" w:cs="Traditional Arabic"/>
          <w:sz w:val="28"/>
          <w:szCs w:val="28"/>
          <w:rtl/>
        </w:rPr>
        <w:t>.</w:t>
      </w:r>
    </w:p>
  </w:footnote>
  <w:footnote w:id="55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لوقا 23/44</w:t>
      </w:r>
      <w:r w:rsidRPr="007B0DBB">
        <w:rPr>
          <w:rFonts w:ascii="Lotus Linotype" w:hAnsi="Lotus Linotype" w:cs="Traditional Arabic"/>
          <w:sz w:val="28"/>
          <w:szCs w:val="28"/>
          <w:rtl/>
        </w:rPr>
        <w:t>.</w:t>
      </w:r>
    </w:p>
  </w:footnote>
  <w:footnote w:id="55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70/6</w:t>
      </w:r>
      <w:r w:rsidRPr="007B0DBB">
        <w:rPr>
          <w:rFonts w:ascii="Lotus Linotype" w:hAnsi="Lotus Linotype" w:cs="Traditional Arabic"/>
          <w:sz w:val="28"/>
          <w:szCs w:val="28"/>
          <w:rtl/>
        </w:rPr>
        <w:t>.</w:t>
      </w:r>
    </w:p>
  </w:footnote>
  <w:footnote w:id="55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6/24 و2/25</w:t>
      </w:r>
      <w:r w:rsidRPr="007B0DBB">
        <w:rPr>
          <w:rFonts w:ascii="Lotus Linotype" w:hAnsi="Lotus Linotype" w:cs="Traditional Arabic"/>
          <w:sz w:val="28"/>
          <w:szCs w:val="28"/>
          <w:rtl/>
        </w:rPr>
        <w:t>.</w:t>
      </w:r>
    </w:p>
  </w:footnote>
  <w:footnote w:id="56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 يوحنا الإصحاح 14</w:t>
      </w:r>
      <w:r w:rsidRPr="007B0DBB">
        <w:rPr>
          <w:rFonts w:ascii="Lotus Linotype" w:hAnsi="Lotus Linotype" w:cs="Traditional Arabic"/>
          <w:sz w:val="28"/>
          <w:szCs w:val="28"/>
          <w:rtl/>
        </w:rPr>
        <w:t>.</w:t>
      </w:r>
    </w:p>
  </w:footnote>
  <w:footnote w:id="56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12/27</w:t>
      </w:r>
      <w:r w:rsidRPr="007B0DBB">
        <w:rPr>
          <w:rFonts w:ascii="Lotus Linotype" w:hAnsi="Lotus Linotype" w:cs="Traditional Arabic"/>
          <w:sz w:val="28"/>
          <w:szCs w:val="28"/>
          <w:rtl/>
        </w:rPr>
        <w:t>.</w:t>
      </w:r>
    </w:p>
  </w:footnote>
  <w:footnote w:id="56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10/18</w:t>
      </w:r>
      <w:r w:rsidRPr="007B0DBB">
        <w:rPr>
          <w:rFonts w:ascii="Lotus Linotype" w:hAnsi="Lotus Linotype" w:cs="Traditional Arabic"/>
          <w:sz w:val="28"/>
          <w:szCs w:val="28"/>
          <w:rtl/>
        </w:rPr>
        <w:t>.</w:t>
      </w:r>
    </w:p>
  </w:footnote>
  <w:footnote w:id="5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18/1-11</w:t>
      </w:r>
      <w:r w:rsidRPr="007B0DBB">
        <w:rPr>
          <w:rFonts w:ascii="Lotus Linotype" w:hAnsi="Lotus Linotype" w:cs="Traditional Arabic"/>
          <w:sz w:val="28"/>
          <w:szCs w:val="28"/>
          <w:rtl/>
        </w:rPr>
        <w:t>.</w:t>
      </w:r>
    </w:p>
  </w:footnote>
  <w:footnote w:id="5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مجلة المنار 16/290</w:t>
      </w:r>
      <w:r w:rsidRPr="007B0DBB">
        <w:rPr>
          <w:rFonts w:ascii="Lotus Linotype" w:hAnsi="Lotus Linotype" w:cs="Traditional Arabic"/>
          <w:sz w:val="28"/>
          <w:szCs w:val="28"/>
          <w:rtl/>
        </w:rPr>
        <w:t>.</w:t>
      </w:r>
    </w:p>
  </w:footnote>
  <w:footnote w:id="56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1/28</w:t>
      </w:r>
      <w:r w:rsidRPr="007B0DBB">
        <w:rPr>
          <w:rFonts w:ascii="Lotus Linotype" w:hAnsi="Lotus Linotype" w:cs="Traditional Arabic"/>
          <w:sz w:val="28"/>
          <w:szCs w:val="28"/>
          <w:rtl/>
        </w:rPr>
        <w:t>.</w:t>
      </w:r>
    </w:p>
  </w:footnote>
  <w:footnote w:id="56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أوريجانوس : ولد بالإسكندرية سنة 185م وكان من كبار علماء الكنيسة وكانت مهمته تعليم الداخلين الجدد في الدين النصراني وله عدد من المؤلفات وقد كان في غاية التقشف حتى إنه خصى نفسه في ريعان شبابه سجن مرارا إلى أن توفي سنة 253أو 254م . انظر : تاريخ الفكر المسيحي عند آباء الكنيسة ص393-396</w:t>
      </w:r>
      <w:r w:rsidRPr="007B0DBB">
        <w:rPr>
          <w:rFonts w:ascii="Lotus Linotype" w:hAnsi="Lotus Linotype" w:cs="Traditional Arabic"/>
          <w:sz w:val="28"/>
          <w:szCs w:val="28"/>
          <w:rtl/>
        </w:rPr>
        <w:t>.</w:t>
      </w:r>
    </w:p>
  </w:footnote>
  <w:footnote w:id="56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يوحنا 3/23</w:t>
      </w:r>
      <w:r w:rsidRPr="007B0DBB">
        <w:rPr>
          <w:rFonts w:ascii="Lotus Linotype" w:hAnsi="Lotus Linotype" w:cs="Traditional Arabic"/>
          <w:sz w:val="28"/>
          <w:szCs w:val="28"/>
          <w:rtl/>
        </w:rPr>
        <w:t>.</w:t>
      </w:r>
    </w:p>
  </w:footnote>
  <w:footnote w:id="56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يوحنا3/33</w:t>
      </w:r>
      <w:r w:rsidRPr="007B0DBB">
        <w:rPr>
          <w:rFonts w:ascii="Lotus Linotype" w:hAnsi="Lotus Linotype" w:cs="Traditional Arabic"/>
          <w:sz w:val="28"/>
          <w:szCs w:val="28"/>
          <w:rtl/>
        </w:rPr>
        <w:t>.</w:t>
      </w:r>
    </w:p>
  </w:footnote>
  <w:footnote w:id="56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واسمها الحالي "نابلس" تبعد 31 ميلا شمال أورشليم و5,5 ميلا جنوبي شرقي السامرة تقع في الوادي المنحصر بين جبل عيبال في الشمال وجل جزريم في الجنوب . انظر : قاموس الكتاب المقدس ص 515</w:t>
      </w:r>
      <w:r w:rsidRPr="007B0DBB">
        <w:rPr>
          <w:rFonts w:ascii="Lotus Linotype" w:hAnsi="Lotus Linotype" w:cs="Traditional Arabic"/>
          <w:sz w:val="28"/>
          <w:szCs w:val="28"/>
          <w:rtl/>
        </w:rPr>
        <w:t>.</w:t>
      </w:r>
    </w:p>
  </w:footnote>
  <w:footnote w:id="57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وقد أحال هنا إلى قاموس الكتاب المقدس لجورج بوست1/592</w:t>
      </w:r>
      <w:r w:rsidRPr="007B0DBB">
        <w:rPr>
          <w:rFonts w:ascii="Lotus Linotype" w:hAnsi="Lotus Linotype" w:cs="Traditional Arabic"/>
          <w:sz w:val="28"/>
          <w:szCs w:val="28"/>
          <w:rtl/>
        </w:rPr>
        <w:t>.</w:t>
      </w:r>
    </w:p>
  </w:footnote>
  <w:footnote w:id="57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2/14</w:t>
      </w:r>
      <w:r w:rsidRPr="007B0DBB">
        <w:rPr>
          <w:rFonts w:ascii="Lotus Linotype" w:hAnsi="Lotus Linotype" w:cs="Traditional Arabic"/>
          <w:sz w:val="28"/>
          <w:szCs w:val="28"/>
          <w:rtl/>
        </w:rPr>
        <w:t>.</w:t>
      </w:r>
    </w:p>
  </w:footnote>
  <w:footnote w:id="57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وقد أحال هنا إلى كتاب "دين الخوارق "ص 550 ولم أعثر عليه</w:t>
      </w:r>
      <w:r w:rsidRPr="007B0DBB">
        <w:rPr>
          <w:rFonts w:ascii="Lotus Linotype" w:hAnsi="Lotus Linotype" w:cs="Traditional Arabic"/>
          <w:sz w:val="28"/>
          <w:szCs w:val="28"/>
          <w:rtl/>
        </w:rPr>
        <w:t>.</w:t>
      </w:r>
    </w:p>
  </w:footnote>
  <w:footnote w:id="57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متى 21/12 ومرقس 11/15 ولوقا 19/45</w:t>
      </w:r>
      <w:r w:rsidRPr="007B0DBB">
        <w:rPr>
          <w:rFonts w:ascii="Lotus Linotype" w:hAnsi="Lotus Linotype" w:cs="Traditional Arabic"/>
          <w:sz w:val="28"/>
          <w:szCs w:val="28"/>
          <w:rtl/>
        </w:rPr>
        <w:t>.</w:t>
      </w:r>
    </w:p>
  </w:footnote>
  <w:footnote w:id="57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يوحنا 2/15</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57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7/10 - 13</w:t>
      </w:r>
      <w:r w:rsidRPr="007B0DBB">
        <w:rPr>
          <w:rFonts w:ascii="Lotus Linotype" w:hAnsi="Lotus Linotype" w:cs="Traditional Arabic"/>
          <w:sz w:val="28"/>
          <w:szCs w:val="28"/>
          <w:rtl/>
        </w:rPr>
        <w:t>.</w:t>
      </w:r>
    </w:p>
  </w:footnote>
  <w:footnote w:id="57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يوحنا 5/2 - 9</w:t>
      </w:r>
      <w:r w:rsidRPr="007B0DBB">
        <w:rPr>
          <w:rFonts w:ascii="Lotus Linotype" w:hAnsi="Lotus Linotype" w:cs="Traditional Arabic"/>
          <w:sz w:val="28"/>
          <w:szCs w:val="28"/>
          <w:rtl/>
        </w:rPr>
        <w:t>.</w:t>
      </w:r>
    </w:p>
  </w:footnote>
  <w:footnote w:id="57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16/295</w:t>
      </w:r>
      <w:r w:rsidRPr="007B0DBB">
        <w:rPr>
          <w:rFonts w:ascii="Lotus Linotype" w:hAnsi="Lotus Linotype" w:cs="Traditional Arabic"/>
          <w:sz w:val="28"/>
          <w:szCs w:val="28"/>
          <w:rtl/>
        </w:rPr>
        <w:t>.</w:t>
      </w:r>
    </w:p>
  </w:footnote>
  <w:footnote w:id="57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محاضرات في النصرانية ص 46 والفارق بين المخلوق والخالق 2/ 206</w:t>
      </w:r>
      <w:r w:rsidRPr="007B0DBB">
        <w:rPr>
          <w:rFonts w:ascii="Lotus Linotype" w:hAnsi="Lotus Linotype" w:cs="Traditional Arabic"/>
          <w:sz w:val="28"/>
          <w:szCs w:val="28"/>
          <w:rtl/>
        </w:rPr>
        <w:t>.</w:t>
      </w:r>
    </w:p>
  </w:footnote>
  <w:footnote w:id="5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الفارق بين المخلوق والخالق  2/ 205</w:t>
      </w:r>
      <w:r w:rsidRPr="007B0DBB">
        <w:rPr>
          <w:rFonts w:ascii="Lotus Linotype" w:hAnsi="Lotus Linotype" w:cs="Traditional Arabic"/>
          <w:sz w:val="28"/>
          <w:szCs w:val="28"/>
          <w:rtl/>
        </w:rPr>
        <w:t>.</w:t>
      </w:r>
    </w:p>
  </w:footnote>
  <w:footnote w:id="5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الفارق بين المخلوق والخالق 2/ 205</w:t>
      </w:r>
      <w:r w:rsidRPr="007B0DBB">
        <w:rPr>
          <w:rFonts w:ascii="Lotus Linotype" w:hAnsi="Lotus Linotype" w:cs="Traditional Arabic"/>
          <w:sz w:val="28"/>
          <w:szCs w:val="28"/>
          <w:rtl/>
        </w:rPr>
        <w:t>.</w:t>
      </w:r>
    </w:p>
  </w:footnote>
  <w:footnote w:id="5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راجع الكتب المتخصصة في إيضاح التناقضات والتحريفات في الأناجيل كإظهار الحق للشيخ رحمة الله الهندي وكتاب الفارق بين المخلوق والخالق لعبد الرحمن البغدادي وغيرهما</w:t>
      </w:r>
      <w:r w:rsidRPr="007B0DBB">
        <w:rPr>
          <w:rFonts w:ascii="Lotus Linotype" w:hAnsi="Lotus Linotype" w:cs="Traditional Arabic"/>
          <w:sz w:val="28"/>
          <w:szCs w:val="28"/>
          <w:rtl/>
        </w:rPr>
        <w:t>.</w:t>
      </w:r>
    </w:p>
  </w:footnote>
  <w:footnote w:id="5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المنار6/28</w:t>
      </w:r>
      <w:r w:rsidRPr="007B0DBB">
        <w:rPr>
          <w:rFonts w:ascii="Lotus Linotype" w:hAnsi="Lotus Linotype" w:cs="Traditional Arabic"/>
          <w:sz w:val="28"/>
          <w:szCs w:val="28"/>
          <w:rtl/>
        </w:rPr>
        <w:t>.</w:t>
      </w:r>
    </w:p>
  </w:footnote>
  <w:footnote w:id="5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تيسير مصطلح الحديث لمحمود الطحان ص21</w:t>
      </w:r>
      <w:r w:rsidRPr="007B0DBB">
        <w:rPr>
          <w:rFonts w:ascii="Lotus Linotype" w:hAnsi="Lotus Linotype" w:cs="Traditional Arabic"/>
          <w:sz w:val="28"/>
          <w:szCs w:val="28"/>
          <w:rtl/>
        </w:rPr>
        <w:t>.</w:t>
      </w:r>
    </w:p>
  </w:footnote>
  <w:footnote w:id="58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6/28</w:t>
      </w:r>
      <w:r w:rsidRPr="007B0DBB">
        <w:rPr>
          <w:rFonts w:ascii="Lotus Linotype" w:hAnsi="Lotus Linotype" w:cs="Traditional Arabic"/>
          <w:sz w:val="28"/>
          <w:szCs w:val="28"/>
          <w:rtl/>
        </w:rPr>
        <w:t>.</w:t>
      </w:r>
    </w:p>
  </w:footnote>
  <w:footnote w:id="5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محاضرات في النصرانية ص 72</w:t>
      </w:r>
      <w:r w:rsidRPr="007B0DBB">
        <w:rPr>
          <w:rFonts w:ascii="Lotus Linotype" w:hAnsi="Lotus Linotype" w:cs="Traditional Arabic"/>
          <w:sz w:val="28"/>
          <w:szCs w:val="28"/>
          <w:rtl/>
        </w:rPr>
        <w:t>.</w:t>
      </w:r>
    </w:p>
  </w:footnote>
  <w:footnote w:id="5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محاضرات في النصرانية ص 72</w:t>
      </w:r>
      <w:r w:rsidRPr="007B0DBB">
        <w:rPr>
          <w:rFonts w:ascii="Lotus Linotype" w:hAnsi="Lotus Linotype" w:cs="Traditional Arabic"/>
          <w:sz w:val="28"/>
          <w:szCs w:val="28"/>
          <w:rtl/>
        </w:rPr>
        <w:t>.</w:t>
      </w:r>
    </w:p>
  </w:footnote>
  <w:footnote w:id="5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الفارق بين المخلوق والخالق 1/ 14</w:t>
      </w:r>
      <w:r w:rsidRPr="007B0DBB">
        <w:rPr>
          <w:rFonts w:ascii="Lotus Linotype" w:hAnsi="Lotus Linotype" w:cs="Traditional Arabic"/>
          <w:sz w:val="28"/>
          <w:szCs w:val="28"/>
          <w:rtl/>
        </w:rPr>
        <w:t>.</w:t>
      </w:r>
    </w:p>
  </w:footnote>
  <w:footnote w:id="5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وهي فرقة مسيحية متمسكة بتوراة موسى ولهم إنجيل يشبه نسخة متى وقد رفض الأبيونيون دعوة بولس فناصبهم العداء لذلك وهم يؤمنون بالمسيح عليه السلام على أنه نبي منتظر وينكرون ألوهيته وحافظوا على كثير من الشعائر اليهودية .  انظر : الفرق الدينية اليهودية في الموسوعة العبرية ص 151</w:t>
      </w:r>
      <w:r w:rsidRPr="007B0DBB">
        <w:rPr>
          <w:rFonts w:ascii="Lotus Linotype" w:hAnsi="Lotus Linotype" w:cs="Traditional Arabic"/>
          <w:sz w:val="28"/>
          <w:szCs w:val="28"/>
          <w:rtl/>
        </w:rPr>
        <w:t>.</w:t>
      </w:r>
    </w:p>
  </w:footnote>
  <w:footnote w:id="589">
    <w:p w:rsidR="00FC7055" w:rsidRPr="007B0DBB" w:rsidRDefault="00FC7055" w:rsidP="00166D1F">
      <w:pPr>
        <w:pStyle w:val="a3"/>
        <w:jc w:val="both"/>
        <w:rPr>
          <w:rFonts w:cs="Traditional Arabic"/>
          <w:sz w:val="32"/>
          <w:szCs w:val="32"/>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هي من </w:t>
      </w:r>
      <w:r w:rsidRPr="007B0DBB">
        <w:rPr>
          <w:rFonts w:cs="Traditional Arabic"/>
          <w:sz w:val="32"/>
          <w:szCs w:val="32"/>
          <w:rtl/>
        </w:rPr>
        <w:t>الفرق القديمة المبتدعة ل</w:t>
      </w:r>
      <w:r w:rsidRPr="007B0DBB">
        <w:rPr>
          <w:rFonts w:cs="Traditional Arabic" w:hint="cs"/>
          <w:sz w:val="32"/>
          <w:szCs w:val="32"/>
          <w:rtl/>
        </w:rPr>
        <w:t>دى ا</w:t>
      </w:r>
      <w:r w:rsidRPr="007B0DBB">
        <w:rPr>
          <w:rFonts w:cs="Traditional Arabic"/>
          <w:sz w:val="32"/>
          <w:szCs w:val="32"/>
          <w:rtl/>
        </w:rPr>
        <w:t>لمسيحيين كانت ترد جميع كتب العهد العتيق وتقول إنها</w:t>
      </w:r>
      <w:r w:rsidRPr="007B0DBB">
        <w:rPr>
          <w:rFonts w:cs="Traditional Arabic" w:hint="cs"/>
          <w:sz w:val="32"/>
          <w:szCs w:val="32"/>
          <w:rtl/>
        </w:rPr>
        <w:t xml:space="preserve"> </w:t>
      </w:r>
      <w:r w:rsidRPr="007B0DBB">
        <w:rPr>
          <w:rFonts w:cs="Traditional Arabic"/>
          <w:sz w:val="32"/>
          <w:szCs w:val="32"/>
          <w:rtl/>
        </w:rPr>
        <w:t>ليست إلهامية، وكذا ترد جميع كتب العهد الجديد أيضاً إلا إنجيل لوقا لكنها ما كانت تسلم البابين الأولين منه وعشر رسائل من رسالات بولس</w:t>
      </w:r>
      <w:r w:rsidRPr="007B0DBB">
        <w:rPr>
          <w:rFonts w:cs="Traditional Arabic" w:hint="cs"/>
          <w:sz w:val="32"/>
          <w:szCs w:val="32"/>
          <w:rtl/>
        </w:rPr>
        <w:t xml:space="preserve"> </w:t>
      </w:r>
      <w:r w:rsidRPr="007B0DBB">
        <w:rPr>
          <w:rFonts w:cs="Traditional Arabic"/>
          <w:sz w:val="32"/>
          <w:szCs w:val="32"/>
          <w:rtl/>
        </w:rPr>
        <w:t>و</w:t>
      </w:r>
      <w:r w:rsidRPr="007B0DBB">
        <w:rPr>
          <w:rFonts w:cs="Traditional Arabic" w:hint="cs"/>
          <w:sz w:val="32"/>
          <w:szCs w:val="32"/>
          <w:rtl/>
        </w:rPr>
        <w:t xml:space="preserve">هي مخالفة </w:t>
      </w:r>
      <w:r w:rsidRPr="007B0DBB">
        <w:rPr>
          <w:rFonts w:cs="Traditional Arabic"/>
          <w:sz w:val="32"/>
          <w:szCs w:val="32"/>
          <w:rtl/>
        </w:rPr>
        <w:t>للموجودة الآن</w:t>
      </w:r>
      <w:r w:rsidRPr="007B0DBB">
        <w:rPr>
          <w:rFonts w:cs="Traditional Arabic" w:hint="cs"/>
          <w:sz w:val="32"/>
          <w:szCs w:val="32"/>
          <w:rtl/>
        </w:rPr>
        <w:t xml:space="preserve"> ويقول لاردنر في تفسير للكتاب المقدس 2/376 </w:t>
      </w:r>
      <w:r w:rsidRPr="007B0DBB">
        <w:rPr>
          <w:rFonts w:cs="Traditional Arabic"/>
          <w:sz w:val="32"/>
          <w:szCs w:val="32"/>
          <w:rtl/>
        </w:rPr>
        <w:t xml:space="preserve"> إن هذه الفرقة كانت تعتقد أن عيسى نزل الجحيم بعد موته وأنجى أرواح قابيل وأهل سدوم من عذابها وأبقى أرواح هابيل ونوح وإبراهيم والصالحين الآخرين في الجحيم</w:t>
      </w:r>
      <w:r w:rsidRPr="007B0DBB">
        <w:rPr>
          <w:rFonts w:cs="Traditional Arabic" w:hint="cs"/>
          <w:sz w:val="32"/>
          <w:szCs w:val="32"/>
          <w:rtl/>
        </w:rPr>
        <w:t>.</w:t>
      </w:r>
      <w:r w:rsidRPr="007B0DBB">
        <w:rPr>
          <w:rFonts w:cs="Traditional Arabic"/>
          <w:sz w:val="32"/>
          <w:szCs w:val="32"/>
          <w:rtl/>
        </w:rPr>
        <w:t xml:space="preserve"> </w:t>
      </w:r>
      <w:r w:rsidRPr="007B0DBB">
        <w:rPr>
          <w:rFonts w:cs="Traditional Arabic" w:hint="cs"/>
          <w:sz w:val="32"/>
          <w:szCs w:val="32"/>
          <w:rtl/>
        </w:rPr>
        <w:t xml:space="preserve"> </w:t>
      </w:r>
    </w:p>
    <w:p w:rsidR="00FC7055" w:rsidRPr="007B0DBB" w:rsidRDefault="00FC7055" w:rsidP="00166D1F">
      <w:pPr>
        <w:pStyle w:val="a3"/>
        <w:jc w:val="both"/>
        <w:rPr>
          <w:rFonts w:cs="Traditional Arabic"/>
          <w:sz w:val="32"/>
          <w:szCs w:val="32"/>
        </w:rPr>
      </w:pPr>
      <w:r w:rsidRPr="007B0DBB">
        <w:rPr>
          <w:rFonts w:cs="Traditional Arabic" w:hint="cs"/>
          <w:sz w:val="32"/>
          <w:szCs w:val="32"/>
          <w:rtl/>
        </w:rPr>
        <w:t>انظر: الفارق بين المخلوق والخالق 1/ 22.</w:t>
      </w:r>
    </w:p>
  </w:footnote>
  <w:footnote w:id="5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المنار30/6</w:t>
      </w:r>
      <w:r w:rsidRPr="007B0DBB">
        <w:rPr>
          <w:rFonts w:ascii="Lotus Linotype" w:hAnsi="Lotus Linotype" w:cs="Traditional Arabic"/>
          <w:sz w:val="28"/>
          <w:szCs w:val="28"/>
          <w:rtl/>
        </w:rPr>
        <w:t>.</w:t>
      </w:r>
    </w:p>
  </w:footnote>
  <w:footnote w:id="5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وسيأتي الحديث عنها خلال الفصل الثاني</w:t>
      </w:r>
      <w:r w:rsidRPr="007B0DBB">
        <w:rPr>
          <w:rFonts w:ascii="Lotus Linotype" w:hAnsi="Lotus Linotype" w:cs="Traditional Arabic"/>
          <w:sz w:val="28"/>
          <w:szCs w:val="28"/>
          <w:rtl/>
        </w:rPr>
        <w:t>.</w:t>
      </w:r>
    </w:p>
  </w:footnote>
  <w:footnote w:id="5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متى 5/44</w:t>
      </w:r>
      <w:r w:rsidRPr="007B0DBB">
        <w:rPr>
          <w:rFonts w:ascii="Lotus Linotype" w:hAnsi="Lotus Linotype" w:cs="Traditional Arabic"/>
          <w:sz w:val="28"/>
          <w:szCs w:val="28"/>
          <w:rtl/>
        </w:rPr>
        <w:t>.</w:t>
      </w:r>
    </w:p>
  </w:footnote>
  <w:footnote w:id="5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6/118</w:t>
      </w:r>
      <w:r w:rsidRPr="007B0DBB">
        <w:rPr>
          <w:rFonts w:ascii="Lotus Linotype" w:hAnsi="Lotus Linotype" w:cs="Traditional Arabic"/>
          <w:sz w:val="28"/>
          <w:szCs w:val="28"/>
          <w:rtl/>
        </w:rPr>
        <w:t>.</w:t>
      </w:r>
    </w:p>
  </w:footnote>
  <w:footnote w:id="5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رسالته إلى أهل فيليبي 3/2</w:t>
      </w:r>
      <w:r w:rsidRPr="007B0DBB">
        <w:rPr>
          <w:rFonts w:ascii="Lotus Linotype" w:hAnsi="Lotus Linotype" w:cs="Traditional Arabic"/>
          <w:sz w:val="28"/>
          <w:szCs w:val="28"/>
          <w:rtl/>
        </w:rPr>
        <w:t>.</w:t>
      </w:r>
    </w:p>
  </w:footnote>
  <w:footnote w:id="5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رسالته إلى اهل غلاطية 2/4</w:t>
      </w:r>
      <w:r w:rsidRPr="007B0DBB">
        <w:rPr>
          <w:rFonts w:ascii="Lotus Linotype" w:hAnsi="Lotus Linotype" w:cs="Traditional Arabic"/>
          <w:sz w:val="28"/>
          <w:szCs w:val="28"/>
          <w:rtl/>
        </w:rPr>
        <w:t>.</w:t>
      </w:r>
    </w:p>
  </w:footnote>
  <w:footnote w:id="5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noProof/>
          <w:sz w:val="32"/>
          <w:szCs w:val="32"/>
          <w:rtl/>
        </w:rPr>
        <w:t xml:space="preserve"> </w:t>
      </w:r>
      <w:r w:rsidRPr="007B0DBB">
        <w:rPr>
          <w:rFonts w:cs="Traditional Arabic" w:hint="cs"/>
          <w:noProof/>
          <w:sz w:val="32"/>
          <w:szCs w:val="32"/>
          <w:rtl/>
        </w:rPr>
        <w:t xml:space="preserve">سورة </w:t>
      </w:r>
      <w:r w:rsidRPr="007B0DBB">
        <w:rPr>
          <w:rFonts w:cs="Traditional Arabic"/>
          <w:noProof/>
          <w:sz w:val="32"/>
          <w:szCs w:val="32"/>
          <w:rtl/>
        </w:rPr>
        <w:t>البقرة</w:t>
      </w:r>
      <w:r w:rsidRPr="007B0DBB">
        <w:rPr>
          <w:rFonts w:cs="Traditional Arabic" w:hint="cs"/>
          <w:noProof/>
          <w:sz w:val="32"/>
          <w:szCs w:val="32"/>
          <w:rtl/>
        </w:rPr>
        <w:t xml:space="preserve"> آية </w:t>
      </w:r>
      <w:r w:rsidRPr="007B0DBB">
        <w:rPr>
          <w:rFonts w:cs="Traditional Arabic"/>
          <w:noProof/>
          <w:sz w:val="32"/>
          <w:szCs w:val="32"/>
          <w:rtl/>
        </w:rPr>
        <w:t>120</w:t>
      </w:r>
      <w:r w:rsidRPr="007B0DBB">
        <w:rPr>
          <w:rFonts w:ascii="Lotus Linotype" w:hAnsi="Lotus Linotype" w:cs="Traditional Arabic"/>
          <w:sz w:val="28"/>
          <w:szCs w:val="28"/>
          <w:rtl/>
        </w:rPr>
        <w:t>.</w:t>
      </w:r>
    </w:p>
  </w:footnote>
  <w:footnote w:id="59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متى 5/38</w:t>
      </w:r>
      <w:r w:rsidRPr="007B0DBB">
        <w:rPr>
          <w:rFonts w:ascii="Lotus Linotype" w:hAnsi="Lotus Linotype" w:cs="Traditional Arabic"/>
          <w:sz w:val="28"/>
          <w:szCs w:val="28"/>
          <w:rtl/>
        </w:rPr>
        <w:t>.</w:t>
      </w:r>
    </w:p>
  </w:footnote>
  <w:footnote w:id="59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6/118</w:t>
      </w:r>
      <w:r w:rsidRPr="007B0DBB">
        <w:rPr>
          <w:rFonts w:ascii="Lotus Linotype" w:hAnsi="Lotus Linotype" w:cs="Traditional Arabic"/>
          <w:sz w:val="28"/>
          <w:szCs w:val="28"/>
          <w:rtl/>
        </w:rPr>
        <w:t>.</w:t>
      </w:r>
    </w:p>
  </w:footnote>
  <w:footnote w:id="59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noProof/>
          <w:sz w:val="32"/>
          <w:szCs w:val="32"/>
          <w:rtl/>
        </w:rPr>
        <w:t xml:space="preserve">سورة </w:t>
      </w:r>
      <w:r w:rsidRPr="007B0DBB">
        <w:rPr>
          <w:rFonts w:cs="Traditional Arabic"/>
          <w:noProof/>
          <w:sz w:val="32"/>
          <w:szCs w:val="32"/>
          <w:rtl/>
        </w:rPr>
        <w:t>النحل</w:t>
      </w:r>
      <w:r w:rsidRPr="007B0DBB">
        <w:rPr>
          <w:rFonts w:cs="Traditional Arabic" w:hint="cs"/>
          <w:noProof/>
          <w:sz w:val="32"/>
          <w:szCs w:val="32"/>
          <w:rtl/>
        </w:rPr>
        <w:t xml:space="preserve"> آية </w:t>
      </w:r>
      <w:r w:rsidRPr="007B0DBB">
        <w:rPr>
          <w:rFonts w:cs="Traditional Arabic"/>
          <w:noProof/>
          <w:sz w:val="32"/>
          <w:szCs w:val="32"/>
          <w:rtl/>
        </w:rPr>
        <w:t>126</w:t>
      </w:r>
      <w:r w:rsidRPr="007B0DBB">
        <w:rPr>
          <w:rFonts w:ascii="Lotus Linotype" w:hAnsi="Lotus Linotype" w:cs="Traditional Arabic"/>
          <w:sz w:val="28"/>
          <w:szCs w:val="28"/>
          <w:rtl/>
        </w:rPr>
        <w:t>.</w:t>
      </w:r>
    </w:p>
  </w:footnote>
  <w:footnote w:id="60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noProof/>
          <w:sz w:val="32"/>
          <w:szCs w:val="32"/>
          <w:rtl/>
        </w:rPr>
        <w:t xml:space="preserve">سورة </w:t>
      </w:r>
      <w:r w:rsidRPr="007B0DBB">
        <w:rPr>
          <w:rFonts w:cs="Traditional Arabic"/>
          <w:noProof/>
          <w:sz w:val="32"/>
          <w:szCs w:val="32"/>
          <w:rtl/>
        </w:rPr>
        <w:t>البقرة</w:t>
      </w:r>
      <w:r w:rsidRPr="007B0DBB">
        <w:rPr>
          <w:rFonts w:cs="Traditional Arabic" w:hint="cs"/>
          <w:noProof/>
          <w:sz w:val="32"/>
          <w:szCs w:val="32"/>
          <w:rtl/>
        </w:rPr>
        <w:t xml:space="preserve"> آية </w:t>
      </w:r>
      <w:r w:rsidRPr="007B0DBB">
        <w:rPr>
          <w:rFonts w:cs="Traditional Arabic"/>
          <w:noProof/>
          <w:sz w:val="32"/>
          <w:szCs w:val="32"/>
          <w:rtl/>
        </w:rPr>
        <w:t>237</w:t>
      </w:r>
      <w:r w:rsidRPr="007B0DBB">
        <w:rPr>
          <w:rFonts w:ascii="Lotus Linotype" w:hAnsi="Lotus Linotype" w:cs="Traditional Arabic"/>
          <w:sz w:val="28"/>
          <w:szCs w:val="28"/>
          <w:rtl/>
        </w:rPr>
        <w:t>.</w:t>
      </w:r>
    </w:p>
  </w:footnote>
  <w:footnote w:id="60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noProof/>
          <w:sz w:val="32"/>
          <w:szCs w:val="32"/>
          <w:rtl/>
        </w:rPr>
        <w:t xml:space="preserve"> </w:t>
      </w:r>
      <w:r w:rsidRPr="007B0DBB">
        <w:rPr>
          <w:rFonts w:cs="Traditional Arabic"/>
          <w:noProof/>
          <w:sz w:val="32"/>
          <w:szCs w:val="32"/>
          <w:rtl/>
        </w:rPr>
        <w:t>متّى 10-34و35</w:t>
      </w:r>
      <w:r w:rsidRPr="007B0DBB">
        <w:rPr>
          <w:rFonts w:ascii="Lotus Linotype" w:hAnsi="Lotus Linotype" w:cs="Traditional Arabic"/>
          <w:sz w:val="28"/>
          <w:szCs w:val="28"/>
          <w:rtl/>
        </w:rPr>
        <w:t>.</w:t>
      </w:r>
    </w:p>
  </w:footnote>
  <w:footnote w:id="60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noProof/>
          <w:sz w:val="32"/>
          <w:szCs w:val="32"/>
          <w:rtl/>
        </w:rPr>
        <w:t xml:space="preserve"> </w:t>
      </w:r>
      <w:r w:rsidRPr="007B0DBB">
        <w:rPr>
          <w:rFonts w:cs="Traditional Arabic"/>
          <w:noProof/>
          <w:sz w:val="32"/>
          <w:szCs w:val="32"/>
          <w:rtl/>
        </w:rPr>
        <w:t>لوقا 19-27</w:t>
      </w:r>
      <w:r w:rsidRPr="007B0DBB">
        <w:rPr>
          <w:rFonts w:ascii="Lotus Linotype" w:hAnsi="Lotus Linotype" w:cs="Traditional Arabic"/>
          <w:sz w:val="28"/>
          <w:szCs w:val="28"/>
          <w:rtl/>
        </w:rPr>
        <w:t>.</w:t>
      </w:r>
    </w:p>
  </w:footnote>
  <w:footnote w:id="60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6/118</w:t>
      </w:r>
      <w:r w:rsidRPr="007B0DBB">
        <w:rPr>
          <w:rFonts w:ascii="Lotus Linotype" w:hAnsi="Lotus Linotype" w:cs="Traditional Arabic"/>
          <w:sz w:val="28"/>
          <w:szCs w:val="28"/>
          <w:rtl/>
        </w:rPr>
        <w:t>.</w:t>
      </w:r>
    </w:p>
  </w:footnote>
  <w:footnote w:id="60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60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4/657</w:t>
      </w:r>
      <w:r w:rsidRPr="007B0DBB">
        <w:rPr>
          <w:rFonts w:ascii="Lotus Linotype" w:hAnsi="Lotus Linotype" w:cs="Traditional Arabic"/>
          <w:sz w:val="28"/>
          <w:szCs w:val="28"/>
          <w:rtl/>
        </w:rPr>
        <w:t>.</w:t>
      </w:r>
    </w:p>
  </w:footnote>
  <w:footnote w:id="60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النساء</w:t>
      </w:r>
      <w:r w:rsidRPr="007B0DBB">
        <w:rPr>
          <w:rFonts w:cs="Traditional Arabic" w:hint="cs"/>
          <w:sz w:val="32"/>
          <w:szCs w:val="32"/>
          <w:rtl/>
        </w:rPr>
        <w:t xml:space="preserve"> آية </w:t>
      </w:r>
      <w:r w:rsidRPr="007B0DBB">
        <w:rPr>
          <w:rFonts w:cs="Traditional Arabic"/>
          <w:sz w:val="32"/>
          <w:szCs w:val="32"/>
          <w:rtl/>
        </w:rPr>
        <w:t>82</w:t>
      </w:r>
      <w:r w:rsidRPr="007B0DBB">
        <w:rPr>
          <w:rFonts w:ascii="Lotus Linotype" w:hAnsi="Lotus Linotype" w:cs="Traditional Arabic"/>
          <w:sz w:val="28"/>
          <w:szCs w:val="28"/>
          <w:rtl/>
        </w:rPr>
        <w:t>.</w:t>
      </w:r>
    </w:p>
  </w:footnote>
  <w:footnote w:id="60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8/742</w:t>
      </w:r>
      <w:r w:rsidRPr="007B0DBB">
        <w:rPr>
          <w:rFonts w:ascii="Lotus Linotype" w:hAnsi="Lotus Linotype" w:cs="Traditional Arabic"/>
          <w:sz w:val="28"/>
          <w:szCs w:val="28"/>
          <w:rtl/>
        </w:rPr>
        <w:t>.</w:t>
      </w:r>
    </w:p>
  </w:footnote>
  <w:footnote w:id="60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وللتوسع في ذلك انظر كتاب إظهار الحق للشيخ رحمت الله الهندي وكتاب الفارق بين المخلوق والخالق لعبد الرحمن البغدادي وغير هما من كتب العلماء</w:t>
      </w:r>
      <w:r w:rsidRPr="007B0DBB">
        <w:rPr>
          <w:rFonts w:ascii="Lotus Linotype" w:hAnsi="Lotus Linotype" w:cs="Traditional Arabic"/>
          <w:sz w:val="28"/>
          <w:szCs w:val="28"/>
          <w:rtl/>
        </w:rPr>
        <w:t>.</w:t>
      </w:r>
    </w:p>
  </w:footnote>
  <w:footnote w:id="60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:التمهيد" في "بيان نسخ الكتاب المقدس"</w:t>
      </w:r>
      <w:r w:rsidRPr="007B0DBB">
        <w:rPr>
          <w:rFonts w:ascii="Lotus Linotype" w:hAnsi="Lotus Linotype" w:cs="Traditional Arabic"/>
          <w:sz w:val="28"/>
          <w:szCs w:val="28"/>
          <w:rtl/>
        </w:rPr>
        <w:t>.</w:t>
      </w:r>
    </w:p>
  </w:footnote>
  <w:footnote w:id="61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15/507</w:t>
      </w:r>
      <w:r w:rsidRPr="007B0DBB">
        <w:rPr>
          <w:rFonts w:ascii="Lotus Linotype" w:hAnsi="Lotus Linotype" w:cs="Traditional Arabic"/>
          <w:sz w:val="28"/>
          <w:szCs w:val="28"/>
          <w:rtl/>
        </w:rPr>
        <w:t>.</w:t>
      </w:r>
    </w:p>
  </w:footnote>
  <w:footnote w:id="61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61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Simplified Arabic" w:hAnsi="AGA Arabesque" w:cs="Traditional Arabic" w:hint="cs"/>
          <w:sz w:val="32"/>
          <w:szCs w:val="32"/>
          <w:rtl/>
        </w:rPr>
        <w:t>يوحنا 5/31</w:t>
      </w:r>
      <w:r w:rsidRPr="007B0DBB">
        <w:rPr>
          <w:rFonts w:ascii="Lotus Linotype" w:hAnsi="Lotus Linotype" w:cs="Traditional Arabic"/>
          <w:sz w:val="28"/>
          <w:szCs w:val="28"/>
          <w:rtl/>
        </w:rPr>
        <w:t>.</w:t>
      </w:r>
    </w:p>
  </w:footnote>
  <w:footnote w:id="61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Simplified Arabic" w:hAnsi="AGA Arabesque" w:cs="Traditional Arabic" w:hint="cs"/>
          <w:sz w:val="32"/>
          <w:szCs w:val="32"/>
          <w:rtl/>
        </w:rPr>
        <w:t>يوحنا 8/41</w:t>
      </w:r>
      <w:r w:rsidRPr="007B0DBB">
        <w:rPr>
          <w:rFonts w:ascii="Lotus Linotype" w:hAnsi="Lotus Linotype" w:cs="Traditional Arabic"/>
          <w:sz w:val="28"/>
          <w:szCs w:val="28"/>
          <w:rtl/>
        </w:rPr>
        <w:t>.</w:t>
      </w:r>
    </w:p>
  </w:footnote>
  <w:footnote w:id="61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Simplified Arabic" w:hAnsi="AGA Arabesque" w:cs="Traditional Arabic" w:hint="eastAsia"/>
          <w:sz w:val="32"/>
          <w:szCs w:val="32"/>
          <w:rtl/>
          <w:lang w:bidi="ar-EG"/>
        </w:rPr>
        <w:t>متى</w:t>
      </w:r>
      <w:r w:rsidRPr="007B0DBB">
        <w:rPr>
          <w:rFonts w:ascii="Simplified Arabic" w:hAnsi="AGA Arabesque" w:cs="Traditional Arabic"/>
          <w:sz w:val="32"/>
          <w:szCs w:val="32"/>
          <w:rtl/>
          <w:lang w:bidi="ar-EG"/>
        </w:rPr>
        <w:t xml:space="preserve"> </w:t>
      </w:r>
      <w:r w:rsidRPr="007B0DBB">
        <w:rPr>
          <w:rFonts w:ascii="Simplified Arabic" w:hAnsi="AGA Arabesque" w:cs="Traditional Arabic" w:hint="cs"/>
          <w:sz w:val="32"/>
          <w:szCs w:val="32"/>
          <w:rtl/>
          <w:lang w:bidi="ar-EG"/>
        </w:rPr>
        <w:t>26/60-61</w:t>
      </w:r>
      <w:r w:rsidRPr="007B0DBB">
        <w:rPr>
          <w:rFonts w:ascii="Lotus Linotype" w:hAnsi="Lotus Linotype" w:cs="Traditional Arabic"/>
          <w:sz w:val="28"/>
          <w:szCs w:val="28"/>
          <w:rtl/>
        </w:rPr>
        <w:t>.</w:t>
      </w:r>
    </w:p>
  </w:footnote>
  <w:footnote w:id="61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Simplified Arabic" w:hAnsi="AGA Arabesque" w:cs="Traditional Arabic" w:hint="cs"/>
          <w:sz w:val="32"/>
          <w:szCs w:val="32"/>
          <w:rtl/>
          <w:lang w:bidi="ar-EG"/>
        </w:rPr>
        <w:t>وهم هنا الشيخ رحمه الله حيث إن هذا النص في إنجيل مرقس 14/58 وليس يوحنا</w:t>
      </w:r>
      <w:r w:rsidRPr="007B0DBB">
        <w:rPr>
          <w:rFonts w:ascii="Lotus Linotype" w:hAnsi="Lotus Linotype" w:cs="Traditional Arabic"/>
          <w:sz w:val="28"/>
          <w:szCs w:val="28"/>
          <w:rtl/>
        </w:rPr>
        <w:t>.</w:t>
      </w:r>
    </w:p>
  </w:footnote>
  <w:footnote w:id="61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5/31</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61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8/14</w:t>
      </w:r>
      <w:r w:rsidRPr="007B0DBB">
        <w:rPr>
          <w:rFonts w:ascii="Lotus Linotype" w:hAnsi="Lotus Linotype" w:cs="Traditional Arabic"/>
          <w:sz w:val="28"/>
          <w:szCs w:val="28"/>
          <w:rtl/>
        </w:rPr>
        <w:t>.</w:t>
      </w:r>
    </w:p>
  </w:footnote>
  <w:footnote w:id="61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مرقس 16/9</w:t>
      </w:r>
      <w:r w:rsidRPr="007B0DBB">
        <w:rPr>
          <w:rFonts w:ascii="Lotus Linotype" w:hAnsi="Lotus Linotype" w:cs="Traditional Arabic"/>
          <w:sz w:val="28"/>
          <w:szCs w:val="28"/>
          <w:rtl/>
        </w:rPr>
        <w:t>.</w:t>
      </w:r>
    </w:p>
  </w:footnote>
  <w:footnote w:id="61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يوحنا 20/1</w:t>
      </w:r>
      <w:r w:rsidRPr="007B0DBB">
        <w:rPr>
          <w:rFonts w:ascii="Lotus Linotype" w:hAnsi="Lotus Linotype" w:cs="Traditional Arabic"/>
          <w:sz w:val="28"/>
          <w:szCs w:val="28"/>
          <w:rtl/>
        </w:rPr>
        <w:t>.</w:t>
      </w:r>
    </w:p>
  </w:footnote>
  <w:footnote w:id="62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مجلة المنار 6/131</w:t>
      </w:r>
      <w:r w:rsidRPr="007B0DBB">
        <w:rPr>
          <w:rFonts w:ascii="Lotus Linotype" w:hAnsi="Lotus Linotype" w:cs="Traditional Arabic"/>
          <w:sz w:val="28"/>
          <w:szCs w:val="28"/>
          <w:rtl/>
        </w:rPr>
        <w:t>.</w:t>
      </w:r>
    </w:p>
  </w:footnote>
  <w:footnote w:id="62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سورة المائدة آية 14</w:t>
      </w:r>
      <w:r w:rsidRPr="007B0DBB">
        <w:rPr>
          <w:rFonts w:ascii="Lotus Linotype" w:hAnsi="Lotus Linotype" w:cs="Traditional Arabic"/>
          <w:sz w:val="28"/>
          <w:szCs w:val="28"/>
          <w:rtl/>
        </w:rPr>
        <w:t>.</w:t>
      </w:r>
    </w:p>
  </w:footnote>
  <w:footnote w:id="62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تولستوي : مفكر وكاتب روسي حاول إصلاح المجتمع النصراني انتقد التعاليم الأرثوذكسية وانتقد كثيرا من نصوص الأناجيل وأثبت عدم صحتها وألف كتابا سماه "الإنجيل الصحيح دمج فيه الأناجيل الأربعة وحذف كثيرا منها .انظر : المنجد في الأعلام ص 184 ومجلة المنار 4/452 و5/956</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p>
  </w:footnote>
  <w:footnote w:id="62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r w:rsidRPr="007B0DBB">
        <w:rPr>
          <w:rFonts w:cs="Traditional Arabic" w:hint="cs"/>
          <w:sz w:val="32"/>
          <w:szCs w:val="32"/>
          <w:rtl/>
        </w:rPr>
        <w:t xml:space="preserve"> مجلة المنار 6/132</w:t>
      </w:r>
    </w:p>
  </w:footnote>
  <w:footnote w:id="62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62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محاضرات في مقارنة الأديان لإبراهيم خليل أحمد ص 41-42</w:t>
      </w:r>
      <w:r w:rsidRPr="007B0DBB">
        <w:rPr>
          <w:rFonts w:ascii="Lotus Linotype" w:hAnsi="Lotus Linotype" w:cs="Traditional Arabic"/>
          <w:sz w:val="28"/>
          <w:szCs w:val="28"/>
          <w:rtl/>
        </w:rPr>
        <w:t>.</w:t>
      </w:r>
    </w:p>
  </w:footnote>
  <w:footnote w:id="62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فهيم عزيز : أستاذ بكلية اللاهوت بمصر ومؤلف كتاب : المدخل إلى العهد الجديد</w:t>
      </w:r>
      <w:r w:rsidRPr="007B0DBB">
        <w:rPr>
          <w:rFonts w:ascii="Lotus Linotype" w:hAnsi="Lotus Linotype" w:cs="Traditional Arabic"/>
          <w:sz w:val="28"/>
          <w:szCs w:val="28"/>
          <w:rtl/>
        </w:rPr>
        <w:t>.</w:t>
      </w:r>
    </w:p>
  </w:footnote>
  <w:footnote w:id="62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المدخل إلى العهد الجديد ص 140</w:t>
      </w:r>
      <w:r w:rsidRPr="007B0DBB">
        <w:rPr>
          <w:rFonts w:ascii="Lotus Linotype" w:hAnsi="Lotus Linotype" w:cs="Traditional Arabic"/>
          <w:sz w:val="28"/>
          <w:szCs w:val="28"/>
          <w:rtl/>
        </w:rPr>
        <w:t>.</w:t>
      </w:r>
    </w:p>
  </w:footnote>
  <w:footnote w:id="62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انظر المذاهب الفكرية د/غالب العواجي 2/684</w:t>
      </w:r>
      <w:r w:rsidRPr="007B0DBB">
        <w:rPr>
          <w:rFonts w:ascii="Lotus Linotype" w:hAnsi="Lotus Linotype" w:cs="Traditional Arabic"/>
          <w:sz w:val="28"/>
          <w:szCs w:val="28"/>
          <w:rtl/>
        </w:rPr>
        <w:t>.</w:t>
      </w:r>
    </w:p>
  </w:footnote>
  <w:footnote w:id="62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الديلي اكسبريس : هي إحدى الصحف القومية البريطانية التي كانت تصدر من لندن خلال النص الثاني من القرن العشرين الميلادي . انظر : الموسوعة العربية العالمية 4/401</w:t>
      </w:r>
      <w:r w:rsidRPr="007B0DBB">
        <w:rPr>
          <w:rFonts w:ascii="Lotus Linotype" w:hAnsi="Lotus Linotype" w:cs="Traditional Arabic"/>
          <w:sz w:val="28"/>
          <w:szCs w:val="28"/>
          <w:rtl/>
        </w:rPr>
        <w:t>.</w:t>
      </w:r>
    </w:p>
  </w:footnote>
  <w:footnote w:id="63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بلفور : هو ارثر جيمس ولد عام 1884م وهو سياسي انكليزي وأصبح وزير خارجية بريطانيا أصدر وعدا لليهود بإقامة وطن قومي لهم في فلسطين وسمي وعد بلفور توفي سنة 1930م . انظر : المنجد في الأعلام ص 135</w:t>
      </w:r>
      <w:r w:rsidRPr="007B0DBB">
        <w:rPr>
          <w:rFonts w:ascii="Lotus Linotype" w:hAnsi="Lotus Linotype" w:cs="Traditional Arabic"/>
          <w:sz w:val="28"/>
          <w:szCs w:val="28"/>
          <w:rtl/>
        </w:rPr>
        <w:t>.</w:t>
      </w:r>
    </w:p>
  </w:footnote>
  <w:footnote w:id="63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لم أجد له ترجمة</w:t>
      </w:r>
      <w:r w:rsidRPr="007B0DBB">
        <w:rPr>
          <w:rFonts w:ascii="Lotus Linotype" w:hAnsi="Lotus Linotype" w:cs="Traditional Arabic"/>
          <w:sz w:val="28"/>
          <w:szCs w:val="28"/>
          <w:rtl/>
        </w:rPr>
        <w:t>.</w:t>
      </w:r>
    </w:p>
  </w:footnote>
  <w:footnote w:id="63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داروين</w:t>
      </w:r>
      <w:r w:rsidRPr="007B0DBB">
        <w:rPr>
          <w:rFonts w:cs="Traditional Arabic" w:hint="cs"/>
          <w:sz w:val="32"/>
          <w:szCs w:val="32"/>
          <w:rtl/>
        </w:rPr>
        <w:t xml:space="preserve"> هو :</w:t>
      </w:r>
      <w:r w:rsidRPr="007B0DBB">
        <w:rPr>
          <w:rFonts w:cs="Traditional Arabic"/>
          <w:sz w:val="32"/>
          <w:szCs w:val="32"/>
          <w:rtl/>
        </w:rPr>
        <w:t xml:space="preserve"> تشارلز روبرت (1809 - 1882م). باحث وعالم بريطاني عكف على دراسة علوم الطبيعة، واقترن اسمه بنظرية النشوء والارتقاء وبها اشتهر. وكان داروين يقول إن كل الأنواع الحية من نباتات وحيوانات قد تطورت تدريجيًا من أصول مشتركة خلال الملايين من السنين التي مرت عليها</w:t>
      </w:r>
      <w:r w:rsidRPr="007B0DBB">
        <w:rPr>
          <w:rFonts w:cs="Traditional Arabic" w:hint="cs"/>
          <w:sz w:val="32"/>
          <w:szCs w:val="32"/>
          <w:rtl/>
        </w:rPr>
        <w:t xml:space="preserve"> وقد أحدثت أبحاثه ضجة كبيرة في الغرب .انظر : الموسوعة العربية العالمية 4/355</w:t>
      </w:r>
      <w:r w:rsidRPr="007B0DBB">
        <w:rPr>
          <w:rFonts w:ascii="Lotus Linotype" w:hAnsi="Lotus Linotype" w:cs="Traditional Arabic"/>
          <w:sz w:val="28"/>
          <w:szCs w:val="28"/>
          <w:rtl/>
        </w:rPr>
        <w:t>.</w:t>
      </w:r>
    </w:p>
  </w:footnote>
  <w:footnote w:id="63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ك</w:t>
      </w:r>
      <w:r w:rsidRPr="007B0DBB">
        <w:rPr>
          <w:rFonts w:cs="Traditional Arabic"/>
          <w:sz w:val="32"/>
          <w:szCs w:val="32"/>
          <w:rtl/>
        </w:rPr>
        <w:t>وبرنيكوس نيكولاس (1473 - 1543م) عالم فلك بولندي، طور نظرية دوران الأرض، ويعتبر مؤسس علم الفلك الحديث</w:t>
      </w:r>
      <w:r w:rsidRPr="007B0DBB">
        <w:rPr>
          <w:rFonts w:cs="Traditional Arabic" w:hint="cs"/>
          <w:sz w:val="32"/>
          <w:szCs w:val="32"/>
          <w:rtl/>
        </w:rPr>
        <w:t xml:space="preserve"> له كتاب "حركات الأجرام السماوية "وقد حرمت الكنيسة هذا الكتاب .  انظر : المنجد في الأعلام ص 471 و الموسوعة الميسرة 2/680</w:t>
      </w:r>
      <w:r w:rsidRPr="007B0DBB">
        <w:rPr>
          <w:rFonts w:ascii="Lotus Linotype" w:hAnsi="Lotus Linotype" w:cs="Traditional Arabic"/>
          <w:sz w:val="28"/>
          <w:szCs w:val="28"/>
          <w:rtl/>
        </w:rPr>
        <w:t>.</w:t>
      </w:r>
    </w:p>
  </w:footnote>
  <w:footnote w:id="63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لم أجده بهذا اللفظ وإنا باسم "غاليليه " وهو عالم إيطالي من علماء الفيزياء والفلك المشهورين اكتشف حركة دوران الأرض حول الشمس دانته الكنيسة عام 1633م ثم برأته من مخترعاته ميزان الحرارة والمنظار الفلكي . انظر : المنجد في الأعلام ص 392</w:t>
      </w:r>
      <w:r w:rsidRPr="007B0DBB">
        <w:rPr>
          <w:rFonts w:ascii="Lotus Linotype" w:hAnsi="Lotus Linotype" w:cs="Traditional Arabic"/>
          <w:sz w:val="28"/>
          <w:szCs w:val="28"/>
          <w:rtl/>
        </w:rPr>
        <w:t>.</w:t>
      </w:r>
    </w:p>
  </w:footnote>
  <w:footnote w:id="63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28/146</w:t>
      </w:r>
      <w:r w:rsidRPr="007B0DBB">
        <w:rPr>
          <w:rFonts w:ascii="Lotus Linotype" w:hAnsi="Lotus Linotype" w:cs="Traditional Arabic"/>
          <w:sz w:val="28"/>
          <w:szCs w:val="28"/>
          <w:rtl/>
        </w:rPr>
        <w:t>.</w:t>
      </w:r>
    </w:p>
  </w:footnote>
  <w:footnote w:id="63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28/147</w:t>
      </w:r>
      <w:r w:rsidRPr="007B0DBB">
        <w:rPr>
          <w:rFonts w:ascii="Lotus Linotype" w:hAnsi="Lotus Linotype" w:cs="Traditional Arabic"/>
          <w:sz w:val="28"/>
          <w:szCs w:val="28"/>
          <w:rtl/>
        </w:rPr>
        <w:t>.</w:t>
      </w:r>
    </w:p>
  </w:footnote>
  <w:footnote w:id="63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لم يذكر اسمه</w:t>
      </w:r>
      <w:r w:rsidRPr="007B0DBB">
        <w:rPr>
          <w:rFonts w:ascii="Lotus Linotype" w:hAnsi="Lotus Linotype" w:cs="Traditional Arabic"/>
          <w:sz w:val="28"/>
          <w:szCs w:val="28"/>
          <w:rtl/>
        </w:rPr>
        <w:t>.</w:t>
      </w:r>
    </w:p>
  </w:footnote>
  <w:footnote w:id="63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28/149</w:t>
      </w:r>
      <w:r w:rsidRPr="007B0DBB">
        <w:rPr>
          <w:rFonts w:ascii="Lotus Linotype" w:hAnsi="Lotus Linotype" w:cs="Traditional Arabic"/>
          <w:sz w:val="28"/>
          <w:szCs w:val="28"/>
          <w:rtl/>
        </w:rPr>
        <w:t>.</w:t>
      </w:r>
    </w:p>
  </w:footnote>
  <w:footnote w:id="63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ascii="Lotus Linotype" w:hAnsi="Lotus Linotype" w:cs="Traditional Arabic" w:hint="cs"/>
          <w:sz w:val="28"/>
          <w:szCs w:val="28"/>
          <w:rtl/>
        </w:rPr>
        <w:t xml:space="preserve"> </w:t>
      </w:r>
      <w:r w:rsidRPr="007B0DBB">
        <w:rPr>
          <w:rFonts w:ascii="Lotus Linotype" w:hAnsi="Lotus Linotype" w:cs="Traditional Arabic"/>
          <w:sz w:val="28"/>
          <w:szCs w:val="28"/>
          <w:rtl/>
        </w:rPr>
        <w:t>.</w:t>
      </w:r>
    </w:p>
  </w:footnote>
  <w:footnote w:id="64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الأعر</w:t>
      </w:r>
      <w:r w:rsidRPr="007B0DBB">
        <w:rPr>
          <w:rFonts w:cs="Traditional Arabic" w:hint="cs"/>
          <w:sz w:val="32"/>
          <w:szCs w:val="32"/>
          <w:rtl/>
        </w:rPr>
        <w:t>ا</w:t>
      </w:r>
      <w:r w:rsidRPr="007B0DBB">
        <w:rPr>
          <w:rFonts w:cs="Traditional Arabic"/>
          <w:sz w:val="32"/>
          <w:szCs w:val="32"/>
          <w:rtl/>
        </w:rPr>
        <w:t>ف</w:t>
      </w:r>
      <w:r w:rsidRPr="007B0DBB">
        <w:rPr>
          <w:rFonts w:cs="Traditional Arabic" w:hint="cs"/>
          <w:sz w:val="32"/>
          <w:szCs w:val="32"/>
          <w:rtl/>
        </w:rPr>
        <w:t xml:space="preserve"> آية </w:t>
      </w:r>
      <w:r w:rsidRPr="007B0DBB">
        <w:rPr>
          <w:rFonts w:cs="Traditional Arabic"/>
          <w:sz w:val="32"/>
          <w:szCs w:val="32"/>
          <w:rtl/>
        </w:rPr>
        <w:t>157</w:t>
      </w:r>
      <w:r w:rsidRPr="007B0DBB">
        <w:rPr>
          <w:rFonts w:ascii="Lotus Linotype" w:hAnsi="Lotus Linotype" w:cs="Traditional Arabic"/>
          <w:sz w:val="28"/>
          <w:szCs w:val="28"/>
          <w:rtl/>
        </w:rPr>
        <w:t>.</w:t>
      </w:r>
    </w:p>
  </w:footnote>
  <w:footnote w:id="64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هذا الكتاب للمستشرق البريطاني </w:t>
      </w:r>
      <w:r w:rsidRPr="007B0DBB">
        <w:rPr>
          <w:rFonts w:cs="Traditional Arabic"/>
          <w:sz w:val="32"/>
          <w:szCs w:val="32"/>
          <w:rtl/>
        </w:rPr>
        <w:t>وليم موير</w:t>
      </w:r>
      <w:r w:rsidRPr="007B0DBB">
        <w:rPr>
          <w:rFonts w:cs="Traditional Arabic" w:hint="cs"/>
          <w:sz w:val="32"/>
          <w:szCs w:val="32"/>
          <w:rtl/>
        </w:rPr>
        <w:t xml:space="preserve"> أ</w:t>
      </w:r>
      <w:r w:rsidRPr="007B0DBB">
        <w:rPr>
          <w:rFonts w:cs="Traditional Arabic"/>
          <w:sz w:val="32"/>
          <w:szCs w:val="32"/>
          <w:rtl/>
        </w:rPr>
        <w:t>مضى حياته في خدمة الحكومة البريطانية بالهند، فدخل البنغال سنة 1837 م، وعمل في الاستخبارات، وتعلم الحقوق في جامعتي جلاسجو وايدنبرج وكان سكرتيرا لحكومة الهند سنة 1885 1902 م، وتوفي بها</w:t>
      </w:r>
      <w:r w:rsidRPr="007B0DBB">
        <w:rPr>
          <w:rFonts w:cs="Traditional Arabic" w:hint="cs"/>
          <w:sz w:val="32"/>
          <w:szCs w:val="32"/>
          <w:rtl/>
        </w:rPr>
        <w:t xml:space="preserve"> . </w:t>
      </w:r>
      <w:r w:rsidRPr="007B0DBB">
        <w:rPr>
          <w:rFonts w:cs="Traditional Arabic" w:hint="cs"/>
          <w:color w:val="FF0000"/>
          <w:sz w:val="32"/>
          <w:szCs w:val="32"/>
          <w:rtl/>
        </w:rPr>
        <w:t>انظر :معجم المؤلفين 13/78</w:t>
      </w:r>
      <w:r w:rsidRPr="007B0DBB">
        <w:rPr>
          <w:rFonts w:ascii="Lotus Linotype" w:hAnsi="Lotus Linotype" w:cs="Traditional Arabic"/>
          <w:sz w:val="28"/>
          <w:szCs w:val="28"/>
          <w:rtl/>
        </w:rPr>
        <w:t>.</w:t>
      </w:r>
    </w:p>
  </w:footnote>
  <w:footnote w:id="64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10/307</w:t>
      </w:r>
      <w:r w:rsidRPr="007B0DBB">
        <w:rPr>
          <w:rFonts w:ascii="Lotus Linotype" w:hAnsi="Lotus Linotype" w:cs="Traditional Arabic"/>
          <w:sz w:val="28"/>
          <w:szCs w:val="28"/>
          <w:rtl/>
        </w:rPr>
        <w:t>.</w:t>
      </w:r>
    </w:p>
  </w:footnote>
  <w:footnote w:id="64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الجواب الصحيح 2/285</w:t>
      </w:r>
      <w:r w:rsidRPr="007B0DBB">
        <w:rPr>
          <w:rFonts w:ascii="Lotus Linotype" w:hAnsi="Lotus Linotype" w:cs="Traditional Arabic"/>
          <w:sz w:val="28"/>
          <w:szCs w:val="28"/>
          <w:rtl/>
        </w:rPr>
        <w:t>.</w:t>
      </w:r>
    </w:p>
  </w:footnote>
  <w:footnote w:id="64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النساء آية 89</w:t>
      </w:r>
      <w:r w:rsidRPr="007B0DBB">
        <w:rPr>
          <w:rFonts w:ascii="Lotus Linotype" w:hAnsi="Lotus Linotype" w:cs="Traditional Arabic"/>
          <w:sz w:val="28"/>
          <w:szCs w:val="28"/>
          <w:rtl/>
        </w:rPr>
        <w:t>.</w:t>
      </w:r>
    </w:p>
  </w:footnote>
  <w:footnote w:id="645">
    <w:p w:rsidR="00FC7055" w:rsidRPr="005D5305" w:rsidRDefault="00FC7055" w:rsidP="00166D1F">
      <w:pPr>
        <w:pStyle w:val="a3"/>
        <w:spacing w:line="480" w:lineRule="exact"/>
        <w:ind w:left="284" w:hanging="284"/>
        <w:jc w:val="both"/>
        <w:rPr>
          <w:rFonts w:ascii="Lotus Linotype" w:hAnsi="Lotus Linotype" w:cs="Traditional Arabic"/>
          <w:sz w:val="32"/>
          <w:szCs w:val="32"/>
        </w:rPr>
      </w:pPr>
      <w:r w:rsidRPr="005D5305">
        <w:rPr>
          <w:rFonts w:ascii="Lotus Linotype" w:hAnsi="Lotus Linotype" w:cs="Traditional Arabic"/>
          <w:sz w:val="32"/>
          <w:szCs w:val="32"/>
          <w:rtl/>
        </w:rPr>
        <w:t>(</w:t>
      </w:r>
      <w:r w:rsidRPr="005D5305">
        <w:rPr>
          <w:rStyle w:val="a4"/>
          <w:rFonts w:ascii="Lotus Linotype" w:hAnsi="Lotus Linotype" w:cs="Traditional Arabic"/>
          <w:sz w:val="32"/>
          <w:szCs w:val="32"/>
          <w:vertAlign w:val="baseline"/>
        </w:rPr>
        <w:footnoteRef/>
      </w:r>
      <w:r w:rsidRPr="005D5305">
        <w:rPr>
          <w:rFonts w:ascii="Lotus Linotype" w:hAnsi="Lotus Linotype" w:cs="Traditional Arabic"/>
          <w:sz w:val="32"/>
          <w:szCs w:val="32"/>
          <w:rtl/>
        </w:rPr>
        <w:t>)</w:t>
      </w:r>
      <w:r>
        <w:rPr>
          <w:rFonts w:cs="Traditional Arabic" w:hint="cs"/>
          <w:sz w:val="32"/>
          <w:szCs w:val="32"/>
          <w:rtl/>
        </w:rPr>
        <w:t xml:space="preserve"> </w:t>
      </w:r>
      <w:r w:rsidRPr="005D5305">
        <w:rPr>
          <w:rFonts w:cs="Traditional Arabic" w:hint="cs"/>
          <w:sz w:val="32"/>
          <w:szCs w:val="32"/>
          <w:rtl/>
        </w:rPr>
        <w:t>تفسير المنار 10/308</w:t>
      </w:r>
      <w:r w:rsidRPr="005D5305">
        <w:rPr>
          <w:rFonts w:ascii="Lotus Linotype" w:hAnsi="Lotus Linotype" w:cs="Traditional Arabic"/>
          <w:sz w:val="32"/>
          <w:szCs w:val="32"/>
          <w:rtl/>
        </w:rPr>
        <w:t>.</w:t>
      </w:r>
    </w:p>
  </w:footnote>
  <w:footnote w:id="64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البقرة آية 75</w:t>
      </w:r>
      <w:r w:rsidRPr="007B0DBB">
        <w:rPr>
          <w:rFonts w:ascii="Lotus Linotype" w:hAnsi="Lotus Linotype" w:cs="Traditional Arabic"/>
          <w:sz w:val="28"/>
          <w:szCs w:val="28"/>
          <w:rtl/>
        </w:rPr>
        <w:t>.</w:t>
      </w:r>
    </w:p>
  </w:footnote>
  <w:footnote w:id="64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المائدة آية 48</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64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تفسير المنار 10/308</w:t>
      </w:r>
      <w:r w:rsidRPr="007B0DBB">
        <w:rPr>
          <w:rFonts w:ascii="Lotus Linotype" w:hAnsi="Lotus Linotype" w:cs="Traditional Arabic"/>
          <w:sz w:val="28"/>
          <w:szCs w:val="28"/>
          <w:rtl/>
        </w:rPr>
        <w:t>.</w:t>
      </w:r>
    </w:p>
  </w:footnote>
  <w:footnote w:id="64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31/796</w:t>
      </w:r>
      <w:r w:rsidRPr="007B0DBB">
        <w:rPr>
          <w:rFonts w:ascii="Lotus Linotype" w:hAnsi="Lotus Linotype" w:cs="Traditional Arabic"/>
          <w:sz w:val="28"/>
          <w:szCs w:val="28"/>
          <w:rtl/>
        </w:rPr>
        <w:t>.</w:t>
      </w:r>
    </w:p>
  </w:footnote>
  <w:footnote w:id="65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 xml:space="preserve">الجواب الصحيح </w:t>
      </w:r>
      <w:r w:rsidRPr="007B0DBB">
        <w:rPr>
          <w:rFonts w:cs="Traditional Arabic" w:hint="cs"/>
          <w:sz w:val="32"/>
          <w:szCs w:val="32"/>
          <w:rtl/>
        </w:rPr>
        <w:t>2/290</w:t>
      </w:r>
      <w:r w:rsidRPr="007B0DBB">
        <w:rPr>
          <w:rFonts w:ascii="Lotus Linotype" w:hAnsi="Lotus Linotype" w:cs="Traditional Arabic"/>
          <w:sz w:val="28"/>
          <w:szCs w:val="28"/>
          <w:rtl/>
        </w:rPr>
        <w:t>.</w:t>
      </w:r>
    </w:p>
  </w:footnote>
  <w:footnote w:id="65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10/308</w:t>
      </w:r>
      <w:r w:rsidRPr="007B0DBB">
        <w:rPr>
          <w:rFonts w:ascii="Lotus Linotype" w:hAnsi="Lotus Linotype" w:cs="Traditional Arabic"/>
          <w:sz w:val="28"/>
          <w:szCs w:val="28"/>
          <w:rtl/>
        </w:rPr>
        <w:t>.</w:t>
      </w:r>
    </w:p>
  </w:footnote>
  <w:footnote w:id="65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color w:val="FF0000"/>
          <w:sz w:val="32"/>
          <w:szCs w:val="32"/>
          <w:rtl/>
        </w:rPr>
        <w:t xml:space="preserve"> </w:t>
      </w:r>
      <w:r w:rsidRPr="007B0DBB">
        <w:rPr>
          <w:rFonts w:cs="Traditional Arabic" w:hint="cs"/>
          <w:color w:val="FF0000"/>
          <w:sz w:val="32"/>
          <w:szCs w:val="32"/>
          <w:rtl/>
        </w:rPr>
        <w:t>وهو صاحب كتاب "أبحاث المجتهدين " ولم أعثر على ترجمته</w:t>
      </w:r>
      <w:r w:rsidRPr="007B0DBB">
        <w:rPr>
          <w:rFonts w:ascii="Lotus Linotype" w:hAnsi="Lotus Linotype" w:cs="Traditional Arabic"/>
          <w:sz w:val="28"/>
          <w:szCs w:val="28"/>
          <w:rtl/>
        </w:rPr>
        <w:t>.</w:t>
      </w:r>
    </w:p>
  </w:footnote>
  <w:footnote w:id="653">
    <w:p w:rsidR="00FC7055" w:rsidRPr="007B0DBB" w:rsidRDefault="00FC7055" w:rsidP="00483782">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آل عمران آية 4</w:t>
      </w:r>
      <w:r w:rsidRPr="007B0DBB">
        <w:rPr>
          <w:rFonts w:ascii="Lotus Linotype" w:hAnsi="Lotus Linotype" w:cs="Traditional Arabic"/>
          <w:sz w:val="28"/>
          <w:szCs w:val="28"/>
          <w:rtl/>
        </w:rPr>
        <w:t>.</w:t>
      </w:r>
    </w:p>
  </w:footnote>
  <w:footnote w:id="65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4/537</w:t>
      </w:r>
      <w:r w:rsidRPr="007B0DBB">
        <w:rPr>
          <w:rFonts w:ascii="Lotus Linotype" w:hAnsi="Lotus Linotype" w:cs="Traditional Arabic"/>
          <w:sz w:val="28"/>
          <w:szCs w:val="28"/>
          <w:rtl/>
        </w:rPr>
        <w:t>.</w:t>
      </w:r>
    </w:p>
  </w:footnote>
  <w:footnote w:id="65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4/537</w:t>
      </w:r>
      <w:r w:rsidRPr="007B0DBB">
        <w:rPr>
          <w:rFonts w:ascii="Lotus Linotype" w:hAnsi="Lotus Linotype" w:cs="Traditional Arabic"/>
          <w:sz w:val="28"/>
          <w:szCs w:val="28"/>
          <w:rtl/>
        </w:rPr>
        <w:t>.</w:t>
      </w:r>
    </w:p>
  </w:footnote>
  <w:footnote w:id="65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2/5</w:t>
      </w:r>
      <w:r w:rsidRPr="007B0DBB">
        <w:rPr>
          <w:rFonts w:ascii="Lotus Linotype" w:hAnsi="Lotus Linotype" w:cs="Traditional Arabic"/>
          <w:sz w:val="28"/>
          <w:szCs w:val="28"/>
          <w:rtl/>
        </w:rPr>
        <w:t>.</w:t>
      </w:r>
    </w:p>
  </w:footnote>
  <w:footnote w:id="65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المائدة آية 68</w:t>
      </w:r>
      <w:r w:rsidRPr="007B0DBB">
        <w:rPr>
          <w:rFonts w:ascii="Lotus Linotype" w:hAnsi="Lotus Linotype" w:cs="Traditional Arabic"/>
          <w:sz w:val="28"/>
          <w:szCs w:val="28"/>
          <w:rtl/>
        </w:rPr>
        <w:t>.</w:t>
      </w:r>
    </w:p>
  </w:footnote>
  <w:footnote w:id="65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4/537</w:t>
      </w:r>
      <w:r w:rsidRPr="007B0DBB">
        <w:rPr>
          <w:rFonts w:ascii="Lotus Linotype" w:hAnsi="Lotus Linotype" w:cs="Traditional Arabic"/>
          <w:sz w:val="28"/>
          <w:szCs w:val="28"/>
          <w:rtl/>
        </w:rPr>
        <w:t>.</w:t>
      </w:r>
    </w:p>
  </w:footnote>
  <w:footnote w:id="65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4/538</w:t>
      </w:r>
      <w:r w:rsidRPr="007B0DBB">
        <w:rPr>
          <w:rFonts w:ascii="Lotus Linotype" w:hAnsi="Lotus Linotype" w:cs="Traditional Arabic"/>
          <w:sz w:val="28"/>
          <w:szCs w:val="28"/>
          <w:rtl/>
        </w:rPr>
        <w:t>.</w:t>
      </w:r>
    </w:p>
  </w:footnote>
  <w:footnote w:id="66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w:t>
      </w:r>
      <w:r w:rsidRPr="007B0DBB">
        <w:rPr>
          <w:rFonts w:cs="Traditional Arabic"/>
          <w:sz w:val="32"/>
          <w:szCs w:val="32"/>
          <w:rtl/>
        </w:rPr>
        <w:t xml:space="preserve"> المائدة</w:t>
      </w:r>
      <w:r w:rsidRPr="007B0DBB">
        <w:rPr>
          <w:rFonts w:cs="Traditional Arabic" w:hint="cs"/>
          <w:sz w:val="32"/>
          <w:szCs w:val="32"/>
          <w:rtl/>
        </w:rPr>
        <w:t xml:space="preserve"> آية </w:t>
      </w:r>
      <w:r w:rsidRPr="007B0DBB">
        <w:rPr>
          <w:rFonts w:cs="Traditional Arabic"/>
          <w:sz w:val="32"/>
          <w:szCs w:val="32"/>
          <w:rtl/>
        </w:rPr>
        <w:t>47</w:t>
      </w:r>
      <w:r w:rsidRPr="007B0DBB">
        <w:rPr>
          <w:rFonts w:ascii="Lotus Linotype" w:hAnsi="Lotus Linotype" w:cs="Traditional Arabic"/>
          <w:sz w:val="28"/>
          <w:szCs w:val="28"/>
          <w:rtl/>
        </w:rPr>
        <w:t>.</w:t>
      </w:r>
    </w:p>
  </w:footnote>
  <w:footnote w:id="66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4/539</w:t>
      </w:r>
      <w:r w:rsidRPr="007B0DBB">
        <w:rPr>
          <w:rFonts w:ascii="Lotus Linotype" w:hAnsi="Lotus Linotype" w:cs="Traditional Arabic"/>
          <w:sz w:val="28"/>
          <w:szCs w:val="28"/>
          <w:rtl/>
        </w:rPr>
        <w:t>.</w:t>
      </w:r>
    </w:p>
  </w:footnote>
  <w:footnote w:id="66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متى 15/24</w:t>
      </w:r>
      <w:r w:rsidRPr="007B0DBB">
        <w:rPr>
          <w:rFonts w:ascii="Lotus Linotype" w:hAnsi="Lotus Linotype" w:cs="Traditional Arabic"/>
          <w:sz w:val="28"/>
          <w:szCs w:val="28"/>
          <w:rtl/>
        </w:rPr>
        <w:t>.</w:t>
      </w:r>
    </w:p>
  </w:footnote>
  <w:footnote w:id="66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4/539</w:t>
      </w:r>
      <w:r w:rsidRPr="007B0DBB">
        <w:rPr>
          <w:rFonts w:ascii="Lotus Linotype" w:hAnsi="Lotus Linotype" w:cs="Traditional Arabic"/>
          <w:sz w:val="28"/>
          <w:szCs w:val="28"/>
          <w:rtl/>
        </w:rPr>
        <w:t>.</w:t>
      </w:r>
    </w:p>
  </w:footnote>
  <w:footnote w:id="66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انظر : جامع البيان </w:t>
      </w:r>
      <w:r w:rsidRPr="007B0DBB">
        <w:rPr>
          <w:rFonts w:cs="Traditional Arabic"/>
          <w:sz w:val="32"/>
          <w:szCs w:val="32"/>
          <w:rtl/>
        </w:rPr>
        <w:t>–</w:t>
      </w:r>
      <w:r w:rsidRPr="007B0DBB">
        <w:rPr>
          <w:rFonts w:cs="Traditional Arabic" w:hint="cs"/>
          <w:sz w:val="32"/>
          <w:szCs w:val="32"/>
          <w:rtl/>
        </w:rPr>
        <w:t>تفسير الطبري -</w:t>
      </w:r>
      <w:r w:rsidRPr="007B0DBB">
        <w:rPr>
          <w:rFonts w:cs="Traditional Arabic"/>
          <w:sz w:val="32"/>
          <w:szCs w:val="32"/>
          <w:rtl/>
        </w:rPr>
        <w:t>10/ 374</w:t>
      </w:r>
      <w:r w:rsidRPr="007B0DBB">
        <w:rPr>
          <w:rFonts w:cs="Traditional Arabic" w:hint="cs"/>
          <w:sz w:val="32"/>
          <w:szCs w:val="32"/>
          <w:rtl/>
        </w:rPr>
        <w:t>-375</w:t>
      </w:r>
      <w:r w:rsidRPr="007B0DBB">
        <w:rPr>
          <w:rFonts w:ascii="Lotus Linotype" w:hAnsi="Lotus Linotype" w:cs="Traditional Arabic"/>
          <w:sz w:val="28"/>
          <w:szCs w:val="28"/>
          <w:rtl/>
        </w:rPr>
        <w:t>.</w:t>
      </w:r>
    </w:p>
  </w:footnote>
  <w:footnote w:id="66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 xml:space="preserve">انظر : </w:t>
      </w:r>
      <w:r w:rsidRPr="007B0DBB">
        <w:rPr>
          <w:rFonts w:cs="Traditional Arabic"/>
          <w:color w:val="FF0000"/>
          <w:sz w:val="32"/>
          <w:szCs w:val="32"/>
          <w:rtl/>
        </w:rPr>
        <w:t xml:space="preserve"> فتح القدير</w:t>
      </w:r>
      <w:r w:rsidRPr="007B0DBB">
        <w:rPr>
          <w:rFonts w:cs="Traditional Arabic" w:hint="cs"/>
          <w:color w:val="FF0000"/>
          <w:sz w:val="32"/>
          <w:szCs w:val="32"/>
          <w:rtl/>
        </w:rPr>
        <w:t xml:space="preserve"> للشوكاني </w:t>
      </w:r>
      <w:r w:rsidRPr="007B0DBB">
        <w:rPr>
          <w:rFonts w:cs="Traditional Arabic"/>
          <w:color w:val="FF0000"/>
          <w:sz w:val="32"/>
          <w:szCs w:val="32"/>
          <w:rtl/>
        </w:rPr>
        <w:t xml:space="preserve"> 2</w:t>
      </w:r>
      <w:r w:rsidRPr="007B0DBB">
        <w:rPr>
          <w:rFonts w:cs="Traditional Arabic" w:hint="cs"/>
          <w:color w:val="FF0000"/>
          <w:sz w:val="32"/>
          <w:szCs w:val="32"/>
          <w:rtl/>
        </w:rPr>
        <w:t>/</w:t>
      </w:r>
      <w:r w:rsidRPr="007B0DBB">
        <w:rPr>
          <w:rFonts w:cs="Traditional Arabic"/>
          <w:color w:val="FF0000"/>
          <w:sz w:val="32"/>
          <w:szCs w:val="32"/>
          <w:rtl/>
        </w:rPr>
        <w:t xml:space="preserve"> 317</w:t>
      </w:r>
      <w:r w:rsidRPr="007B0DBB">
        <w:rPr>
          <w:rFonts w:ascii="Lotus Linotype" w:hAnsi="Lotus Linotype" w:cs="Traditional Arabic"/>
          <w:sz w:val="28"/>
          <w:szCs w:val="28"/>
          <w:rtl/>
        </w:rPr>
        <w:t>.</w:t>
      </w:r>
    </w:p>
  </w:footnote>
  <w:footnote w:id="66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النساء آية 136</w:t>
      </w:r>
      <w:r w:rsidRPr="007B0DBB">
        <w:rPr>
          <w:rFonts w:ascii="Lotus Linotype" w:hAnsi="Lotus Linotype" w:cs="Traditional Arabic"/>
          <w:sz w:val="28"/>
          <w:szCs w:val="28"/>
          <w:rtl/>
        </w:rPr>
        <w:t>.</w:t>
      </w:r>
    </w:p>
  </w:footnote>
  <w:footnote w:id="66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زاد المسير في علم التفسير لابن الجوزي  2/225</w:t>
      </w:r>
      <w:r w:rsidRPr="007B0DBB">
        <w:rPr>
          <w:rFonts w:ascii="Lotus Linotype" w:hAnsi="Lotus Linotype" w:cs="Traditional Arabic"/>
          <w:sz w:val="28"/>
          <w:szCs w:val="28"/>
          <w:rtl/>
        </w:rPr>
        <w:t>.</w:t>
      </w:r>
    </w:p>
  </w:footnote>
  <w:footnote w:id="66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انظر تفسير : الكشف والبيان </w:t>
      </w:r>
      <w:r w:rsidRPr="007B0DBB">
        <w:rPr>
          <w:rFonts w:cs="Traditional Arabic"/>
          <w:sz w:val="32"/>
          <w:szCs w:val="32"/>
          <w:rtl/>
        </w:rPr>
        <w:t>–</w:t>
      </w:r>
      <w:r w:rsidRPr="007B0DBB">
        <w:rPr>
          <w:rFonts w:cs="Traditional Arabic" w:hint="cs"/>
          <w:sz w:val="32"/>
          <w:szCs w:val="32"/>
          <w:rtl/>
        </w:rPr>
        <w:t xml:space="preserve"> تفسير الثعلبي </w:t>
      </w:r>
      <w:r w:rsidRPr="007B0DBB">
        <w:rPr>
          <w:rFonts w:cs="Traditional Arabic"/>
          <w:sz w:val="32"/>
          <w:szCs w:val="32"/>
          <w:rtl/>
        </w:rPr>
        <w:t>–</w:t>
      </w:r>
      <w:r w:rsidRPr="007B0DBB">
        <w:rPr>
          <w:rFonts w:cs="Traditional Arabic" w:hint="cs"/>
          <w:sz w:val="32"/>
          <w:szCs w:val="32"/>
          <w:rtl/>
        </w:rPr>
        <w:t xml:space="preserve"> 3/401</w:t>
      </w:r>
      <w:r w:rsidRPr="007B0DBB">
        <w:rPr>
          <w:rFonts w:ascii="Lotus Linotype" w:hAnsi="Lotus Linotype" w:cs="Traditional Arabic"/>
          <w:sz w:val="28"/>
          <w:szCs w:val="28"/>
          <w:rtl/>
        </w:rPr>
        <w:t>.</w:t>
      </w:r>
    </w:p>
  </w:footnote>
  <w:footnote w:id="66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 xml:space="preserve">انظر : </w:t>
      </w:r>
      <w:r w:rsidRPr="007B0DBB">
        <w:rPr>
          <w:rFonts w:cs="Traditional Arabic"/>
          <w:color w:val="FF0000"/>
          <w:sz w:val="32"/>
          <w:szCs w:val="32"/>
          <w:rtl/>
        </w:rPr>
        <w:t xml:space="preserve">أسباب النزول </w:t>
      </w:r>
      <w:r w:rsidRPr="007B0DBB">
        <w:rPr>
          <w:rFonts w:cs="Traditional Arabic" w:hint="cs"/>
          <w:color w:val="FF0000"/>
          <w:sz w:val="32"/>
          <w:szCs w:val="32"/>
          <w:rtl/>
        </w:rPr>
        <w:t xml:space="preserve">للواحدي </w:t>
      </w:r>
      <w:r w:rsidRPr="007B0DBB">
        <w:rPr>
          <w:rFonts w:cs="Traditional Arabic"/>
          <w:color w:val="FF0000"/>
          <w:sz w:val="32"/>
          <w:szCs w:val="32"/>
          <w:rtl/>
        </w:rPr>
        <w:t>ص 1</w:t>
      </w:r>
      <w:r w:rsidRPr="007B0DBB">
        <w:rPr>
          <w:rFonts w:cs="Traditional Arabic" w:hint="cs"/>
          <w:color w:val="FF0000"/>
          <w:sz w:val="32"/>
          <w:szCs w:val="32"/>
          <w:rtl/>
        </w:rPr>
        <w:t>86</w:t>
      </w:r>
      <w:r w:rsidRPr="007B0DBB">
        <w:rPr>
          <w:rFonts w:ascii="Lotus Linotype" w:hAnsi="Lotus Linotype" w:cs="Traditional Arabic"/>
          <w:sz w:val="28"/>
          <w:szCs w:val="28"/>
          <w:rtl/>
        </w:rPr>
        <w:t>.</w:t>
      </w:r>
    </w:p>
  </w:footnote>
  <w:footnote w:id="67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تفسير القرآن العظيم-تفسير ابن كثير- 4/311 و</w:t>
      </w:r>
      <w:r w:rsidRPr="007B0DBB">
        <w:rPr>
          <w:rFonts w:cs="Traditional Arabic"/>
          <w:sz w:val="32"/>
          <w:szCs w:val="32"/>
          <w:rtl/>
        </w:rPr>
        <w:t>الجامع لأحكام القرآن 5/415</w:t>
      </w:r>
      <w:r w:rsidRPr="007B0DBB">
        <w:rPr>
          <w:rFonts w:ascii="Lotus Linotype" w:hAnsi="Lotus Linotype" w:cs="Traditional Arabic"/>
          <w:sz w:val="28"/>
          <w:szCs w:val="28"/>
          <w:rtl/>
        </w:rPr>
        <w:t>.</w:t>
      </w:r>
    </w:p>
  </w:footnote>
  <w:footnote w:id="67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المائدة آية 14</w:t>
      </w:r>
      <w:r w:rsidRPr="007B0DBB">
        <w:rPr>
          <w:rFonts w:ascii="Lotus Linotype" w:hAnsi="Lotus Linotype" w:cs="Traditional Arabic"/>
          <w:sz w:val="28"/>
          <w:szCs w:val="28"/>
          <w:rtl/>
        </w:rPr>
        <w:t>.</w:t>
      </w:r>
    </w:p>
  </w:footnote>
  <w:footnote w:id="67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المائدة آية 41</w:t>
      </w:r>
      <w:r w:rsidRPr="007B0DBB">
        <w:rPr>
          <w:rFonts w:ascii="Lotus Linotype" w:hAnsi="Lotus Linotype" w:cs="Traditional Arabic"/>
          <w:sz w:val="28"/>
          <w:szCs w:val="28"/>
          <w:rtl/>
        </w:rPr>
        <w:t>.</w:t>
      </w:r>
    </w:p>
  </w:footnote>
  <w:footnote w:id="67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البقرة آية 85</w:t>
      </w:r>
      <w:r w:rsidRPr="007B0DBB">
        <w:rPr>
          <w:rFonts w:ascii="Lotus Linotype" w:hAnsi="Lotus Linotype" w:cs="Traditional Arabic"/>
          <w:sz w:val="28"/>
          <w:szCs w:val="28"/>
          <w:rtl/>
        </w:rPr>
        <w:t>.</w:t>
      </w:r>
    </w:p>
  </w:footnote>
  <w:footnote w:id="67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4/574</w:t>
      </w:r>
      <w:r w:rsidRPr="007B0DBB">
        <w:rPr>
          <w:rFonts w:ascii="Lotus Linotype" w:hAnsi="Lotus Linotype" w:cs="Traditional Arabic"/>
          <w:sz w:val="28"/>
          <w:szCs w:val="28"/>
          <w:rtl/>
        </w:rPr>
        <w:t>.</w:t>
      </w:r>
    </w:p>
  </w:footnote>
  <w:footnote w:id="67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سبأ آية 31</w:t>
      </w:r>
      <w:r w:rsidRPr="007B0DBB">
        <w:rPr>
          <w:rFonts w:ascii="Lotus Linotype" w:hAnsi="Lotus Linotype" w:cs="Traditional Arabic"/>
          <w:sz w:val="28"/>
          <w:szCs w:val="28"/>
          <w:rtl/>
        </w:rPr>
        <w:t>.</w:t>
      </w:r>
    </w:p>
  </w:footnote>
  <w:footnote w:id="67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4/575</w:t>
      </w:r>
      <w:r w:rsidRPr="007B0DBB">
        <w:rPr>
          <w:rFonts w:ascii="Lotus Linotype" w:hAnsi="Lotus Linotype" w:cs="Traditional Arabic"/>
          <w:sz w:val="28"/>
          <w:szCs w:val="28"/>
          <w:rtl/>
        </w:rPr>
        <w:t>.</w:t>
      </w:r>
    </w:p>
  </w:footnote>
  <w:footnote w:id="67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67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جامع البيان ل</w:t>
      </w:r>
      <w:r w:rsidRPr="007B0DBB">
        <w:rPr>
          <w:rFonts w:cs="Traditional Arabic"/>
          <w:sz w:val="32"/>
          <w:szCs w:val="32"/>
          <w:rtl/>
        </w:rPr>
        <w:t>لطبري20/406</w:t>
      </w:r>
      <w:r w:rsidRPr="007B0DBB">
        <w:rPr>
          <w:rFonts w:cs="Traditional Arabic" w:hint="cs"/>
          <w:sz w:val="32"/>
          <w:szCs w:val="32"/>
          <w:rtl/>
        </w:rPr>
        <w:t xml:space="preserve"> ومعالم التنزيل</w:t>
      </w:r>
      <w:r w:rsidRPr="007B0DBB">
        <w:rPr>
          <w:rFonts w:cs="Traditional Arabic"/>
          <w:sz w:val="32"/>
          <w:szCs w:val="32"/>
          <w:rtl/>
        </w:rPr>
        <w:t xml:space="preserve"> </w:t>
      </w:r>
      <w:r w:rsidRPr="007B0DBB">
        <w:rPr>
          <w:rFonts w:cs="Traditional Arabic" w:hint="cs"/>
          <w:sz w:val="32"/>
          <w:szCs w:val="32"/>
          <w:rtl/>
        </w:rPr>
        <w:t>ل</w:t>
      </w:r>
      <w:r w:rsidRPr="007B0DBB">
        <w:rPr>
          <w:rFonts w:cs="Traditional Arabic"/>
          <w:sz w:val="32"/>
          <w:szCs w:val="32"/>
          <w:rtl/>
        </w:rPr>
        <w:t>لبغوي 6/400</w:t>
      </w:r>
      <w:r w:rsidRPr="007B0DBB">
        <w:rPr>
          <w:rFonts w:ascii="Lotus Linotype" w:hAnsi="Lotus Linotype" w:cs="Traditional Arabic"/>
          <w:sz w:val="28"/>
          <w:szCs w:val="28"/>
          <w:rtl/>
        </w:rPr>
        <w:t>.</w:t>
      </w:r>
    </w:p>
  </w:footnote>
  <w:footnote w:id="67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فصلت آية 25</w:t>
      </w:r>
      <w:r w:rsidRPr="007B0DBB">
        <w:rPr>
          <w:rFonts w:ascii="Lotus Linotype" w:hAnsi="Lotus Linotype" w:cs="Traditional Arabic"/>
          <w:sz w:val="28"/>
          <w:szCs w:val="28"/>
          <w:rtl/>
        </w:rPr>
        <w:t>.</w:t>
      </w:r>
    </w:p>
  </w:footnote>
  <w:footnote w:id="68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الأعراف آية 57</w:t>
      </w:r>
      <w:r w:rsidRPr="007B0DBB">
        <w:rPr>
          <w:rFonts w:ascii="Lotus Linotype" w:hAnsi="Lotus Linotype" w:cs="Traditional Arabic"/>
          <w:sz w:val="28"/>
          <w:szCs w:val="28"/>
          <w:rtl/>
        </w:rPr>
        <w:t>.</w:t>
      </w:r>
    </w:p>
  </w:footnote>
  <w:footnote w:id="68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 xml:space="preserve">أضواء البيان </w:t>
      </w:r>
      <w:r w:rsidRPr="007B0DBB">
        <w:rPr>
          <w:rFonts w:cs="Traditional Arabic" w:hint="cs"/>
          <w:sz w:val="32"/>
          <w:szCs w:val="32"/>
          <w:rtl/>
        </w:rPr>
        <w:t>2/380</w:t>
      </w:r>
      <w:r w:rsidRPr="007B0DBB">
        <w:rPr>
          <w:rFonts w:ascii="Lotus Linotype" w:hAnsi="Lotus Linotype" w:cs="Traditional Arabic"/>
          <w:sz w:val="28"/>
          <w:szCs w:val="28"/>
          <w:rtl/>
        </w:rPr>
        <w:t>.</w:t>
      </w:r>
    </w:p>
  </w:footnote>
  <w:footnote w:id="68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ورقة بن نوفل :</w:t>
      </w:r>
      <w:r w:rsidRPr="007B0DBB">
        <w:rPr>
          <w:rFonts w:cs="Traditional Arabic"/>
          <w:sz w:val="32"/>
          <w:szCs w:val="32"/>
          <w:rtl/>
        </w:rPr>
        <w:t xml:space="preserve"> بن أسد بن عبد العزى بن قصى بن كلاب القريشى</w:t>
      </w:r>
      <w:r w:rsidRPr="007B0DBB">
        <w:rPr>
          <w:rFonts w:cs="Traditional Arabic" w:hint="cs"/>
          <w:sz w:val="32"/>
          <w:szCs w:val="32"/>
          <w:rtl/>
        </w:rPr>
        <w:t xml:space="preserve"> </w:t>
      </w:r>
      <w:r w:rsidRPr="007B0DBB">
        <w:rPr>
          <w:rFonts w:cs="Traditional Arabic"/>
          <w:sz w:val="32"/>
          <w:szCs w:val="32"/>
          <w:rtl/>
        </w:rPr>
        <w:t xml:space="preserve">وهو الذى أتته خديجة أم المؤمنين، رضى الله عنها، بالنبى - صلى الله عليه وسلم – </w:t>
      </w:r>
      <w:r w:rsidRPr="007B0DBB">
        <w:rPr>
          <w:rFonts w:cs="Traditional Arabic" w:hint="cs"/>
          <w:sz w:val="32"/>
          <w:szCs w:val="32"/>
          <w:rtl/>
        </w:rPr>
        <w:t xml:space="preserve">عند بدأ الوحي عليه فعضده . </w:t>
      </w:r>
      <w:r w:rsidRPr="007B0DBB">
        <w:rPr>
          <w:rFonts w:cs="Traditional Arabic" w:hint="cs"/>
          <w:color w:val="FF0000"/>
          <w:sz w:val="32"/>
          <w:szCs w:val="32"/>
          <w:rtl/>
        </w:rPr>
        <w:t>انظر : تهذيب الأسماء واللغات للنووري الجزء الثاني من القسم الأول ص144</w:t>
      </w:r>
      <w:r w:rsidRPr="007B0DBB">
        <w:rPr>
          <w:rFonts w:ascii="Lotus Linotype" w:hAnsi="Lotus Linotype" w:cs="Traditional Arabic"/>
          <w:sz w:val="28"/>
          <w:szCs w:val="28"/>
          <w:rtl/>
        </w:rPr>
        <w:t>.</w:t>
      </w:r>
    </w:p>
  </w:footnote>
  <w:footnote w:id="68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سورة </w:t>
      </w:r>
      <w:r w:rsidRPr="007B0DBB">
        <w:rPr>
          <w:rFonts w:cs="Traditional Arabic"/>
          <w:sz w:val="32"/>
          <w:szCs w:val="32"/>
          <w:rtl/>
        </w:rPr>
        <w:t>القصص</w:t>
      </w:r>
      <w:r w:rsidRPr="007B0DBB">
        <w:rPr>
          <w:rFonts w:cs="Traditional Arabic" w:hint="cs"/>
          <w:sz w:val="32"/>
          <w:szCs w:val="32"/>
          <w:rtl/>
        </w:rPr>
        <w:t xml:space="preserve"> آية </w:t>
      </w:r>
      <w:r w:rsidRPr="007B0DBB">
        <w:rPr>
          <w:rFonts w:cs="Traditional Arabic"/>
          <w:sz w:val="32"/>
          <w:szCs w:val="32"/>
          <w:rtl/>
        </w:rPr>
        <w:t>49</w:t>
      </w:r>
      <w:r w:rsidRPr="007B0DBB">
        <w:rPr>
          <w:rFonts w:ascii="Lotus Linotype" w:hAnsi="Lotus Linotype" w:cs="Traditional Arabic"/>
          <w:sz w:val="28"/>
          <w:szCs w:val="28"/>
          <w:rtl/>
        </w:rPr>
        <w:t>.</w:t>
      </w:r>
    </w:p>
  </w:footnote>
  <w:footnote w:id="68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4/576</w:t>
      </w:r>
      <w:r w:rsidRPr="007B0DBB">
        <w:rPr>
          <w:rFonts w:ascii="Lotus Linotype" w:hAnsi="Lotus Linotype" w:cs="Traditional Arabic"/>
          <w:sz w:val="28"/>
          <w:szCs w:val="28"/>
          <w:rtl/>
        </w:rPr>
        <w:t>.</w:t>
      </w:r>
    </w:p>
  </w:footnote>
  <w:footnote w:id="68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سورة القصص آية 47-48</w:t>
      </w:r>
      <w:r w:rsidRPr="007B0DBB">
        <w:rPr>
          <w:rFonts w:ascii="Lotus Linotype" w:hAnsi="Lotus Linotype" w:cs="Traditional Arabic"/>
          <w:sz w:val="28"/>
          <w:szCs w:val="28"/>
          <w:rtl/>
        </w:rPr>
        <w:t>.</w:t>
      </w:r>
    </w:p>
  </w:footnote>
  <w:footnote w:id="68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وصاحب هذا الكتاب هو : </w:t>
      </w:r>
      <w:r w:rsidRPr="007B0DBB">
        <w:rPr>
          <w:rFonts w:cs="Traditional Arabic"/>
          <w:sz w:val="32"/>
          <w:szCs w:val="32"/>
          <w:rtl/>
        </w:rPr>
        <w:t>فرفوريوس الصوري من أهل مدينة صور من ساحل الشام وَلَهُ النباهة فِي علم الفلسفة والتقدم فِي معرفة كلام أرسطوطاليس شرع فِي تصنيف كتاب ايساغوجي</w:t>
      </w:r>
      <w:r w:rsidRPr="007B0DBB">
        <w:rPr>
          <w:rFonts w:cs="Traditional Arabic" w:hint="cs"/>
          <w:sz w:val="32"/>
          <w:szCs w:val="32"/>
          <w:rtl/>
        </w:rPr>
        <w:t xml:space="preserve">      كمقدمة لعلوم ارسطوطاليس</w:t>
      </w:r>
      <w:r w:rsidRPr="007B0DBB">
        <w:rPr>
          <w:rFonts w:cs="Traditional Arabic"/>
          <w:sz w:val="32"/>
          <w:szCs w:val="32"/>
          <w:rtl/>
        </w:rPr>
        <w:t xml:space="preserve"> . </w:t>
      </w:r>
      <w:r w:rsidRPr="007B0DBB">
        <w:rPr>
          <w:rFonts w:cs="Traditional Arabic" w:hint="cs"/>
          <w:color w:val="FF0000"/>
          <w:sz w:val="32"/>
          <w:szCs w:val="32"/>
          <w:rtl/>
        </w:rPr>
        <w:t>انظر : تاريخ الحكماء وهو مختصر الزوزني المسمى بالمستحبات الملتقطات من كتاب أخبار العلماء بأخبار الحكماء ص 256</w:t>
      </w:r>
      <w:r w:rsidRPr="007B0DBB">
        <w:rPr>
          <w:rFonts w:ascii="Lotus Linotype" w:hAnsi="Lotus Linotype" w:cs="Traditional Arabic"/>
          <w:sz w:val="28"/>
          <w:szCs w:val="28"/>
          <w:rtl/>
        </w:rPr>
        <w:t>.</w:t>
      </w:r>
    </w:p>
  </w:footnote>
  <w:footnote w:id="68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وصاحب هذا الكتاب هو : </w:t>
      </w:r>
      <w:r w:rsidRPr="007B0DBB">
        <w:rPr>
          <w:rFonts w:cs="Traditional Arabic"/>
          <w:sz w:val="32"/>
          <w:szCs w:val="32"/>
          <w:rtl/>
        </w:rPr>
        <w:t>عمر بن سهلان الساوي، زين الدين: فيلسوف، يعرف بالقاضي الساوي</w:t>
      </w:r>
      <w:r w:rsidRPr="007B0DBB">
        <w:rPr>
          <w:rFonts w:cs="Traditional Arabic" w:hint="cs"/>
          <w:sz w:val="32"/>
          <w:szCs w:val="32"/>
          <w:rtl/>
        </w:rPr>
        <w:t xml:space="preserve"> ولد سنة 450- 1058م تقريبا </w:t>
      </w:r>
      <w:r w:rsidRPr="007B0DBB">
        <w:rPr>
          <w:rFonts w:cs="Traditional Arabic"/>
          <w:sz w:val="32"/>
          <w:szCs w:val="32"/>
          <w:rtl/>
        </w:rPr>
        <w:t>من كتبه " البصائر النصير</w:t>
      </w:r>
      <w:r w:rsidRPr="007B0DBB">
        <w:rPr>
          <w:rFonts w:cs="Traditional Arabic" w:hint="cs"/>
          <w:sz w:val="32"/>
          <w:szCs w:val="32"/>
          <w:rtl/>
        </w:rPr>
        <w:t xml:space="preserve">ية وهو </w:t>
      </w:r>
      <w:r w:rsidRPr="007B0DBB">
        <w:rPr>
          <w:rFonts w:cs="Traditional Arabic"/>
          <w:sz w:val="32"/>
          <w:szCs w:val="32"/>
          <w:rtl/>
        </w:rPr>
        <w:t xml:space="preserve">غير تام في </w:t>
      </w:r>
      <w:r w:rsidRPr="007B0DBB">
        <w:rPr>
          <w:rFonts w:cs="Traditional Arabic" w:hint="cs"/>
          <w:sz w:val="32"/>
          <w:szCs w:val="32"/>
          <w:rtl/>
        </w:rPr>
        <w:t xml:space="preserve">علم </w:t>
      </w:r>
      <w:r w:rsidRPr="007B0DBB">
        <w:rPr>
          <w:rFonts w:cs="Traditional Arabic"/>
          <w:sz w:val="32"/>
          <w:szCs w:val="32"/>
          <w:rtl/>
        </w:rPr>
        <w:t xml:space="preserve">المنطق، وكتاب في " الحساب " ورسائل متفرقة </w:t>
      </w:r>
      <w:r w:rsidRPr="007B0DBB">
        <w:rPr>
          <w:rFonts w:cs="Traditional Arabic" w:hint="cs"/>
          <w:sz w:val="32"/>
          <w:szCs w:val="32"/>
          <w:rtl/>
        </w:rPr>
        <w:t xml:space="preserve"> . انظر : </w:t>
      </w:r>
      <w:r w:rsidRPr="007B0DBB">
        <w:rPr>
          <w:rFonts w:cs="Traditional Arabic"/>
          <w:color w:val="FF0000"/>
          <w:sz w:val="32"/>
          <w:szCs w:val="32"/>
          <w:rtl/>
        </w:rPr>
        <w:t>الأعلام للزركلي 5/ 47</w:t>
      </w:r>
      <w:r w:rsidRPr="007B0DBB">
        <w:rPr>
          <w:rFonts w:ascii="Lotus Linotype" w:hAnsi="Lotus Linotype" w:cs="Traditional Arabic"/>
          <w:sz w:val="28"/>
          <w:szCs w:val="28"/>
          <w:rtl/>
        </w:rPr>
        <w:t>.</w:t>
      </w:r>
    </w:p>
  </w:footnote>
  <w:footnote w:id="68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مجلة المنار -4/5</w:t>
      </w:r>
      <w:r w:rsidRPr="007B0DBB">
        <w:rPr>
          <w:rFonts w:cs="Traditional Arabic" w:hint="cs"/>
          <w:sz w:val="32"/>
          <w:szCs w:val="32"/>
          <w:rtl/>
        </w:rPr>
        <w:t>76</w:t>
      </w:r>
      <w:r w:rsidRPr="007B0DBB">
        <w:rPr>
          <w:rFonts w:ascii="Lotus Linotype" w:hAnsi="Lotus Linotype" w:cs="Traditional Arabic"/>
          <w:sz w:val="28"/>
          <w:szCs w:val="28"/>
          <w:rtl/>
        </w:rPr>
        <w:t>.</w:t>
      </w:r>
    </w:p>
  </w:footnote>
  <w:footnote w:id="689">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مجلة المنار 15/360</w:t>
      </w:r>
      <w:r w:rsidRPr="007B0DBB">
        <w:rPr>
          <w:rFonts w:ascii="Lotus Linotype" w:hAnsi="Lotus Linotype" w:cs="Traditional Arabic"/>
          <w:sz w:val="28"/>
          <w:szCs w:val="28"/>
          <w:rtl/>
        </w:rPr>
        <w:t>.</w:t>
      </w:r>
    </w:p>
  </w:footnote>
  <w:footnote w:id="690">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المائدة آية 43</w:t>
      </w:r>
      <w:r w:rsidRPr="007B0DBB">
        <w:rPr>
          <w:rFonts w:ascii="Lotus Linotype" w:hAnsi="Lotus Linotype" w:cs="Traditional Arabic"/>
          <w:sz w:val="28"/>
          <w:szCs w:val="28"/>
          <w:rtl/>
        </w:rPr>
        <w:t>.</w:t>
      </w:r>
    </w:p>
  </w:footnote>
  <w:footnote w:id="691">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 xml:space="preserve">مجلة المنار </w:t>
      </w:r>
      <w:r w:rsidRPr="007B0DBB">
        <w:rPr>
          <w:rFonts w:cs="Traditional Arabic"/>
          <w:sz w:val="32"/>
          <w:szCs w:val="32"/>
          <w:rtl/>
        </w:rPr>
        <w:t>4/57</w:t>
      </w:r>
      <w:r w:rsidRPr="007B0DBB">
        <w:rPr>
          <w:rFonts w:cs="Traditional Arabic" w:hint="cs"/>
          <w:sz w:val="32"/>
          <w:szCs w:val="32"/>
          <w:rtl/>
        </w:rPr>
        <w:t>7</w:t>
      </w:r>
      <w:r w:rsidRPr="007B0DBB">
        <w:rPr>
          <w:rFonts w:ascii="Lotus Linotype" w:hAnsi="Lotus Linotype" w:cs="Traditional Arabic"/>
          <w:sz w:val="28"/>
          <w:szCs w:val="28"/>
          <w:rtl/>
        </w:rPr>
        <w:t>.</w:t>
      </w:r>
    </w:p>
  </w:footnote>
  <w:footnote w:id="692">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المائدة آية 43</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69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مجلة المنار 4/57</w:t>
      </w:r>
      <w:r w:rsidRPr="007B0DBB">
        <w:rPr>
          <w:rFonts w:cs="Traditional Arabic" w:hint="cs"/>
          <w:sz w:val="32"/>
          <w:szCs w:val="32"/>
          <w:rtl/>
        </w:rPr>
        <w:t>7</w:t>
      </w:r>
      <w:r w:rsidRPr="007B0DBB">
        <w:rPr>
          <w:rFonts w:ascii="Lotus Linotype" w:hAnsi="Lotus Linotype" w:cs="Traditional Arabic"/>
          <w:sz w:val="28"/>
          <w:szCs w:val="28"/>
          <w:rtl/>
        </w:rPr>
        <w:t>.</w:t>
      </w:r>
    </w:p>
  </w:footnote>
  <w:footnote w:id="69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جامع البيان للطبري10/336</w:t>
      </w:r>
      <w:r w:rsidRPr="007B0DBB">
        <w:rPr>
          <w:rFonts w:ascii="Lotus Linotype" w:hAnsi="Lotus Linotype" w:cs="Traditional Arabic"/>
          <w:sz w:val="28"/>
          <w:szCs w:val="28"/>
          <w:rtl/>
        </w:rPr>
        <w:t>.</w:t>
      </w:r>
    </w:p>
  </w:footnote>
  <w:footnote w:id="69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مجلة المنار 4/65</w:t>
      </w:r>
      <w:r w:rsidRPr="007B0DBB">
        <w:rPr>
          <w:rFonts w:cs="Traditional Arabic" w:hint="cs"/>
          <w:sz w:val="32"/>
          <w:szCs w:val="32"/>
          <w:rtl/>
        </w:rPr>
        <w:t>6</w:t>
      </w:r>
      <w:r w:rsidRPr="007B0DBB">
        <w:rPr>
          <w:rFonts w:ascii="Lotus Linotype" w:hAnsi="Lotus Linotype" w:cs="Traditional Arabic"/>
          <w:sz w:val="28"/>
          <w:szCs w:val="28"/>
          <w:rtl/>
        </w:rPr>
        <w:t>.</w:t>
      </w:r>
    </w:p>
  </w:footnote>
  <w:footnote w:id="69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سورة غافر آية 78</w:t>
      </w:r>
      <w:r w:rsidRPr="007B0DBB">
        <w:rPr>
          <w:rFonts w:ascii="Lotus Linotype" w:hAnsi="Lotus Linotype" w:cs="Traditional Arabic"/>
          <w:sz w:val="28"/>
          <w:szCs w:val="28"/>
          <w:rtl/>
        </w:rPr>
        <w:t>.</w:t>
      </w:r>
    </w:p>
  </w:footnote>
  <w:footnote w:id="697">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sz w:val="32"/>
          <w:szCs w:val="32"/>
          <w:rtl/>
        </w:rPr>
        <w:t>مجلة المنار - 4/654</w:t>
      </w:r>
      <w:r w:rsidRPr="007B0DBB">
        <w:rPr>
          <w:rFonts w:ascii="Lotus Linotype" w:hAnsi="Lotus Linotype" w:cs="Traditional Arabic"/>
          <w:sz w:val="28"/>
          <w:szCs w:val="28"/>
          <w:rtl/>
        </w:rPr>
        <w:t>.</w:t>
      </w:r>
    </w:p>
  </w:footnote>
  <w:footnote w:id="698">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مجلة المنار 4/74</w:t>
      </w:r>
      <w:r w:rsidRPr="007B0DBB">
        <w:rPr>
          <w:rFonts w:cs="Traditional Arabic" w:hint="cs"/>
          <w:sz w:val="32"/>
          <w:szCs w:val="32"/>
          <w:rtl/>
        </w:rPr>
        <w:t>4</w:t>
      </w:r>
      <w:r w:rsidRPr="007B0DBB">
        <w:rPr>
          <w:rFonts w:ascii="Lotus Linotype" w:hAnsi="Lotus Linotype" w:cs="Traditional Arabic"/>
          <w:sz w:val="28"/>
          <w:szCs w:val="28"/>
          <w:rtl/>
        </w:rPr>
        <w:t>.</w:t>
      </w:r>
    </w:p>
  </w:footnote>
  <w:footnote w:id="699">
    <w:p w:rsidR="00FC7055" w:rsidRPr="007B0DBB" w:rsidRDefault="00FC7055" w:rsidP="008E3DE1">
      <w:pPr>
        <w:pStyle w:val="a3"/>
        <w:spacing w:line="480" w:lineRule="exact"/>
        <w:ind w:left="284" w:hanging="284"/>
        <w:jc w:val="both"/>
        <w:rPr>
          <w:rFonts w:ascii="Lotus Linotype" w:hAnsi="Lotus Linotype" w:cs="Traditional Arabic"/>
          <w:sz w:val="28"/>
          <w:szCs w:val="28"/>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تنثية 34/5-10</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700">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sz w:val="32"/>
          <w:szCs w:val="32"/>
          <w:rtl/>
        </w:rPr>
        <w:t>مجلة المنار 4/743</w:t>
      </w:r>
      <w:r w:rsidRPr="007B0DBB">
        <w:rPr>
          <w:rFonts w:ascii="Lotus Linotype" w:hAnsi="Lotus Linotype" w:cs="Traditional Arabic"/>
          <w:sz w:val="28"/>
          <w:szCs w:val="28"/>
          <w:rtl/>
        </w:rPr>
        <w:t>.</w:t>
      </w:r>
    </w:p>
  </w:footnote>
  <w:footnote w:id="701">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color w:val="FF0000"/>
          <w:sz w:val="32"/>
          <w:szCs w:val="32"/>
          <w:rtl/>
        </w:rPr>
        <w:t>انظر : إظهار الحق 2/596</w:t>
      </w:r>
      <w:r w:rsidRPr="007B0DBB">
        <w:rPr>
          <w:rFonts w:ascii="Lotus Linotype" w:hAnsi="Lotus Linotype" w:cs="Traditional Arabic"/>
          <w:sz w:val="28"/>
          <w:szCs w:val="28"/>
          <w:rtl/>
        </w:rPr>
        <w:t>.</w:t>
      </w:r>
    </w:p>
  </w:footnote>
  <w:footnote w:id="702">
    <w:p w:rsidR="00FC7055" w:rsidRPr="007B0DBB" w:rsidRDefault="00FC7055" w:rsidP="00BE60CB">
      <w:pPr>
        <w:pStyle w:val="a3"/>
        <w:spacing w:line="36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تفسير المنار 10/263</w:t>
      </w:r>
      <w:r w:rsidRPr="007B0DBB">
        <w:rPr>
          <w:rFonts w:ascii="Lotus Linotype" w:hAnsi="Lotus Linotype" w:cs="Traditional Arabic"/>
          <w:sz w:val="28"/>
          <w:szCs w:val="28"/>
          <w:rtl/>
        </w:rPr>
        <w:t>.</w:t>
      </w:r>
    </w:p>
  </w:footnote>
  <w:footnote w:id="703">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لوقا 1/1-2</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704">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محلة المنار 10/386</w:t>
      </w:r>
      <w:r w:rsidRPr="007B0DBB">
        <w:rPr>
          <w:rFonts w:ascii="Lotus Linotype" w:hAnsi="Lotus Linotype" w:cs="Traditional Arabic"/>
          <w:sz w:val="28"/>
          <w:szCs w:val="28"/>
          <w:rtl/>
        </w:rPr>
        <w:t>.</w:t>
      </w:r>
      <w:r w:rsidRPr="007B0DBB">
        <w:rPr>
          <w:rFonts w:cs="Traditional Arabic" w:hint="cs"/>
          <w:sz w:val="32"/>
          <w:szCs w:val="32"/>
          <w:rtl/>
        </w:rPr>
        <w:t xml:space="preserve"> </w:t>
      </w:r>
    </w:p>
  </w:footnote>
  <w:footnote w:id="705">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وسيأتي الكلام عن المجامع النصرانية انظر ص  من هذا البحث</w:t>
      </w:r>
      <w:r w:rsidRPr="007B0DBB">
        <w:rPr>
          <w:rFonts w:ascii="Lotus Linotype" w:hAnsi="Lotus Linotype" w:cs="Traditional Arabic"/>
          <w:sz w:val="28"/>
          <w:szCs w:val="28"/>
          <w:rtl/>
        </w:rPr>
        <w:t>.</w:t>
      </w:r>
    </w:p>
  </w:footnote>
  <w:footnote w:id="706">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10/386</w:t>
      </w:r>
      <w:r w:rsidRPr="007B0DBB">
        <w:rPr>
          <w:rFonts w:ascii="Lotus Linotype" w:hAnsi="Lotus Linotype" w:cs="Traditional Arabic"/>
          <w:sz w:val="28"/>
          <w:szCs w:val="28"/>
          <w:rtl/>
        </w:rPr>
        <w:t>.</w:t>
      </w:r>
    </w:p>
  </w:footnote>
  <w:footnote w:id="707">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11/114</w:t>
      </w:r>
      <w:r w:rsidRPr="007B0DBB">
        <w:rPr>
          <w:rFonts w:ascii="Lotus Linotype" w:hAnsi="Lotus Linotype" w:cs="Traditional Arabic"/>
          <w:sz w:val="28"/>
          <w:szCs w:val="28"/>
          <w:rtl/>
        </w:rPr>
        <w:t>.</w:t>
      </w:r>
    </w:p>
  </w:footnote>
  <w:footnote w:id="708">
    <w:p w:rsidR="00FC7055" w:rsidRPr="007B0DBB" w:rsidRDefault="00FC7055" w:rsidP="00166D1F">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قائمة هذه الأناجيل مفصلة في كل من الدائرة البريطانية 2/115 والدائرة الإمريكية 13/70 نقلا عن مصادر النصرانية 1/539 وإظهار الحق 2/544 والمسيحية لأحمد شلبي ص 127والأسفار المقدسة لعلي وافي ص 106</w:t>
      </w:r>
      <w:r w:rsidRPr="007B0DBB">
        <w:rPr>
          <w:rFonts w:ascii="Lotus Linotype" w:hAnsi="Lotus Linotype" w:cs="Traditional Arabic"/>
          <w:sz w:val="28"/>
          <w:szCs w:val="28"/>
          <w:rtl/>
        </w:rPr>
        <w:t>.</w:t>
      </w:r>
    </w:p>
  </w:footnote>
  <w:footnote w:id="709">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تاريخ الكنيسة ليوسابيوس القيصري ص 52</w:t>
      </w:r>
      <w:r w:rsidRPr="007B0DBB">
        <w:rPr>
          <w:rFonts w:ascii="Lotus Linotype" w:hAnsi="Lotus Linotype" w:cs="Traditional Arabic"/>
          <w:sz w:val="28"/>
          <w:szCs w:val="28"/>
          <w:rtl/>
        </w:rPr>
        <w:t>.</w:t>
      </w:r>
    </w:p>
  </w:footnote>
  <w:footnote w:id="710">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وذلك بأنه صحب بولس في كثير من أسفاربولس التبشيرية انظر سفر أعمال الرسل 11/25و13/4و15/12,22,25</w:t>
      </w:r>
      <w:r w:rsidRPr="007B0DBB">
        <w:rPr>
          <w:rFonts w:ascii="Lotus Linotype" w:hAnsi="Lotus Linotype" w:cs="Traditional Arabic"/>
          <w:sz w:val="28"/>
          <w:szCs w:val="28"/>
          <w:rtl/>
        </w:rPr>
        <w:t>.</w:t>
      </w:r>
    </w:p>
  </w:footnote>
  <w:footnote w:id="711">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سفر أعمال الرسل 9/26</w:t>
      </w:r>
      <w:r w:rsidRPr="007B0DBB">
        <w:rPr>
          <w:rFonts w:ascii="Lotus Linotype" w:hAnsi="Lotus Linotype" w:cs="Traditional Arabic"/>
          <w:sz w:val="28"/>
          <w:szCs w:val="28"/>
          <w:rtl/>
        </w:rPr>
        <w:t>.</w:t>
      </w:r>
    </w:p>
  </w:footnote>
  <w:footnote w:id="712">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مقدمة إنجيل برنابا ص 32</w:t>
      </w:r>
      <w:r w:rsidRPr="007B0DBB">
        <w:rPr>
          <w:rFonts w:ascii="Lotus Linotype" w:hAnsi="Lotus Linotype" w:cs="Traditional Arabic"/>
          <w:sz w:val="28"/>
          <w:szCs w:val="28"/>
          <w:rtl/>
        </w:rPr>
        <w:t>.</w:t>
      </w:r>
    </w:p>
  </w:footnote>
  <w:footnote w:id="713">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سفرأعمال الرسل 15/37-39</w:t>
      </w:r>
      <w:r w:rsidRPr="007B0DBB">
        <w:rPr>
          <w:rFonts w:ascii="Lotus Linotype" w:hAnsi="Lotus Linotype" w:cs="Traditional Arabic"/>
          <w:sz w:val="28"/>
          <w:szCs w:val="28"/>
          <w:rtl/>
        </w:rPr>
        <w:t>.</w:t>
      </w:r>
    </w:p>
  </w:footnote>
  <w:footnote w:id="714">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مقدمة برنابا /1-8</w:t>
      </w:r>
      <w:r w:rsidRPr="007B0DBB">
        <w:rPr>
          <w:rFonts w:ascii="Lotus Linotype" w:hAnsi="Lotus Linotype" w:cs="Traditional Arabic"/>
          <w:sz w:val="28"/>
          <w:szCs w:val="28"/>
          <w:rtl/>
        </w:rPr>
        <w:t>.</w:t>
      </w:r>
    </w:p>
  </w:footnote>
  <w:footnote w:id="715">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ماهي النصرانية ص 180</w:t>
      </w:r>
      <w:r w:rsidRPr="007B0DBB">
        <w:rPr>
          <w:rFonts w:ascii="Lotus Linotype" w:hAnsi="Lotus Linotype" w:cs="Traditional Arabic"/>
          <w:sz w:val="28"/>
          <w:szCs w:val="28"/>
          <w:rtl/>
        </w:rPr>
        <w:t>.</w:t>
      </w:r>
    </w:p>
  </w:footnote>
  <w:footnote w:id="716">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مقدمة إنجيل برنابا ص 32</w:t>
      </w:r>
      <w:r w:rsidRPr="007B0DBB">
        <w:rPr>
          <w:rFonts w:ascii="Lotus Linotype" w:hAnsi="Lotus Linotype" w:cs="Traditional Arabic"/>
          <w:sz w:val="28"/>
          <w:szCs w:val="28"/>
          <w:rtl/>
        </w:rPr>
        <w:t>.</w:t>
      </w:r>
    </w:p>
  </w:footnote>
  <w:footnote w:id="717">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مقدمة م .أ رحيم لإنجيل برنابا للطبعة الإنجليزية الباكستانية ص 15 نقلا عن مصادر النصرانية1/ 543</w:t>
      </w:r>
      <w:r w:rsidRPr="007B0DBB">
        <w:rPr>
          <w:rFonts w:ascii="Lotus Linotype" w:hAnsi="Lotus Linotype" w:cs="Traditional Arabic"/>
          <w:sz w:val="28"/>
          <w:szCs w:val="28"/>
          <w:rtl/>
        </w:rPr>
        <w:t>.</w:t>
      </w:r>
    </w:p>
  </w:footnote>
  <w:footnote w:id="718">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63645E">
        <w:rPr>
          <w:rFonts w:cs="Traditional Arabic"/>
          <w:sz w:val="24"/>
          <w:szCs w:val="24"/>
        </w:rPr>
        <w:t xml:space="preserve">See acts of barnabas, ami Nicene f vol,10 </w:t>
      </w:r>
      <w:r w:rsidRPr="007B0DBB">
        <w:rPr>
          <w:rFonts w:cs="Traditional Arabic" w:hint="cs"/>
          <w:sz w:val="32"/>
          <w:szCs w:val="32"/>
          <w:rtl/>
        </w:rPr>
        <w:t>نقلا عن مقدمة الدكتور أحمد حجازي لإنجيل برنابا ص 50 وقد أشار إلى أهم المراجع النصرانية التي ذكرت ذلك</w:t>
      </w:r>
      <w:r w:rsidRPr="007B0DBB">
        <w:rPr>
          <w:rFonts w:ascii="Lotus Linotype" w:hAnsi="Lotus Linotype" w:cs="Traditional Arabic"/>
          <w:sz w:val="28"/>
          <w:szCs w:val="28"/>
          <w:rtl/>
        </w:rPr>
        <w:t>.</w:t>
      </w:r>
    </w:p>
  </w:footnote>
  <w:footnote w:id="719">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كما في الطبعة الباكستانية لإنجيل برنابا حيث  قال  الدكتور أحمد حجازي ( ومن العجب أن الذين رجعوا إلى هذه المراجع خاصة مقدمة الطبعة الباكستانية حذفوا عبارة </w:t>
      </w:r>
      <w:r w:rsidRPr="0063645E">
        <w:rPr>
          <w:rFonts w:cs="Traditional Arabic"/>
          <w:sz w:val="24"/>
          <w:szCs w:val="24"/>
        </w:rPr>
        <w:t>acoording  to  matthew</w:t>
      </w:r>
      <w:r w:rsidRPr="0063645E">
        <w:rPr>
          <w:rFonts w:cs="Traditional Arabic" w:hint="cs"/>
          <w:sz w:val="24"/>
          <w:szCs w:val="24"/>
          <w:rtl/>
        </w:rPr>
        <w:t xml:space="preserve"> </w:t>
      </w:r>
      <w:r w:rsidRPr="007B0DBB">
        <w:rPr>
          <w:rFonts w:cs="Traditional Arabic" w:hint="cs"/>
          <w:sz w:val="32"/>
          <w:szCs w:val="32"/>
          <w:rtl/>
        </w:rPr>
        <w:t>وترجمتها للقديس متى أو بحسب متى قتصبح الجملة في شكلها الجديد هكذا " نسخة من الإنجيل الذي كتبه " ...ليقنعوا القاريء زورا وتزييفا أن الإنجيل الذي كان على صدر القديس برنابا هو إنجيل برنابا ) انظر مقدمة الدكتور حجازي لإنجيل برنابا ص 51</w:t>
      </w:r>
      <w:r w:rsidRPr="007B0DBB">
        <w:rPr>
          <w:rFonts w:ascii="Lotus Linotype" w:hAnsi="Lotus Linotype" w:cs="Traditional Arabic"/>
          <w:sz w:val="28"/>
          <w:szCs w:val="28"/>
          <w:rtl/>
        </w:rPr>
        <w:t>.</w:t>
      </w:r>
    </w:p>
  </w:footnote>
  <w:footnote w:id="720">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المرسوم كتاب مطبوع والجمع مراسيم وترسم الشئ تبصره  . انظر :تاج العروس 32/259</w:t>
      </w:r>
      <w:r w:rsidRPr="007B0DBB">
        <w:rPr>
          <w:rFonts w:ascii="Lotus Linotype" w:hAnsi="Lotus Linotype" w:cs="Traditional Arabic"/>
          <w:sz w:val="28"/>
          <w:szCs w:val="28"/>
          <w:rtl/>
        </w:rPr>
        <w:t>.</w:t>
      </w:r>
    </w:p>
  </w:footnote>
  <w:footnote w:id="721">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11/115</w:t>
      </w:r>
      <w:r w:rsidRPr="007B0DBB">
        <w:rPr>
          <w:rFonts w:ascii="Lotus Linotype" w:hAnsi="Lotus Linotype" w:cs="Traditional Arabic"/>
          <w:sz w:val="28"/>
          <w:szCs w:val="28"/>
          <w:rtl/>
        </w:rPr>
        <w:t>.</w:t>
      </w:r>
    </w:p>
  </w:footnote>
  <w:footnote w:id="722">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مقدمة الدكتور خليل سعادة ص 14</w:t>
      </w:r>
      <w:r w:rsidRPr="007B0DBB">
        <w:rPr>
          <w:rFonts w:ascii="Lotus Linotype" w:hAnsi="Lotus Linotype" w:cs="Traditional Arabic"/>
          <w:sz w:val="28"/>
          <w:szCs w:val="28"/>
          <w:rtl/>
        </w:rPr>
        <w:t>.</w:t>
      </w:r>
    </w:p>
  </w:footnote>
  <w:footnote w:id="723">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مقدمة الدكتور خليل سعادة ص 15</w:t>
      </w:r>
      <w:r w:rsidRPr="007B0DBB">
        <w:rPr>
          <w:rFonts w:ascii="Lotus Linotype" w:hAnsi="Lotus Linotype" w:cs="Traditional Arabic"/>
          <w:sz w:val="28"/>
          <w:szCs w:val="28"/>
          <w:rtl/>
        </w:rPr>
        <w:t>.</w:t>
      </w:r>
    </w:p>
  </w:footnote>
  <w:footnote w:id="724">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11/116</w:t>
      </w:r>
      <w:r w:rsidRPr="007B0DBB">
        <w:rPr>
          <w:rFonts w:ascii="Lotus Linotype" w:hAnsi="Lotus Linotype" w:cs="Traditional Arabic"/>
          <w:sz w:val="28"/>
          <w:szCs w:val="28"/>
          <w:rtl/>
        </w:rPr>
        <w:t>.</w:t>
      </w:r>
    </w:p>
  </w:footnote>
  <w:footnote w:id="725">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726">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مقدمة برنابا لإنجيله فقرة 8</w:t>
      </w:r>
      <w:r w:rsidRPr="007B0DBB">
        <w:rPr>
          <w:rFonts w:ascii="Lotus Linotype" w:hAnsi="Lotus Linotype" w:cs="Traditional Arabic"/>
          <w:sz w:val="28"/>
          <w:szCs w:val="28"/>
          <w:rtl/>
        </w:rPr>
        <w:t>.</w:t>
      </w:r>
    </w:p>
  </w:footnote>
  <w:footnote w:id="727">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11/116</w:t>
      </w:r>
      <w:r w:rsidRPr="007B0DBB">
        <w:rPr>
          <w:rFonts w:ascii="Lotus Linotype" w:hAnsi="Lotus Linotype" w:cs="Traditional Arabic"/>
          <w:sz w:val="28"/>
          <w:szCs w:val="28"/>
          <w:rtl/>
        </w:rPr>
        <w:t>.</w:t>
      </w:r>
    </w:p>
  </w:footnote>
  <w:footnote w:id="728">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10/386</w:t>
      </w:r>
      <w:r w:rsidRPr="007B0DBB">
        <w:rPr>
          <w:rFonts w:ascii="Lotus Linotype" w:hAnsi="Lotus Linotype" w:cs="Traditional Arabic"/>
          <w:sz w:val="28"/>
          <w:szCs w:val="28"/>
          <w:rtl/>
        </w:rPr>
        <w:t>.</w:t>
      </w:r>
    </w:p>
  </w:footnote>
  <w:footnote w:id="729">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نظر : برنابا المقدمة 2,4و11/1 – 6 و220/19</w:t>
      </w:r>
      <w:r w:rsidRPr="007B0DBB">
        <w:rPr>
          <w:rFonts w:ascii="Lotus Linotype" w:hAnsi="Lotus Linotype" w:cs="Traditional Arabic"/>
          <w:sz w:val="28"/>
          <w:szCs w:val="28"/>
          <w:rtl/>
        </w:rPr>
        <w:t>.</w:t>
      </w:r>
    </w:p>
  </w:footnote>
  <w:footnote w:id="730">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:برنابا 43/31 و44/1 – 11 و208/7</w:t>
      </w:r>
      <w:r w:rsidRPr="007B0DBB">
        <w:rPr>
          <w:rFonts w:ascii="Lotus Linotype" w:hAnsi="Lotus Linotype" w:cs="Traditional Arabic"/>
          <w:sz w:val="28"/>
          <w:szCs w:val="28"/>
          <w:rtl/>
        </w:rPr>
        <w:t>.</w:t>
      </w:r>
    </w:p>
  </w:footnote>
  <w:footnote w:id="731">
    <w:p w:rsidR="00FC7055" w:rsidRPr="007B0DBB" w:rsidRDefault="00FC7055" w:rsidP="008E3DE1">
      <w:pPr>
        <w:pStyle w:val="a3"/>
        <w:spacing w:line="48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برنابا 44/19 – 30 و96/3 – 5 و 97/14 - 15</w:t>
      </w:r>
      <w:r w:rsidRPr="007B0DBB">
        <w:rPr>
          <w:rFonts w:ascii="Lotus Linotype" w:hAnsi="Lotus Linotype" w:cs="Traditional Arabic"/>
          <w:sz w:val="28"/>
          <w:szCs w:val="28"/>
          <w:rtl/>
        </w:rPr>
        <w:t>.</w:t>
      </w:r>
    </w:p>
  </w:footnote>
  <w:footnote w:id="732">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ا</w:t>
      </w:r>
      <w:r w:rsidRPr="007B0DBB">
        <w:rPr>
          <w:rFonts w:cs="Traditional Arabic" w:hint="cs"/>
          <w:sz w:val="32"/>
          <w:szCs w:val="32"/>
          <w:rtl/>
        </w:rPr>
        <w:t>نظر برنابا الإصحاحات 215,216</w:t>
      </w:r>
      <w:r w:rsidRPr="007B0DBB">
        <w:rPr>
          <w:rFonts w:ascii="Lotus Linotype" w:hAnsi="Lotus Linotype" w:cs="Traditional Arabic"/>
          <w:sz w:val="28"/>
          <w:szCs w:val="28"/>
          <w:rtl/>
        </w:rPr>
        <w:t>.</w:t>
      </w:r>
    </w:p>
  </w:footnote>
  <w:footnote w:id="733">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برنابا  217/1-79</w:t>
      </w:r>
      <w:r w:rsidRPr="007B0DBB">
        <w:rPr>
          <w:rFonts w:ascii="Lotus Linotype" w:hAnsi="Lotus Linotype" w:cs="Traditional Arabic"/>
          <w:sz w:val="28"/>
          <w:szCs w:val="28"/>
          <w:rtl/>
        </w:rPr>
        <w:t>.</w:t>
      </w:r>
    </w:p>
  </w:footnote>
  <w:footnote w:id="734">
    <w:p w:rsidR="00FC7055" w:rsidRPr="007B0DBB" w:rsidRDefault="00FC7055" w:rsidP="00BE60CB">
      <w:pPr>
        <w:pStyle w:val="a3"/>
        <w:spacing w:line="440" w:lineRule="exact"/>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هو داود مرجليوث (1274 - 1359 هـ 1858 - </w:t>
      </w:r>
      <w:smartTag w:uri="urn:schemas-microsoft-com:office:smarttags" w:element="metricconverter">
        <w:smartTagPr>
          <w:attr w:name="ProductID" w:val="1940 م"/>
        </w:smartTagPr>
        <w:r w:rsidRPr="007B0DBB">
          <w:rPr>
            <w:rFonts w:cs="Traditional Arabic" w:hint="cs"/>
            <w:sz w:val="32"/>
            <w:szCs w:val="32"/>
            <w:rtl/>
          </w:rPr>
          <w:t>1940 م</w:t>
        </w:r>
      </w:smartTag>
      <w:r w:rsidRPr="007B0DBB">
        <w:rPr>
          <w:rFonts w:cs="Traditional Arabic" w:hint="cs"/>
          <w:sz w:val="32"/>
          <w:szCs w:val="32"/>
          <w:rtl/>
        </w:rPr>
        <w:t>) مستشرق انكليزي</w:t>
      </w:r>
      <w:r>
        <w:rPr>
          <w:rFonts w:cs="Traditional Arabic" w:hint="cs"/>
          <w:sz w:val="32"/>
          <w:szCs w:val="32"/>
          <w:rtl/>
        </w:rPr>
        <w:t xml:space="preserve">، </w:t>
      </w:r>
      <w:r w:rsidRPr="007B0DBB">
        <w:rPr>
          <w:rFonts w:cs="Traditional Arabic" w:hint="cs"/>
          <w:sz w:val="32"/>
          <w:szCs w:val="32"/>
          <w:rtl/>
        </w:rPr>
        <w:t>ولد بلندن التحق بكلية نيو كوليج بجامعة اكسفورد، واحرز شهادة الدكتوراة في الآداب، وعين استاذا لتدريس اللغة العربية في جامعة اكسفورد  ثم عين مدرسا للغات الشرقية في جامعة لندن ثم سافر إلى الهند وانتخب عضوا في المجمع العلمي العربي بدمشق، وعضوا في جمعية المستشرقين الالمان وتقلد اخيرا رياسة الجمعية الآسيوية الملكية ببريطانيا، وتوفي بلندن له من المؤلفات بالعربية آثار عربية شعرية انظر : معجم المؤلفين 1/699</w:t>
      </w:r>
      <w:r w:rsidRPr="007B0DBB">
        <w:rPr>
          <w:rFonts w:ascii="Lotus Linotype" w:hAnsi="Lotus Linotype" w:cs="Traditional Arabic"/>
          <w:sz w:val="28"/>
          <w:szCs w:val="28"/>
          <w:rtl/>
        </w:rPr>
        <w:t>.</w:t>
      </w:r>
    </w:p>
  </w:footnote>
  <w:footnote w:id="735">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11/116</w:t>
      </w:r>
      <w:r w:rsidRPr="007B0DBB">
        <w:rPr>
          <w:rFonts w:ascii="Lotus Linotype" w:hAnsi="Lotus Linotype" w:cs="Traditional Arabic"/>
          <w:sz w:val="28"/>
          <w:szCs w:val="28"/>
          <w:rtl/>
        </w:rPr>
        <w:t>.</w:t>
      </w:r>
    </w:p>
  </w:footnote>
  <w:footnote w:id="736">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مقدمة أحمد غنيم لإنجيل برنابا ص 106</w:t>
      </w:r>
      <w:r w:rsidRPr="007B0DBB">
        <w:rPr>
          <w:rFonts w:ascii="Lotus Linotype" w:hAnsi="Lotus Linotype" w:cs="Traditional Arabic"/>
          <w:sz w:val="28"/>
          <w:szCs w:val="28"/>
          <w:rtl/>
        </w:rPr>
        <w:t>.</w:t>
      </w:r>
    </w:p>
  </w:footnote>
  <w:footnote w:id="737">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 xml:space="preserve">جورج سيل(1091 - 1149 هـ 1680 - </w:t>
      </w:r>
      <w:smartTag w:uri="urn:schemas-microsoft-com:office:smarttags" w:element="metricconverter">
        <w:smartTagPr>
          <w:attr w:name="ProductID" w:val="1736 م"/>
        </w:smartTagPr>
        <w:r w:rsidRPr="007B0DBB">
          <w:rPr>
            <w:rFonts w:cs="Traditional Arabic" w:hint="cs"/>
            <w:sz w:val="32"/>
            <w:szCs w:val="32"/>
            <w:rtl/>
          </w:rPr>
          <w:t>1736 م</w:t>
        </w:r>
      </w:smartTag>
      <w:r w:rsidRPr="007B0DBB">
        <w:rPr>
          <w:rFonts w:cs="Traditional Arabic" w:hint="cs"/>
          <w:sz w:val="32"/>
          <w:szCs w:val="32"/>
          <w:rtl/>
        </w:rPr>
        <w:t xml:space="preserve">) جورج سيل: </w:t>
      </w:r>
      <w:r w:rsidRPr="00A2381A">
        <w:rPr>
          <w:rFonts w:cs="Traditional Arabic"/>
          <w:sz w:val="24"/>
          <w:szCs w:val="24"/>
        </w:rPr>
        <w:t>George Sale</w:t>
      </w:r>
      <w:r w:rsidRPr="007B0DBB">
        <w:rPr>
          <w:rFonts w:cs="Traditional Arabic" w:hint="cs"/>
          <w:sz w:val="32"/>
          <w:szCs w:val="32"/>
          <w:rtl/>
        </w:rPr>
        <w:t xml:space="preserve"> مستشرق إنكليزي تعلم العربية وحصل على مجموعة وافرة من مخطوطاتها، وعني بتاريخ الاسلام حتى وصف بأنه نصف مسلم من مؤلفاته: مجلة المجمع العلمي والشرق الاوسط في مؤلفات الامريكيين وقد ترجم القرآن الكريم إلى اللغة الإنجليزية انظر :  الأعلام للزركلي 2/145</w:t>
      </w:r>
      <w:r w:rsidRPr="007B0DBB">
        <w:rPr>
          <w:rFonts w:ascii="Lotus Linotype" w:hAnsi="Lotus Linotype" w:cs="Traditional Arabic"/>
          <w:sz w:val="28"/>
          <w:szCs w:val="28"/>
          <w:rtl/>
        </w:rPr>
        <w:t>.</w:t>
      </w:r>
    </w:p>
  </w:footnote>
  <w:footnote w:id="738">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نقلا عن أحمد غنيم ص 44</w:t>
      </w:r>
      <w:r w:rsidRPr="007B0DBB">
        <w:rPr>
          <w:rFonts w:ascii="Lotus Linotype" w:hAnsi="Lotus Linotype" w:cs="Traditional Arabic"/>
          <w:sz w:val="28"/>
          <w:szCs w:val="28"/>
          <w:rtl/>
        </w:rPr>
        <w:t>.</w:t>
      </w:r>
    </w:p>
  </w:footnote>
  <w:footnote w:id="739">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ص 40</w:t>
      </w:r>
      <w:r w:rsidRPr="007B0DBB">
        <w:rPr>
          <w:rFonts w:ascii="Lotus Linotype" w:hAnsi="Lotus Linotype" w:cs="Traditional Arabic"/>
          <w:sz w:val="28"/>
          <w:szCs w:val="28"/>
          <w:rtl/>
        </w:rPr>
        <w:t>.</w:t>
      </w:r>
    </w:p>
  </w:footnote>
  <w:footnote w:id="740">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سبقت ترجمته</w:t>
      </w:r>
      <w:r w:rsidRPr="007B0DBB">
        <w:rPr>
          <w:rFonts w:ascii="Lotus Linotype" w:hAnsi="Lotus Linotype" w:cs="Traditional Arabic"/>
          <w:sz w:val="28"/>
          <w:szCs w:val="28"/>
          <w:rtl/>
        </w:rPr>
        <w:t>.</w:t>
      </w:r>
    </w:p>
  </w:footnote>
  <w:footnote w:id="741">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مقدمة خليل سعادة ص 20</w:t>
      </w:r>
      <w:r w:rsidRPr="007B0DBB">
        <w:rPr>
          <w:rFonts w:ascii="Lotus Linotype" w:hAnsi="Lotus Linotype" w:cs="Traditional Arabic"/>
          <w:sz w:val="28"/>
          <w:szCs w:val="28"/>
          <w:rtl/>
        </w:rPr>
        <w:t>.</w:t>
      </w:r>
    </w:p>
  </w:footnote>
  <w:footnote w:id="742">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ص 20</w:t>
      </w:r>
      <w:r w:rsidRPr="007B0DBB">
        <w:rPr>
          <w:rFonts w:ascii="Lotus Linotype" w:hAnsi="Lotus Linotype" w:cs="Traditional Arabic"/>
          <w:sz w:val="28"/>
          <w:szCs w:val="28"/>
          <w:rtl/>
        </w:rPr>
        <w:t>.</w:t>
      </w:r>
    </w:p>
  </w:footnote>
  <w:footnote w:id="743">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ص 22</w:t>
      </w:r>
      <w:r w:rsidRPr="007B0DBB">
        <w:rPr>
          <w:rFonts w:ascii="Lotus Linotype" w:hAnsi="Lotus Linotype" w:cs="Traditional Arabic"/>
          <w:sz w:val="28"/>
          <w:szCs w:val="28"/>
          <w:rtl/>
        </w:rPr>
        <w:t>.</w:t>
      </w:r>
    </w:p>
  </w:footnote>
  <w:footnote w:id="744">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مجلة المنار 11/117</w:t>
      </w:r>
      <w:r w:rsidRPr="007B0DBB">
        <w:rPr>
          <w:rFonts w:ascii="Lotus Linotype" w:hAnsi="Lotus Linotype" w:cs="Traditional Arabic"/>
          <w:sz w:val="28"/>
          <w:szCs w:val="28"/>
          <w:rtl/>
        </w:rPr>
        <w:t>.</w:t>
      </w:r>
    </w:p>
  </w:footnote>
  <w:footnote w:id="745">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نفس المرجع والصفحة</w:t>
      </w:r>
      <w:r w:rsidRPr="007B0DBB">
        <w:rPr>
          <w:rFonts w:ascii="Lotus Linotype" w:hAnsi="Lotus Linotype" w:cs="Traditional Arabic"/>
          <w:sz w:val="28"/>
          <w:szCs w:val="28"/>
          <w:rtl/>
        </w:rPr>
        <w:t>.</w:t>
      </w:r>
    </w:p>
  </w:footnote>
  <w:footnote w:id="746">
    <w:p w:rsidR="00FC7055" w:rsidRPr="007B0DBB" w:rsidRDefault="00FC7055" w:rsidP="00BE60CB">
      <w:pPr>
        <w:pStyle w:val="a3"/>
        <w:spacing w:line="440" w:lineRule="exact"/>
        <w:ind w:left="284" w:hanging="284"/>
        <w:jc w:val="both"/>
        <w:rPr>
          <w:rFonts w:ascii="Lotus Linotype" w:hAnsi="Lotus Linotype" w:cs="Traditional Arabic"/>
          <w:sz w:val="28"/>
          <w:szCs w:val="28"/>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انظر : مقدمته لإنجيل برنابا ص34</w:t>
      </w:r>
      <w:r w:rsidRPr="007B0DBB">
        <w:rPr>
          <w:rFonts w:ascii="Lotus Linotype" w:hAnsi="Lotus Linotype" w:cs="Traditional Arabic"/>
          <w:sz w:val="28"/>
          <w:szCs w:val="28"/>
          <w:rtl/>
        </w:rPr>
        <w:t>.</w:t>
      </w:r>
    </w:p>
  </w:footnote>
  <w:footnote w:id="747">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نفس المرجع ص 34</w:t>
      </w:r>
      <w:r w:rsidRPr="007B0DBB">
        <w:rPr>
          <w:rFonts w:ascii="Lotus Linotype" w:hAnsi="Lotus Linotype" w:cs="Traditional Arabic"/>
          <w:sz w:val="28"/>
          <w:szCs w:val="28"/>
          <w:rtl/>
        </w:rPr>
        <w:t>.</w:t>
      </w:r>
    </w:p>
  </w:footnote>
  <w:footnote w:id="748">
    <w:p w:rsidR="00FC7055" w:rsidRPr="007B0DBB" w:rsidRDefault="00FC7055" w:rsidP="00BE60CB">
      <w:pPr>
        <w:pStyle w:val="a3"/>
        <w:spacing w:line="440" w:lineRule="exact"/>
        <w:ind w:left="284" w:hanging="284"/>
        <w:jc w:val="both"/>
        <w:rPr>
          <w:rFonts w:ascii="Lotus Linotype" w:hAnsi="Lotus Linotype" w:cs="Traditional Arabic"/>
          <w:sz w:val="28"/>
          <w:szCs w:val="28"/>
          <w:rtl/>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إظهار الحق 4/1097</w:t>
      </w:r>
      <w:r w:rsidRPr="007B0DBB">
        <w:rPr>
          <w:rFonts w:ascii="Lotus Linotype" w:hAnsi="Lotus Linotype" w:cs="Traditional Arabic"/>
          <w:sz w:val="28"/>
          <w:szCs w:val="28"/>
          <w:rtl/>
        </w:rPr>
        <w:t>.</w:t>
      </w:r>
    </w:p>
  </w:footnote>
  <w:footnote w:id="749">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 إظهار الحق 5/1108</w:t>
      </w:r>
      <w:r w:rsidRPr="007B0DBB">
        <w:rPr>
          <w:rFonts w:ascii="Lotus Linotype" w:hAnsi="Lotus Linotype" w:cs="Traditional Arabic"/>
          <w:sz w:val="28"/>
          <w:szCs w:val="28"/>
          <w:rtl/>
        </w:rPr>
        <w:t>.</w:t>
      </w:r>
    </w:p>
  </w:footnote>
  <w:footnote w:id="750">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مجلة المنار 11/119</w:t>
      </w:r>
      <w:r w:rsidRPr="007B0DBB">
        <w:rPr>
          <w:rFonts w:ascii="Lotus Linotype" w:hAnsi="Lotus Linotype" w:cs="Traditional Arabic"/>
          <w:sz w:val="28"/>
          <w:szCs w:val="28"/>
          <w:rtl/>
        </w:rPr>
        <w:t>.</w:t>
      </w:r>
    </w:p>
  </w:footnote>
  <w:footnote w:id="751">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cs="Traditional Arabic" w:hint="cs"/>
          <w:sz w:val="32"/>
          <w:szCs w:val="32"/>
          <w:rtl/>
        </w:rPr>
        <w:t xml:space="preserve"> </w:t>
      </w:r>
      <w:r w:rsidRPr="007B0DBB">
        <w:rPr>
          <w:rFonts w:cs="Traditional Arabic" w:hint="cs"/>
          <w:sz w:val="32"/>
          <w:szCs w:val="32"/>
          <w:rtl/>
        </w:rPr>
        <w:t>انظر مقدمة إنجيل برنابا ص27</w:t>
      </w:r>
      <w:r w:rsidRPr="007B0DBB">
        <w:rPr>
          <w:rFonts w:ascii="Lotus Linotype" w:hAnsi="Lotus Linotype" w:cs="Traditional Arabic"/>
          <w:sz w:val="28"/>
          <w:szCs w:val="28"/>
          <w:rtl/>
        </w:rPr>
        <w:t>.</w:t>
      </w:r>
    </w:p>
  </w:footnote>
  <w:footnote w:id="752">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هو : أبو محمد، علي ابن أحمد بن سعيد بن حزم بن غالب بن صالح بن خلف بن معدان بن سفيان بن يزيد الفارسي الاصل، ثم الاندلسي القرطبي ظاهري في فروع الفقه بلغ رتبة الاجتهاد وله مصنفات كثيرة . انظر :سير أعلام النبلاء 18/184</w:t>
      </w:r>
      <w:r w:rsidRPr="007B0DBB">
        <w:rPr>
          <w:rFonts w:ascii="Lotus Linotype" w:hAnsi="Lotus Linotype" w:cs="Traditional Arabic"/>
          <w:sz w:val="28"/>
          <w:szCs w:val="28"/>
          <w:rtl/>
        </w:rPr>
        <w:t>.</w:t>
      </w:r>
    </w:p>
  </w:footnote>
  <w:footnote w:id="753">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مقدمته لإنجيل برنابا ص 35</w:t>
      </w:r>
      <w:r w:rsidRPr="007B0DBB">
        <w:rPr>
          <w:rFonts w:ascii="Lotus Linotype" w:hAnsi="Lotus Linotype" w:cs="Traditional Arabic"/>
          <w:sz w:val="28"/>
          <w:szCs w:val="28"/>
          <w:rtl/>
        </w:rPr>
        <w:t>.</w:t>
      </w:r>
    </w:p>
  </w:footnote>
  <w:footnote w:id="754">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Pr>
          <w:rFonts w:ascii="Lotus Linotype" w:hAnsi="Lotus Linotype" w:cs="Traditional Arabic" w:hint="cs"/>
          <w:sz w:val="28"/>
          <w:szCs w:val="28"/>
          <w:rtl/>
        </w:rPr>
        <w:t xml:space="preserve"> </w:t>
      </w:r>
      <w:r w:rsidRPr="007B0DBB">
        <w:rPr>
          <w:rFonts w:cs="Traditional Arabic" w:hint="cs"/>
          <w:sz w:val="32"/>
          <w:szCs w:val="32"/>
          <w:rtl/>
        </w:rPr>
        <w:t>مقدمته لإنجيل برنابا ص 20</w:t>
      </w:r>
      <w:r w:rsidRPr="007B0DBB">
        <w:rPr>
          <w:rFonts w:ascii="Lotus Linotype" w:hAnsi="Lotus Linotype" w:cs="Traditional Arabic"/>
          <w:sz w:val="28"/>
          <w:szCs w:val="28"/>
          <w:rtl/>
        </w:rPr>
        <w:t>.</w:t>
      </w:r>
    </w:p>
  </w:footnote>
  <w:footnote w:id="755">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متى 25/32-46</w:t>
      </w:r>
      <w:r w:rsidRPr="007B0DBB">
        <w:rPr>
          <w:rFonts w:ascii="Lotus Linotype" w:hAnsi="Lotus Linotype" w:cs="Traditional Arabic"/>
          <w:sz w:val="28"/>
          <w:szCs w:val="28"/>
          <w:rtl/>
        </w:rPr>
        <w:t>.</w:t>
      </w:r>
    </w:p>
  </w:footnote>
  <w:footnote w:id="756">
    <w:p w:rsidR="00FC7055" w:rsidRPr="007B0DBB" w:rsidRDefault="00FC7055" w:rsidP="00BE60CB">
      <w:pPr>
        <w:pStyle w:val="a3"/>
        <w:spacing w:line="440" w:lineRule="exact"/>
        <w:ind w:left="284" w:hanging="284"/>
        <w:jc w:val="both"/>
        <w:rPr>
          <w:rFonts w:ascii="Lotus Linotype" w:hAnsi="Lotus Linotype" w:cs="Traditional Arabic"/>
          <w:sz w:val="28"/>
          <w:szCs w:val="28"/>
        </w:rPr>
      </w:pPr>
      <w:r w:rsidRPr="007B0DBB">
        <w:rPr>
          <w:rFonts w:ascii="Lotus Linotype" w:hAnsi="Lotus Linotype" w:cs="Traditional Arabic"/>
          <w:sz w:val="28"/>
          <w:szCs w:val="28"/>
          <w:rtl/>
        </w:rPr>
        <w:t>(</w:t>
      </w:r>
      <w:r w:rsidRPr="007B0DBB">
        <w:rPr>
          <w:rStyle w:val="a4"/>
          <w:rFonts w:ascii="Lotus Linotype" w:hAnsi="Lotus Linotype" w:cs="Traditional Arabic"/>
          <w:sz w:val="28"/>
          <w:szCs w:val="28"/>
          <w:vertAlign w:val="baseline"/>
        </w:rPr>
        <w:footnoteRef/>
      </w:r>
      <w:r w:rsidRPr="007B0DBB">
        <w:rPr>
          <w:rFonts w:ascii="Lotus Linotype" w:hAnsi="Lotus Linotype" w:cs="Traditional Arabic"/>
          <w:sz w:val="28"/>
          <w:szCs w:val="28"/>
          <w:rtl/>
        </w:rPr>
        <w:t>)</w:t>
      </w:r>
      <w:r w:rsidRPr="007B0DBB">
        <w:rPr>
          <w:rFonts w:cs="Traditional Arabic" w:hint="cs"/>
          <w:sz w:val="32"/>
          <w:szCs w:val="32"/>
          <w:rtl/>
        </w:rPr>
        <w:t xml:space="preserve"> قد تقدم الكلام عن بعض تلك الأفكار في الكلام عن إنجيل يوحنا ص  من هذا البحث</w:t>
      </w:r>
      <w:r w:rsidRPr="007B0DBB">
        <w:rPr>
          <w:rFonts w:ascii="Lotus Linotype" w:hAnsi="Lotus Linotype" w:cs="Traditional Arabic"/>
          <w:sz w:val="28"/>
          <w:szCs w:val="28"/>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055" w:rsidRDefault="008328AA" w:rsidP="00665781">
    <w:pPr>
      <w:pStyle w:val="a7"/>
      <w:framePr w:wrap="around" w:vAnchor="text" w:hAnchor="text" w:y="1"/>
      <w:rPr>
        <w:rStyle w:val="a6"/>
      </w:rPr>
    </w:pPr>
    <w:r>
      <w:rPr>
        <w:rStyle w:val="a6"/>
        <w:rtl/>
      </w:rPr>
      <w:fldChar w:fldCharType="begin"/>
    </w:r>
    <w:r w:rsidR="00FC7055">
      <w:rPr>
        <w:rStyle w:val="a6"/>
      </w:rPr>
      <w:instrText xml:space="preserve">PAGE  </w:instrText>
    </w:r>
    <w:r>
      <w:rPr>
        <w:rStyle w:val="a6"/>
        <w:rtl/>
      </w:rPr>
      <w:fldChar w:fldCharType="end"/>
    </w:r>
  </w:p>
  <w:p w:rsidR="00FC7055" w:rsidRDefault="00FC7055" w:rsidP="005E6B6E">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055" w:rsidRPr="0038232B" w:rsidRDefault="008328AA" w:rsidP="007B0DBB">
    <w:pPr>
      <w:pStyle w:val="a7"/>
      <w:tabs>
        <w:tab w:val="left" w:pos="5683"/>
        <w:tab w:val="right" w:pos="8503"/>
      </w:tabs>
      <w:spacing w:after="120"/>
      <w:rPr>
        <w:rFonts w:cs="Traditional Arabic"/>
        <w:b/>
        <w:bCs/>
        <w:rtl/>
      </w:rPr>
    </w:pPr>
    <w:r w:rsidRPr="008328AA">
      <w:rPr>
        <w:rtl/>
      </w:rPr>
      <w:pict>
        <v:oval id="_x0000_s2057" style="position:absolute;left:0;text-align:left;margin-left:71.7pt;margin-top:-2.55pt;width:36pt;height:21.6pt;z-index:-251658752;mso-position-horizontal-relative:page">
          <v:shadow on="t" color="black" offset="-4pt,0" offset2="4pt,12pt"/>
          <w10:wrap anchorx="page"/>
        </v:oval>
      </w:pict>
    </w:r>
    <w:r w:rsidRPr="008328AA">
      <w:rPr>
        <w:rtl/>
      </w:rPr>
      <w:pict>
        <v:shapetype id="_x0000_t202" coordsize="21600,21600" o:spt="202" path="m,l,21600r21600,l21600,xe">
          <v:stroke joinstyle="miter"/>
          <v:path gradientshapeok="t" o:connecttype="rect"/>
        </v:shapetype>
        <v:shape id="_x0000_s2058" type="#_x0000_t202" style="position:absolute;left:0;text-align:left;margin-left:145.85pt;margin-top:-5.15pt;width:286.4pt;height:24.95pt;z-index:251658752" filled="f" stroked="f">
          <v:textbox style="mso-next-textbox:#_x0000_s2058" inset="0,0,0,0">
            <w:txbxContent>
              <w:p w:rsidR="00FC7055" w:rsidRDefault="00FC7055" w:rsidP="0038232B">
                <w:pPr>
                  <w:spacing w:line="400" w:lineRule="exact"/>
                  <w:ind w:left="-57"/>
                  <w:jc w:val="lowKashida"/>
                  <w:rPr>
                    <w:rFonts w:ascii="Lotus Linotype" w:hAnsi="Lotus Linotype" w:cs="AL-Mohanad Bold"/>
                    <w:b/>
                    <w:bCs/>
                    <w:sz w:val="28"/>
                    <w:szCs w:val="28"/>
                  </w:rPr>
                </w:pPr>
                <w:r>
                  <w:rPr>
                    <w:rFonts w:ascii="Lotus Linotype" w:hAnsi="Lotus Linotype" w:cs="AL-Mohanad Bold" w:hint="cs"/>
                    <w:b/>
                    <w:bCs/>
                    <w:sz w:val="28"/>
                    <w:szCs w:val="28"/>
                    <w:rtl/>
                  </w:rPr>
                  <w:t xml:space="preserve">  جهود الشيخ محمد رشيد رضا في الرد على عقائد النصارى</w:t>
                </w:r>
              </w:p>
              <w:p w:rsidR="00FC7055" w:rsidRPr="0038232B" w:rsidRDefault="00FC7055" w:rsidP="0038232B">
                <w:pPr>
                  <w:rPr>
                    <w:rFonts w:ascii="Calibri" w:hAnsi="Calibri" w:cs="Arial"/>
                    <w:sz w:val="22"/>
                    <w:szCs w:val="22"/>
                    <w:rtl/>
                  </w:rPr>
                </w:pPr>
              </w:p>
            </w:txbxContent>
          </v:textbox>
          <w10:wrap anchorx="page"/>
        </v:shape>
      </w:pict>
    </w:r>
    <w:r w:rsidRPr="008328AA">
      <w:rPr>
        <w:rtl/>
      </w:rPr>
      <w:pict>
        <v:line id="_x0000_s2056" style="position:absolute;left:0;text-align:left;z-index:251656704;mso-position-horizontal-relative:page" from="109.2pt,9.7pt" to="210.75pt,9.7pt" strokeweight="1.5pt">
          <w10:wrap anchorx="page"/>
        </v:line>
      </w:pict>
    </w:r>
    <w:r w:rsidR="00FC7055">
      <w:tab/>
    </w:r>
    <w:r w:rsidR="00FC7055">
      <w:tab/>
    </w:r>
    <w:r w:rsidR="00FC7055">
      <w:tab/>
    </w:r>
    <w:r w:rsidRPr="0038232B">
      <w:rPr>
        <w:rFonts w:cs="Traditional Arabic"/>
        <w:b/>
        <w:bCs/>
      </w:rPr>
      <w:fldChar w:fldCharType="begin"/>
    </w:r>
    <w:r w:rsidR="00FC7055" w:rsidRPr="0038232B">
      <w:rPr>
        <w:rFonts w:cs="Traditional Arabic"/>
        <w:b/>
        <w:bCs/>
      </w:rPr>
      <w:instrText xml:space="preserve"> PAGE   \* MERGEFORMAT </w:instrText>
    </w:r>
    <w:r w:rsidRPr="0038232B">
      <w:rPr>
        <w:rFonts w:cs="Traditional Arabic"/>
        <w:b/>
        <w:bCs/>
      </w:rPr>
      <w:fldChar w:fldCharType="separate"/>
    </w:r>
    <w:r w:rsidR="00C60816" w:rsidRPr="00C60816">
      <w:rPr>
        <w:rFonts w:cs="Traditional Arabic"/>
        <w:b/>
        <w:bCs/>
        <w:noProof/>
        <w:rtl/>
        <w:lang w:val="ar-SA"/>
      </w:rPr>
      <w:t>299</w:t>
    </w:r>
    <w:r w:rsidRPr="0038232B">
      <w:rPr>
        <w:rFonts w:cs="Traditional Arabic"/>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66B7"/>
    <w:multiLevelType w:val="hybridMultilevel"/>
    <w:tmpl w:val="90FA4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AB6EE6"/>
    <w:multiLevelType w:val="hybridMultilevel"/>
    <w:tmpl w:val="78EED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8B4C02"/>
    <w:multiLevelType w:val="hybridMultilevel"/>
    <w:tmpl w:val="3732C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907EC7"/>
    <w:multiLevelType w:val="hybridMultilevel"/>
    <w:tmpl w:val="7FE4EA24"/>
    <w:lvl w:ilvl="0" w:tplc="E9FAD372">
      <w:start w:val="1"/>
      <w:numFmt w:val="decimal"/>
      <w:lvlText w:val="%1-"/>
      <w:lvlJc w:val="left"/>
      <w:pPr>
        <w:tabs>
          <w:tab w:val="num" w:pos="765"/>
        </w:tabs>
        <w:ind w:left="765" w:hanging="405"/>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B447FE"/>
    <w:multiLevelType w:val="hybridMultilevel"/>
    <w:tmpl w:val="4DF42070"/>
    <w:lvl w:ilvl="0" w:tplc="427E37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977438"/>
    <w:multiLevelType w:val="hybridMultilevel"/>
    <w:tmpl w:val="8FC889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D25F84"/>
    <w:multiLevelType w:val="hybridMultilevel"/>
    <w:tmpl w:val="34F643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9E64BFC"/>
    <w:multiLevelType w:val="hybridMultilevel"/>
    <w:tmpl w:val="9BFE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465BF5"/>
    <w:multiLevelType w:val="hybridMultilevel"/>
    <w:tmpl w:val="8228B342"/>
    <w:lvl w:ilvl="0" w:tplc="6556EF00">
      <w:numFmt w:val="bullet"/>
      <w:lvlText w:val="-"/>
      <w:lvlJc w:val="left"/>
      <w:pPr>
        <w:tabs>
          <w:tab w:val="num" w:pos="720"/>
        </w:tabs>
        <w:ind w:left="720" w:hanging="360"/>
      </w:pPr>
      <w:rPr>
        <w:rFonts w:ascii="Simplified Arabic"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E21B05"/>
    <w:multiLevelType w:val="hybridMultilevel"/>
    <w:tmpl w:val="317AA25C"/>
    <w:lvl w:ilvl="0" w:tplc="546C3D84">
      <w:start w:val="1"/>
      <w:numFmt w:val="bullet"/>
      <w:lvlText w:val=""/>
      <w:lvlJc w:val="left"/>
      <w:pPr>
        <w:tabs>
          <w:tab w:val="num" w:pos="720"/>
        </w:tabs>
        <w:ind w:left="720" w:hanging="360"/>
      </w:pPr>
      <w:rPr>
        <w:rFonts w:ascii="Symbol" w:hAnsi="Symbol" w:hint="default"/>
        <w:lang w:bidi="ar-S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34A0A84"/>
    <w:multiLevelType w:val="hybridMultilevel"/>
    <w:tmpl w:val="37D8E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6C4119"/>
    <w:multiLevelType w:val="hybridMultilevel"/>
    <w:tmpl w:val="3E8625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781044"/>
    <w:multiLevelType w:val="hybridMultilevel"/>
    <w:tmpl w:val="473661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216D63"/>
    <w:multiLevelType w:val="hybridMultilevel"/>
    <w:tmpl w:val="849A9C1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D76582"/>
    <w:multiLevelType w:val="hybridMultilevel"/>
    <w:tmpl w:val="FFB8F756"/>
    <w:lvl w:ilvl="0" w:tplc="04090001">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5">
    <w:nsid w:val="3C40290F"/>
    <w:multiLevelType w:val="hybridMultilevel"/>
    <w:tmpl w:val="79B6CF40"/>
    <w:lvl w:ilvl="0" w:tplc="BAFCDBC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5945AB"/>
    <w:multiLevelType w:val="hybridMultilevel"/>
    <w:tmpl w:val="A2146AD0"/>
    <w:lvl w:ilvl="0" w:tplc="59FA26AA">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250D41"/>
    <w:multiLevelType w:val="hybridMultilevel"/>
    <w:tmpl w:val="771E37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A41D7E"/>
    <w:multiLevelType w:val="hybridMultilevel"/>
    <w:tmpl w:val="FF18D1D4"/>
    <w:lvl w:ilvl="0" w:tplc="4A3AFB00">
      <w:numFmt w:val="bullet"/>
      <w:lvlText w:val="-"/>
      <w:lvlJc w:val="left"/>
      <w:pPr>
        <w:tabs>
          <w:tab w:val="num" w:pos="720"/>
        </w:tabs>
        <w:ind w:left="720" w:hanging="360"/>
      </w:pPr>
      <w:rPr>
        <w:rFonts w:ascii="Times New Roman" w:eastAsia="Times New Roman" w:hAnsi="Times New Roman" w:cs="Times New Roman"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E26400"/>
    <w:multiLevelType w:val="hybridMultilevel"/>
    <w:tmpl w:val="57D63C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5FB0444"/>
    <w:multiLevelType w:val="hybridMultilevel"/>
    <w:tmpl w:val="844E2FA8"/>
    <w:lvl w:ilvl="0" w:tplc="06C27930">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C36786F"/>
    <w:multiLevelType w:val="hybridMultilevel"/>
    <w:tmpl w:val="B8C60FF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8A8606A"/>
    <w:multiLevelType w:val="hybridMultilevel"/>
    <w:tmpl w:val="BD285FC8"/>
    <w:lvl w:ilvl="0" w:tplc="0C489F9C">
      <w:start w:val="1"/>
      <w:numFmt w:val="arabicAlpha"/>
      <w:lvlText w:val="%1-"/>
      <w:lvlJc w:val="left"/>
      <w:pPr>
        <w:ind w:left="1285" w:hanging="72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23">
    <w:nsid w:val="5E7577F6"/>
    <w:multiLevelType w:val="hybridMultilevel"/>
    <w:tmpl w:val="BB7404A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71429AD"/>
    <w:multiLevelType w:val="hybridMultilevel"/>
    <w:tmpl w:val="E19CB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724147A"/>
    <w:multiLevelType w:val="hybridMultilevel"/>
    <w:tmpl w:val="6CE02B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7B10AF"/>
    <w:multiLevelType w:val="hybridMultilevel"/>
    <w:tmpl w:val="B9BC19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8A48AE"/>
    <w:multiLevelType w:val="hybridMultilevel"/>
    <w:tmpl w:val="07A0D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7320F10"/>
    <w:multiLevelType w:val="hybridMultilevel"/>
    <w:tmpl w:val="880E1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A863EBC"/>
    <w:multiLevelType w:val="hybridMultilevel"/>
    <w:tmpl w:val="6492A1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B6778C0"/>
    <w:multiLevelType w:val="hybridMultilevel"/>
    <w:tmpl w:val="4AAACEE2"/>
    <w:lvl w:ilvl="0" w:tplc="53E8802A">
      <w:start w:val="1"/>
      <w:numFmt w:val="bullet"/>
      <w:lvlText w:val=""/>
      <w:lvlJc w:val="left"/>
      <w:pPr>
        <w:tabs>
          <w:tab w:val="num" w:pos="720"/>
        </w:tabs>
        <w:ind w:left="720" w:hanging="360"/>
      </w:pPr>
      <w:rPr>
        <w:rFonts w:ascii="Symbol" w:hAnsi="Symbol"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236B72"/>
    <w:multiLevelType w:val="hybridMultilevel"/>
    <w:tmpl w:val="4D820A70"/>
    <w:lvl w:ilvl="0" w:tplc="1DB062EA">
      <w:numFmt w:val="bullet"/>
      <w:lvlText w:val="-"/>
      <w:lvlJc w:val="left"/>
      <w:pPr>
        <w:tabs>
          <w:tab w:val="num" w:pos="720"/>
        </w:tabs>
        <w:ind w:left="720" w:hanging="360"/>
      </w:pPr>
      <w:rPr>
        <w:rFonts w:ascii="Simplified Arabic" w:eastAsia="Times New Roman" w:hAnsi="AGA Arabesque" w:cs="Simplified Arabic" w:hint="default"/>
        <w:lang w:bidi="ar-SA"/>
      </w:rPr>
    </w:lvl>
    <w:lvl w:ilvl="1" w:tplc="04090001">
      <w:start w:val="1"/>
      <w:numFmt w:val="bullet"/>
      <w:lvlText w:val=""/>
      <w:lvlJc w:val="left"/>
      <w:pPr>
        <w:tabs>
          <w:tab w:val="num" w:pos="1440"/>
        </w:tabs>
        <w:ind w:left="1440" w:hanging="360"/>
      </w:pPr>
      <w:rPr>
        <w:rFonts w:ascii="Symbol" w:hAnsi="Symbol" w:hint="default"/>
        <w:lang w:bidi="ar-SA"/>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8"/>
  </w:num>
  <w:num w:numId="6">
    <w:abstractNumId w:val="26"/>
  </w:num>
  <w:num w:numId="7">
    <w:abstractNumId w:val="10"/>
  </w:num>
  <w:num w:numId="8">
    <w:abstractNumId w:val="27"/>
  </w:num>
  <w:num w:numId="9">
    <w:abstractNumId w:val="0"/>
  </w:num>
  <w:num w:numId="10">
    <w:abstractNumId w:val="12"/>
  </w:num>
  <w:num w:numId="11">
    <w:abstractNumId w:val="25"/>
  </w:num>
  <w:num w:numId="12">
    <w:abstractNumId w:val="24"/>
  </w:num>
  <w:num w:numId="13">
    <w:abstractNumId w:val="1"/>
  </w:num>
  <w:num w:numId="14">
    <w:abstractNumId w:val="19"/>
  </w:num>
  <w:num w:numId="15">
    <w:abstractNumId w:val="11"/>
  </w:num>
  <w:num w:numId="16">
    <w:abstractNumId w:val="15"/>
  </w:num>
  <w:num w:numId="17">
    <w:abstractNumId w:val="30"/>
  </w:num>
  <w:num w:numId="18">
    <w:abstractNumId w:val="16"/>
  </w:num>
  <w:num w:numId="19">
    <w:abstractNumId w:val="13"/>
  </w:num>
  <w:num w:numId="20">
    <w:abstractNumId w:val="29"/>
  </w:num>
  <w:num w:numId="21">
    <w:abstractNumId w:val="6"/>
  </w:num>
  <w:num w:numId="22">
    <w:abstractNumId w:val="2"/>
  </w:num>
  <w:num w:numId="23">
    <w:abstractNumId w:val="9"/>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8"/>
  </w:num>
  <w:num w:numId="27">
    <w:abstractNumId w:val="3"/>
  </w:num>
  <w:num w:numId="28">
    <w:abstractNumId w:val="8"/>
  </w:num>
  <w:num w:numId="29">
    <w:abstractNumId w:val="1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4"/>
  </w:num>
  <w:num w:numId="34">
    <w:abstractNumId w:val="7"/>
  </w:num>
  <w:num w:numId="3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stylePaneFormatFilter w:val="3F01"/>
  <w:defaultTabStop w:val="720"/>
  <w:drawingGridHorizontalSpacing w:val="120"/>
  <w:displayHorizontalDrawingGridEvery w:val="2"/>
  <w:characterSpacingControl w:val="doNotCompress"/>
  <w:hdrShapeDefaults>
    <o:shapedefaults v:ext="edit" spidmax="2060">
      <o:colormenu v:ext="edit" shadowcolor="white"/>
    </o:shapedefaults>
    <o:shapelayout v:ext="edit">
      <o:idmap v:ext="edit" data="2"/>
    </o:shapelayout>
  </w:hdrShapeDefaults>
  <w:footnotePr>
    <w:numRestart w:val="eachPage"/>
    <w:footnote w:id="0"/>
    <w:footnote w:id="1"/>
    <w:footnote w:id="2"/>
  </w:footnotePr>
  <w:endnotePr>
    <w:endnote w:id="0"/>
    <w:endnote w:id="1"/>
    <w:endnote w:id="2"/>
  </w:endnotePr>
  <w:compat/>
  <w:rsids>
    <w:rsidRoot w:val="00996246"/>
    <w:rsid w:val="00000451"/>
    <w:rsid w:val="000066A4"/>
    <w:rsid w:val="00006B74"/>
    <w:rsid w:val="00010154"/>
    <w:rsid w:val="00014739"/>
    <w:rsid w:val="000148F9"/>
    <w:rsid w:val="00014BB3"/>
    <w:rsid w:val="00015CDB"/>
    <w:rsid w:val="00016FE0"/>
    <w:rsid w:val="000176A6"/>
    <w:rsid w:val="000215ED"/>
    <w:rsid w:val="00021C51"/>
    <w:rsid w:val="0002273C"/>
    <w:rsid w:val="00025658"/>
    <w:rsid w:val="00026897"/>
    <w:rsid w:val="0002694E"/>
    <w:rsid w:val="00027E6C"/>
    <w:rsid w:val="00027E82"/>
    <w:rsid w:val="00030419"/>
    <w:rsid w:val="0003142B"/>
    <w:rsid w:val="00031F5F"/>
    <w:rsid w:val="00031F6D"/>
    <w:rsid w:val="0003242D"/>
    <w:rsid w:val="000333A8"/>
    <w:rsid w:val="00036009"/>
    <w:rsid w:val="000401A2"/>
    <w:rsid w:val="000402A5"/>
    <w:rsid w:val="000407A2"/>
    <w:rsid w:val="00044333"/>
    <w:rsid w:val="00045827"/>
    <w:rsid w:val="00045D4E"/>
    <w:rsid w:val="00051E3F"/>
    <w:rsid w:val="00053059"/>
    <w:rsid w:val="0005357E"/>
    <w:rsid w:val="00053C01"/>
    <w:rsid w:val="00055B36"/>
    <w:rsid w:val="00056009"/>
    <w:rsid w:val="000576E2"/>
    <w:rsid w:val="00062E02"/>
    <w:rsid w:val="00064075"/>
    <w:rsid w:val="0006469B"/>
    <w:rsid w:val="00067342"/>
    <w:rsid w:val="00067887"/>
    <w:rsid w:val="00067C77"/>
    <w:rsid w:val="00070134"/>
    <w:rsid w:val="000701E9"/>
    <w:rsid w:val="000703D0"/>
    <w:rsid w:val="000707C3"/>
    <w:rsid w:val="00071F51"/>
    <w:rsid w:val="00073213"/>
    <w:rsid w:val="00073802"/>
    <w:rsid w:val="000741BE"/>
    <w:rsid w:val="00074469"/>
    <w:rsid w:val="0007702D"/>
    <w:rsid w:val="0008146D"/>
    <w:rsid w:val="00081B02"/>
    <w:rsid w:val="000830A9"/>
    <w:rsid w:val="00087820"/>
    <w:rsid w:val="00087CF8"/>
    <w:rsid w:val="0009268E"/>
    <w:rsid w:val="00093730"/>
    <w:rsid w:val="000946BF"/>
    <w:rsid w:val="000A00F1"/>
    <w:rsid w:val="000A08B5"/>
    <w:rsid w:val="000A0B07"/>
    <w:rsid w:val="000A3BF7"/>
    <w:rsid w:val="000A4E77"/>
    <w:rsid w:val="000A563F"/>
    <w:rsid w:val="000A6444"/>
    <w:rsid w:val="000A65B2"/>
    <w:rsid w:val="000B1297"/>
    <w:rsid w:val="000B196C"/>
    <w:rsid w:val="000B259F"/>
    <w:rsid w:val="000B3A60"/>
    <w:rsid w:val="000B43F6"/>
    <w:rsid w:val="000B67DE"/>
    <w:rsid w:val="000B6950"/>
    <w:rsid w:val="000B74DB"/>
    <w:rsid w:val="000B7E25"/>
    <w:rsid w:val="000C0C7A"/>
    <w:rsid w:val="000C264B"/>
    <w:rsid w:val="000C38B5"/>
    <w:rsid w:val="000C3F0F"/>
    <w:rsid w:val="000C5772"/>
    <w:rsid w:val="000C75C8"/>
    <w:rsid w:val="000C7C5E"/>
    <w:rsid w:val="000D0506"/>
    <w:rsid w:val="000D121D"/>
    <w:rsid w:val="000D4E12"/>
    <w:rsid w:val="000D549F"/>
    <w:rsid w:val="000D65A5"/>
    <w:rsid w:val="000D66D8"/>
    <w:rsid w:val="000E16AA"/>
    <w:rsid w:val="000E1E4E"/>
    <w:rsid w:val="000E1F46"/>
    <w:rsid w:val="000E2C35"/>
    <w:rsid w:val="000E2E08"/>
    <w:rsid w:val="000E3A68"/>
    <w:rsid w:val="000E6788"/>
    <w:rsid w:val="000E6E88"/>
    <w:rsid w:val="000F0742"/>
    <w:rsid w:val="000F0DDB"/>
    <w:rsid w:val="000F0F8C"/>
    <w:rsid w:val="000F1EC2"/>
    <w:rsid w:val="000F2276"/>
    <w:rsid w:val="000F3E9E"/>
    <w:rsid w:val="000F4424"/>
    <w:rsid w:val="000F6E78"/>
    <w:rsid w:val="000F734E"/>
    <w:rsid w:val="000F797F"/>
    <w:rsid w:val="000F79D4"/>
    <w:rsid w:val="00100345"/>
    <w:rsid w:val="00100708"/>
    <w:rsid w:val="00103DA2"/>
    <w:rsid w:val="00104238"/>
    <w:rsid w:val="00104C86"/>
    <w:rsid w:val="00105857"/>
    <w:rsid w:val="00107210"/>
    <w:rsid w:val="001104A1"/>
    <w:rsid w:val="00110768"/>
    <w:rsid w:val="0011110D"/>
    <w:rsid w:val="00111632"/>
    <w:rsid w:val="0011192D"/>
    <w:rsid w:val="00113059"/>
    <w:rsid w:val="00113877"/>
    <w:rsid w:val="00115FCB"/>
    <w:rsid w:val="0011775C"/>
    <w:rsid w:val="001178C1"/>
    <w:rsid w:val="00117EB0"/>
    <w:rsid w:val="00121B36"/>
    <w:rsid w:val="0012338F"/>
    <w:rsid w:val="00124D9C"/>
    <w:rsid w:val="0012617A"/>
    <w:rsid w:val="00126372"/>
    <w:rsid w:val="00126DEA"/>
    <w:rsid w:val="001272FB"/>
    <w:rsid w:val="00127F8A"/>
    <w:rsid w:val="001300C9"/>
    <w:rsid w:val="001300E3"/>
    <w:rsid w:val="00130B96"/>
    <w:rsid w:val="0013136C"/>
    <w:rsid w:val="00131E65"/>
    <w:rsid w:val="001324E3"/>
    <w:rsid w:val="001327A4"/>
    <w:rsid w:val="001329B9"/>
    <w:rsid w:val="00132ABC"/>
    <w:rsid w:val="00132D8C"/>
    <w:rsid w:val="00133AA8"/>
    <w:rsid w:val="00137154"/>
    <w:rsid w:val="00141762"/>
    <w:rsid w:val="00141C84"/>
    <w:rsid w:val="00142E1D"/>
    <w:rsid w:val="0014391D"/>
    <w:rsid w:val="00143A6B"/>
    <w:rsid w:val="0014492C"/>
    <w:rsid w:val="001451E5"/>
    <w:rsid w:val="0014793A"/>
    <w:rsid w:val="001507FF"/>
    <w:rsid w:val="00151690"/>
    <w:rsid w:val="0015215B"/>
    <w:rsid w:val="00153BB6"/>
    <w:rsid w:val="00154FAB"/>
    <w:rsid w:val="0015662E"/>
    <w:rsid w:val="00157906"/>
    <w:rsid w:val="0015798C"/>
    <w:rsid w:val="00157DEC"/>
    <w:rsid w:val="00160686"/>
    <w:rsid w:val="00160DFB"/>
    <w:rsid w:val="00160EE4"/>
    <w:rsid w:val="00162B9A"/>
    <w:rsid w:val="00164B6A"/>
    <w:rsid w:val="00165E3C"/>
    <w:rsid w:val="00165E7D"/>
    <w:rsid w:val="00166087"/>
    <w:rsid w:val="00166BB6"/>
    <w:rsid w:val="00166D1F"/>
    <w:rsid w:val="00167995"/>
    <w:rsid w:val="00171330"/>
    <w:rsid w:val="00171473"/>
    <w:rsid w:val="001726E9"/>
    <w:rsid w:val="00173154"/>
    <w:rsid w:val="00174F56"/>
    <w:rsid w:val="00175B06"/>
    <w:rsid w:val="0017720E"/>
    <w:rsid w:val="001774AE"/>
    <w:rsid w:val="001775EE"/>
    <w:rsid w:val="001805BC"/>
    <w:rsid w:val="00180657"/>
    <w:rsid w:val="00180A42"/>
    <w:rsid w:val="001810B6"/>
    <w:rsid w:val="00182EDF"/>
    <w:rsid w:val="00182EE7"/>
    <w:rsid w:val="001838DE"/>
    <w:rsid w:val="001848EB"/>
    <w:rsid w:val="001855EB"/>
    <w:rsid w:val="00185C83"/>
    <w:rsid w:val="00185EDD"/>
    <w:rsid w:val="001867FB"/>
    <w:rsid w:val="00186C39"/>
    <w:rsid w:val="00187F2B"/>
    <w:rsid w:val="0019066C"/>
    <w:rsid w:val="0019142D"/>
    <w:rsid w:val="00191661"/>
    <w:rsid w:val="001933D4"/>
    <w:rsid w:val="00193591"/>
    <w:rsid w:val="00194430"/>
    <w:rsid w:val="00195572"/>
    <w:rsid w:val="0019570A"/>
    <w:rsid w:val="00195E84"/>
    <w:rsid w:val="00197779"/>
    <w:rsid w:val="001A0736"/>
    <w:rsid w:val="001A279E"/>
    <w:rsid w:val="001A3103"/>
    <w:rsid w:val="001A3A4B"/>
    <w:rsid w:val="001A3DAC"/>
    <w:rsid w:val="001A60A6"/>
    <w:rsid w:val="001A7996"/>
    <w:rsid w:val="001B0703"/>
    <w:rsid w:val="001B1C6E"/>
    <w:rsid w:val="001B1D61"/>
    <w:rsid w:val="001B1E88"/>
    <w:rsid w:val="001B5B1E"/>
    <w:rsid w:val="001B5FA9"/>
    <w:rsid w:val="001B673E"/>
    <w:rsid w:val="001B7E5A"/>
    <w:rsid w:val="001C0FD4"/>
    <w:rsid w:val="001C1DE9"/>
    <w:rsid w:val="001C2C12"/>
    <w:rsid w:val="001C5864"/>
    <w:rsid w:val="001C6F8D"/>
    <w:rsid w:val="001C72B2"/>
    <w:rsid w:val="001C7585"/>
    <w:rsid w:val="001C76C3"/>
    <w:rsid w:val="001C7FE9"/>
    <w:rsid w:val="001D0116"/>
    <w:rsid w:val="001D06BD"/>
    <w:rsid w:val="001D0B7B"/>
    <w:rsid w:val="001D18F7"/>
    <w:rsid w:val="001D19A2"/>
    <w:rsid w:val="001D2321"/>
    <w:rsid w:val="001D242C"/>
    <w:rsid w:val="001D2C3D"/>
    <w:rsid w:val="001D3823"/>
    <w:rsid w:val="001D4182"/>
    <w:rsid w:val="001D4414"/>
    <w:rsid w:val="001D5277"/>
    <w:rsid w:val="001D5C6B"/>
    <w:rsid w:val="001D5D0A"/>
    <w:rsid w:val="001D5DA4"/>
    <w:rsid w:val="001D6843"/>
    <w:rsid w:val="001D748F"/>
    <w:rsid w:val="001E0433"/>
    <w:rsid w:val="001E1327"/>
    <w:rsid w:val="001E1E8F"/>
    <w:rsid w:val="001E2E47"/>
    <w:rsid w:val="001E38AE"/>
    <w:rsid w:val="001E535E"/>
    <w:rsid w:val="001E6A1F"/>
    <w:rsid w:val="001F0369"/>
    <w:rsid w:val="001F135C"/>
    <w:rsid w:val="001F2518"/>
    <w:rsid w:val="001F2695"/>
    <w:rsid w:val="001F3BE0"/>
    <w:rsid w:val="001F3DE5"/>
    <w:rsid w:val="001F50BA"/>
    <w:rsid w:val="001F6D9F"/>
    <w:rsid w:val="001F6EC3"/>
    <w:rsid w:val="001F732B"/>
    <w:rsid w:val="00200514"/>
    <w:rsid w:val="00201F13"/>
    <w:rsid w:val="00202297"/>
    <w:rsid w:val="002026BF"/>
    <w:rsid w:val="00203669"/>
    <w:rsid w:val="002056F8"/>
    <w:rsid w:val="0020701A"/>
    <w:rsid w:val="00207430"/>
    <w:rsid w:val="00212209"/>
    <w:rsid w:val="0021777F"/>
    <w:rsid w:val="00221A60"/>
    <w:rsid w:val="00222CFE"/>
    <w:rsid w:val="00222FBC"/>
    <w:rsid w:val="00223185"/>
    <w:rsid w:val="002234B4"/>
    <w:rsid w:val="0022403B"/>
    <w:rsid w:val="00224551"/>
    <w:rsid w:val="002255FB"/>
    <w:rsid w:val="00226B04"/>
    <w:rsid w:val="00226F2D"/>
    <w:rsid w:val="00230AFF"/>
    <w:rsid w:val="00234384"/>
    <w:rsid w:val="00235A09"/>
    <w:rsid w:val="00235CB8"/>
    <w:rsid w:val="00236323"/>
    <w:rsid w:val="002363BE"/>
    <w:rsid w:val="002367DC"/>
    <w:rsid w:val="002369D9"/>
    <w:rsid w:val="00237367"/>
    <w:rsid w:val="00237536"/>
    <w:rsid w:val="00240057"/>
    <w:rsid w:val="00240334"/>
    <w:rsid w:val="002408D6"/>
    <w:rsid w:val="00240EFC"/>
    <w:rsid w:val="00243237"/>
    <w:rsid w:val="0024364F"/>
    <w:rsid w:val="00243C90"/>
    <w:rsid w:val="0024505B"/>
    <w:rsid w:val="00245F43"/>
    <w:rsid w:val="00246175"/>
    <w:rsid w:val="0024783F"/>
    <w:rsid w:val="00247B2A"/>
    <w:rsid w:val="00251C3B"/>
    <w:rsid w:val="002521EA"/>
    <w:rsid w:val="00253510"/>
    <w:rsid w:val="00253EB9"/>
    <w:rsid w:val="00254BBB"/>
    <w:rsid w:val="00255C44"/>
    <w:rsid w:val="002563C0"/>
    <w:rsid w:val="002568F2"/>
    <w:rsid w:val="00257028"/>
    <w:rsid w:val="002571F0"/>
    <w:rsid w:val="002579D7"/>
    <w:rsid w:val="00260C6F"/>
    <w:rsid w:val="00260CBF"/>
    <w:rsid w:val="002611D8"/>
    <w:rsid w:val="00261298"/>
    <w:rsid w:val="00261417"/>
    <w:rsid w:val="00263166"/>
    <w:rsid w:val="00264142"/>
    <w:rsid w:val="0026458C"/>
    <w:rsid w:val="00264C9B"/>
    <w:rsid w:val="00264F8B"/>
    <w:rsid w:val="0026519D"/>
    <w:rsid w:val="00267D6F"/>
    <w:rsid w:val="00267EFA"/>
    <w:rsid w:val="00270390"/>
    <w:rsid w:val="00270E1D"/>
    <w:rsid w:val="0027390C"/>
    <w:rsid w:val="00274A49"/>
    <w:rsid w:val="00275826"/>
    <w:rsid w:val="00275A5C"/>
    <w:rsid w:val="00276497"/>
    <w:rsid w:val="00277478"/>
    <w:rsid w:val="00280485"/>
    <w:rsid w:val="00280B5C"/>
    <w:rsid w:val="00281C39"/>
    <w:rsid w:val="002821DB"/>
    <w:rsid w:val="00282E42"/>
    <w:rsid w:val="002877DC"/>
    <w:rsid w:val="00287F00"/>
    <w:rsid w:val="00290453"/>
    <w:rsid w:val="00291EF8"/>
    <w:rsid w:val="002923DA"/>
    <w:rsid w:val="00294685"/>
    <w:rsid w:val="002957F0"/>
    <w:rsid w:val="002A0D7A"/>
    <w:rsid w:val="002A28C6"/>
    <w:rsid w:val="002A325D"/>
    <w:rsid w:val="002A3B5F"/>
    <w:rsid w:val="002A56CD"/>
    <w:rsid w:val="002A620C"/>
    <w:rsid w:val="002A7CBE"/>
    <w:rsid w:val="002B0C15"/>
    <w:rsid w:val="002B0F56"/>
    <w:rsid w:val="002B1555"/>
    <w:rsid w:val="002B217A"/>
    <w:rsid w:val="002B3322"/>
    <w:rsid w:val="002B333E"/>
    <w:rsid w:val="002B3D1D"/>
    <w:rsid w:val="002B3F0D"/>
    <w:rsid w:val="002B5899"/>
    <w:rsid w:val="002B676B"/>
    <w:rsid w:val="002B7498"/>
    <w:rsid w:val="002C07E2"/>
    <w:rsid w:val="002C1269"/>
    <w:rsid w:val="002C234F"/>
    <w:rsid w:val="002C3134"/>
    <w:rsid w:val="002C416B"/>
    <w:rsid w:val="002C4553"/>
    <w:rsid w:val="002C5C37"/>
    <w:rsid w:val="002C677A"/>
    <w:rsid w:val="002C6D31"/>
    <w:rsid w:val="002C739C"/>
    <w:rsid w:val="002C7921"/>
    <w:rsid w:val="002D04BE"/>
    <w:rsid w:val="002D10CC"/>
    <w:rsid w:val="002D30F7"/>
    <w:rsid w:val="002D357D"/>
    <w:rsid w:val="002D5192"/>
    <w:rsid w:val="002D6905"/>
    <w:rsid w:val="002D6AAF"/>
    <w:rsid w:val="002E0225"/>
    <w:rsid w:val="002E1118"/>
    <w:rsid w:val="002E1D40"/>
    <w:rsid w:val="002E2BB6"/>
    <w:rsid w:val="002E2FA4"/>
    <w:rsid w:val="002E4238"/>
    <w:rsid w:val="002E5555"/>
    <w:rsid w:val="002E60AE"/>
    <w:rsid w:val="002E6C11"/>
    <w:rsid w:val="002E6F29"/>
    <w:rsid w:val="002E74F8"/>
    <w:rsid w:val="002F02EF"/>
    <w:rsid w:val="002F099F"/>
    <w:rsid w:val="002F0FDD"/>
    <w:rsid w:val="002F1D2E"/>
    <w:rsid w:val="002F1DF7"/>
    <w:rsid w:val="002F248E"/>
    <w:rsid w:val="002F28D3"/>
    <w:rsid w:val="002F44AB"/>
    <w:rsid w:val="002F7C4F"/>
    <w:rsid w:val="00301AD3"/>
    <w:rsid w:val="00301CF7"/>
    <w:rsid w:val="00301F36"/>
    <w:rsid w:val="00302772"/>
    <w:rsid w:val="00303233"/>
    <w:rsid w:val="00303B84"/>
    <w:rsid w:val="00304260"/>
    <w:rsid w:val="00304274"/>
    <w:rsid w:val="003043E4"/>
    <w:rsid w:val="00305703"/>
    <w:rsid w:val="00306AFF"/>
    <w:rsid w:val="003078A2"/>
    <w:rsid w:val="00307C02"/>
    <w:rsid w:val="00310390"/>
    <w:rsid w:val="00310E54"/>
    <w:rsid w:val="00311239"/>
    <w:rsid w:val="0031239D"/>
    <w:rsid w:val="0031271A"/>
    <w:rsid w:val="00312D82"/>
    <w:rsid w:val="00312FAD"/>
    <w:rsid w:val="00313F6B"/>
    <w:rsid w:val="0031466B"/>
    <w:rsid w:val="00317E4A"/>
    <w:rsid w:val="0032045A"/>
    <w:rsid w:val="00321356"/>
    <w:rsid w:val="00322905"/>
    <w:rsid w:val="00322C80"/>
    <w:rsid w:val="00323AAE"/>
    <w:rsid w:val="00324A29"/>
    <w:rsid w:val="00324E4D"/>
    <w:rsid w:val="0032617D"/>
    <w:rsid w:val="00326350"/>
    <w:rsid w:val="0032658D"/>
    <w:rsid w:val="0032675A"/>
    <w:rsid w:val="003273A8"/>
    <w:rsid w:val="00330CC6"/>
    <w:rsid w:val="00330EFD"/>
    <w:rsid w:val="003322A7"/>
    <w:rsid w:val="003337A4"/>
    <w:rsid w:val="00333B02"/>
    <w:rsid w:val="003346A3"/>
    <w:rsid w:val="00334FE6"/>
    <w:rsid w:val="003351DA"/>
    <w:rsid w:val="0033651A"/>
    <w:rsid w:val="0033761D"/>
    <w:rsid w:val="00337F1C"/>
    <w:rsid w:val="0034069C"/>
    <w:rsid w:val="0034238C"/>
    <w:rsid w:val="0034465A"/>
    <w:rsid w:val="00344D79"/>
    <w:rsid w:val="00345415"/>
    <w:rsid w:val="003458DD"/>
    <w:rsid w:val="00346F5C"/>
    <w:rsid w:val="0035271F"/>
    <w:rsid w:val="003535C2"/>
    <w:rsid w:val="00354B09"/>
    <w:rsid w:val="00354FE4"/>
    <w:rsid w:val="003566AE"/>
    <w:rsid w:val="00356C15"/>
    <w:rsid w:val="00357EE4"/>
    <w:rsid w:val="0036037B"/>
    <w:rsid w:val="00360BEB"/>
    <w:rsid w:val="00361555"/>
    <w:rsid w:val="00361B4B"/>
    <w:rsid w:val="00364D1E"/>
    <w:rsid w:val="00364DEF"/>
    <w:rsid w:val="00365300"/>
    <w:rsid w:val="003664BD"/>
    <w:rsid w:val="0036731C"/>
    <w:rsid w:val="003673DB"/>
    <w:rsid w:val="003674EF"/>
    <w:rsid w:val="003677CE"/>
    <w:rsid w:val="00367F68"/>
    <w:rsid w:val="00370519"/>
    <w:rsid w:val="003705B7"/>
    <w:rsid w:val="00370B01"/>
    <w:rsid w:val="00370C97"/>
    <w:rsid w:val="00372DB1"/>
    <w:rsid w:val="0037621B"/>
    <w:rsid w:val="003820D3"/>
    <w:rsid w:val="003820FE"/>
    <w:rsid w:val="0038232B"/>
    <w:rsid w:val="00384993"/>
    <w:rsid w:val="00384EEC"/>
    <w:rsid w:val="00385414"/>
    <w:rsid w:val="003902D2"/>
    <w:rsid w:val="00390D4F"/>
    <w:rsid w:val="00391610"/>
    <w:rsid w:val="003918E5"/>
    <w:rsid w:val="0039340A"/>
    <w:rsid w:val="0039395B"/>
    <w:rsid w:val="00395A6B"/>
    <w:rsid w:val="003967E8"/>
    <w:rsid w:val="003971E1"/>
    <w:rsid w:val="003A07B5"/>
    <w:rsid w:val="003A0C00"/>
    <w:rsid w:val="003A2590"/>
    <w:rsid w:val="003A2B2B"/>
    <w:rsid w:val="003A3CC5"/>
    <w:rsid w:val="003A3D6C"/>
    <w:rsid w:val="003A580C"/>
    <w:rsid w:val="003A5C15"/>
    <w:rsid w:val="003A6B49"/>
    <w:rsid w:val="003A7386"/>
    <w:rsid w:val="003A756A"/>
    <w:rsid w:val="003B1184"/>
    <w:rsid w:val="003B2589"/>
    <w:rsid w:val="003B3384"/>
    <w:rsid w:val="003B4D0B"/>
    <w:rsid w:val="003B524D"/>
    <w:rsid w:val="003B53DB"/>
    <w:rsid w:val="003B6A9B"/>
    <w:rsid w:val="003C1A79"/>
    <w:rsid w:val="003C21B5"/>
    <w:rsid w:val="003C2B0A"/>
    <w:rsid w:val="003C42CA"/>
    <w:rsid w:val="003C7CF2"/>
    <w:rsid w:val="003C7EC8"/>
    <w:rsid w:val="003D09D0"/>
    <w:rsid w:val="003D0A87"/>
    <w:rsid w:val="003D12B4"/>
    <w:rsid w:val="003D1759"/>
    <w:rsid w:val="003D1A18"/>
    <w:rsid w:val="003D2BBF"/>
    <w:rsid w:val="003D536E"/>
    <w:rsid w:val="003D5B4E"/>
    <w:rsid w:val="003D5D23"/>
    <w:rsid w:val="003D5F83"/>
    <w:rsid w:val="003D6229"/>
    <w:rsid w:val="003E0043"/>
    <w:rsid w:val="003E074E"/>
    <w:rsid w:val="003E1B3C"/>
    <w:rsid w:val="003E29E2"/>
    <w:rsid w:val="003E2EDE"/>
    <w:rsid w:val="003E4B21"/>
    <w:rsid w:val="003E4F13"/>
    <w:rsid w:val="003E5632"/>
    <w:rsid w:val="003E5E7F"/>
    <w:rsid w:val="003E6BA4"/>
    <w:rsid w:val="003E7322"/>
    <w:rsid w:val="003F0EA3"/>
    <w:rsid w:val="003F3F78"/>
    <w:rsid w:val="003F4837"/>
    <w:rsid w:val="003F77C0"/>
    <w:rsid w:val="003F7E50"/>
    <w:rsid w:val="004008AC"/>
    <w:rsid w:val="004009C6"/>
    <w:rsid w:val="00400A80"/>
    <w:rsid w:val="00401371"/>
    <w:rsid w:val="00402A99"/>
    <w:rsid w:val="0040323D"/>
    <w:rsid w:val="00404BCA"/>
    <w:rsid w:val="00407951"/>
    <w:rsid w:val="00407D9F"/>
    <w:rsid w:val="00412959"/>
    <w:rsid w:val="0041301B"/>
    <w:rsid w:val="004141B8"/>
    <w:rsid w:val="00415A15"/>
    <w:rsid w:val="00416542"/>
    <w:rsid w:val="004167E0"/>
    <w:rsid w:val="00416FB9"/>
    <w:rsid w:val="0041750A"/>
    <w:rsid w:val="00420E14"/>
    <w:rsid w:val="00420E35"/>
    <w:rsid w:val="00422667"/>
    <w:rsid w:val="00423950"/>
    <w:rsid w:val="00425221"/>
    <w:rsid w:val="00427B9B"/>
    <w:rsid w:val="00427FD4"/>
    <w:rsid w:val="0043075D"/>
    <w:rsid w:val="00437BB8"/>
    <w:rsid w:val="00437C3C"/>
    <w:rsid w:val="004402A1"/>
    <w:rsid w:val="00440691"/>
    <w:rsid w:val="00441984"/>
    <w:rsid w:val="00441F4D"/>
    <w:rsid w:val="004433BD"/>
    <w:rsid w:val="00443E72"/>
    <w:rsid w:val="0044412B"/>
    <w:rsid w:val="004445C4"/>
    <w:rsid w:val="00446EAB"/>
    <w:rsid w:val="0044757B"/>
    <w:rsid w:val="004520AB"/>
    <w:rsid w:val="00453B58"/>
    <w:rsid w:val="00453B71"/>
    <w:rsid w:val="00453C32"/>
    <w:rsid w:val="004565AF"/>
    <w:rsid w:val="00457D6D"/>
    <w:rsid w:val="00460474"/>
    <w:rsid w:val="00461770"/>
    <w:rsid w:val="004620C6"/>
    <w:rsid w:val="00462266"/>
    <w:rsid w:val="00462D2E"/>
    <w:rsid w:val="00467F0B"/>
    <w:rsid w:val="00470A05"/>
    <w:rsid w:val="00471B4E"/>
    <w:rsid w:val="0047216E"/>
    <w:rsid w:val="00472750"/>
    <w:rsid w:val="00472F57"/>
    <w:rsid w:val="00473B5E"/>
    <w:rsid w:val="004755F3"/>
    <w:rsid w:val="004756E1"/>
    <w:rsid w:val="004768EA"/>
    <w:rsid w:val="004809FA"/>
    <w:rsid w:val="00480DCF"/>
    <w:rsid w:val="00481F3D"/>
    <w:rsid w:val="0048249F"/>
    <w:rsid w:val="00483782"/>
    <w:rsid w:val="00484165"/>
    <w:rsid w:val="00484474"/>
    <w:rsid w:val="00486E99"/>
    <w:rsid w:val="00487844"/>
    <w:rsid w:val="004904EE"/>
    <w:rsid w:val="00491511"/>
    <w:rsid w:val="0049271C"/>
    <w:rsid w:val="0049343C"/>
    <w:rsid w:val="00493F5A"/>
    <w:rsid w:val="00493FF6"/>
    <w:rsid w:val="00494398"/>
    <w:rsid w:val="0049603E"/>
    <w:rsid w:val="00496F0B"/>
    <w:rsid w:val="004971E1"/>
    <w:rsid w:val="004A199D"/>
    <w:rsid w:val="004A2A59"/>
    <w:rsid w:val="004A3B30"/>
    <w:rsid w:val="004A5869"/>
    <w:rsid w:val="004A6CA6"/>
    <w:rsid w:val="004B2261"/>
    <w:rsid w:val="004B346F"/>
    <w:rsid w:val="004B3664"/>
    <w:rsid w:val="004B49A8"/>
    <w:rsid w:val="004B4F4E"/>
    <w:rsid w:val="004C02F4"/>
    <w:rsid w:val="004C06E3"/>
    <w:rsid w:val="004C0C04"/>
    <w:rsid w:val="004C16D8"/>
    <w:rsid w:val="004C1B69"/>
    <w:rsid w:val="004C1D8D"/>
    <w:rsid w:val="004C2744"/>
    <w:rsid w:val="004C3867"/>
    <w:rsid w:val="004C54EC"/>
    <w:rsid w:val="004C5E6B"/>
    <w:rsid w:val="004C6148"/>
    <w:rsid w:val="004C7252"/>
    <w:rsid w:val="004C72AF"/>
    <w:rsid w:val="004C781A"/>
    <w:rsid w:val="004D1616"/>
    <w:rsid w:val="004D3392"/>
    <w:rsid w:val="004D42A7"/>
    <w:rsid w:val="004D597E"/>
    <w:rsid w:val="004D7F2D"/>
    <w:rsid w:val="004D7F39"/>
    <w:rsid w:val="004D7FD8"/>
    <w:rsid w:val="004E2385"/>
    <w:rsid w:val="004E3A95"/>
    <w:rsid w:val="004E4BF9"/>
    <w:rsid w:val="004E5047"/>
    <w:rsid w:val="004F0262"/>
    <w:rsid w:val="004F072D"/>
    <w:rsid w:val="004F1366"/>
    <w:rsid w:val="004F1C2F"/>
    <w:rsid w:val="004F3C63"/>
    <w:rsid w:val="004F3DA2"/>
    <w:rsid w:val="004F42D1"/>
    <w:rsid w:val="004F4358"/>
    <w:rsid w:val="004F4FCA"/>
    <w:rsid w:val="004F5382"/>
    <w:rsid w:val="004F54FD"/>
    <w:rsid w:val="004F59E6"/>
    <w:rsid w:val="004F6B12"/>
    <w:rsid w:val="004F6DE0"/>
    <w:rsid w:val="004F743D"/>
    <w:rsid w:val="004F7BA6"/>
    <w:rsid w:val="005009C6"/>
    <w:rsid w:val="00500C86"/>
    <w:rsid w:val="00501F9E"/>
    <w:rsid w:val="005032BA"/>
    <w:rsid w:val="005055E0"/>
    <w:rsid w:val="00507395"/>
    <w:rsid w:val="00507ABC"/>
    <w:rsid w:val="00507D0A"/>
    <w:rsid w:val="00510B6A"/>
    <w:rsid w:val="005110E5"/>
    <w:rsid w:val="0051234A"/>
    <w:rsid w:val="00514261"/>
    <w:rsid w:val="005146EB"/>
    <w:rsid w:val="005151CE"/>
    <w:rsid w:val="00516501"/>
    <w:rsid w:val="00516A87"/>
    <w:rsid w:val="0051758A"/>
    <w:rsid w:val="00520A94"/>
    <w:rsid w:val="005213F3"/>
    <w:rsid w:val="00521DA8"/>
    <w:rsid w:val="00522D65"/>
    <w:rsid w:val="00523C38"/>
    <w:rsid w:val="0052592F"/>
    <w:rsid w:val="00525E1F"/>
    <w:rsid w:val="00526327"/>
    <w:rsid w:val="005270A2"/>
    <w:rsid w:val="00527384"/>
    <w:rsid w:val="00527A2B"/>
    <w:rsid w:val="00532523"/>
    <w:rsid w:val="00532D0E"/>
    <w:rsid w:val="0053395C"/>
    <w:rsid w:val="00533CC4"/>
    <w:rsid w:val="00534170"/>
    <w:rsid w:val="005354A7"/>
    <w:rsid w:val="00535CF0"/>
    <w:rsid w:val="00535EF8"/>
    <w:rsid w:val="005368F8"/>
    <w:rsid w:val="00536911"/>
    <w:rsid w:val="005369C0"/>
    <w:rsid w:val="00536D67"/>
    <w:rsid w:val="005378CB"/>
    <w:rsid w:val="005402FF"/>
    <w:rsid w:val="00540472"/>
    <w:rsid w:val="005416AE"/>
    <w:rsid w:val="00542C58"/>
    <w:rsid w:val="00543478"/>
    <w:rsid w:val="00544964"/>
    <w:rsid w:val="0054556F"/>
    <w:rsid w:val="005503A4"/>
    <w:rsid w:val="005509D4"/>
    <w:rsid w:val="00551D7F"/>
    <w:rsid w:val="0055264B"/>
    <w:rsid w:val="00552DDB"/>
    <w:rsid w:val="005533AC"/>
    <w:rsid w:val="0055456C"/>
    <w:rsid w:val="00555E90"/>
    <w:rsid w:val="005570CB"/>
    <w:rsid w:val="005576BD"/>
    <w:rsid w:val="00557D20"/>
    <w:rsid w:val="005603A7"/>
    <w:rsid w:val="00560BDF"/>
    <w:rsid w:val="00561F6B"/>
    <w:rsid w:val="00562039"/>
    <w:rsid w:val="005622BC"/>
    <w:rsid w:val="00563497"/>
    <w:rsid w:val="00564C6C"/>
    <w:rsid w:val="0056509E"/>
    <w:rsid w:val="005701C7"/>
    <w:rsid w:val="00571B7B"/>
    <w:rsid w:val="0057248A"/>
    <w:rsid w:val="00573923"/>
    <w:rsid w:val="00574552"/>
    <w:rsid w:val="00575A8F"/>
    <w:rsid w:val="00576262"/>
    <w:rsid w:val="005778C1"/>
    <w:rsid w:val="005809EE"/>
    <w:rsid w:val="00580F20"/>
    <w:rsid w:val="0058432E"/>
    <w:rsid w:val="00584C60"/>
    <w:rsid w:val="005855A4"/>
    <w:rsid w:val="00585FFB"/>
    <w:rsid w:val="0058627D"/>
    <w:rsid w:val="00586C19"/>
    <w:rsid w:val="00586CD2"/>
    <w:rsid w:val="0058751C"/>
    <w:rsid w:val="0059089D"/>
    <w:rsid w:val="00590A1C"/>
    <w:rsid w:val="00591748"/>
    <w:rsid w:val="0059270C"/>
    <w:rsid w:val="0059527F"/>
    <w:rsid w:val="00596CF3"/>
    <w:rsid w:val="00597FA5"/>
    <w:rsid w:val="005A04A3"/>
    <w:rsid w:val="005A1FF3"/>
    <w:rsid w:val="005A26EB"/>
    <w:rsid w:val="005A2928"/>
    <w:rsid w:val="005A3131"/>
    <w:rsid w:val="005A3ACF"/>
    <w:rsid w:val="005A630A"/>
    <w:rsid w:val="005A751A"/>
    <w:rsid w:val="005B03F3"/>
    <w:rsid w:val="005B10F0"/>
    <w:rsid w:val="005B1900"/>
    <w:rsid w:val="005B1D80"/>
    <w:rsid w:val="005B2885"/>
    <w:rsid w:val="005B2E24"/>
    <w:rsid w:val="005B2E33"/>
    <w:rsid w:val="005B574A"/>
    <w:rsid w:val="005B5925"/>
    <w:rsid w:val="005B5A26"/>
    <w:rsid w:val="005C0AC4"/>
    <w:rsid w:val="005C0EED"/>
    <w:rsid w:val="005C12B3"/>
    <w:rsid w:val="005C3351"/>
    <w:rsid w:val="005C42F5"/>
    <w:rsid w:val="005C50D8"/>
    <w:rsid w:val="005C5B0C"/>
    <w:rsid w:val="005C6A80"/>
    <w:rsid w:val="005D1295"/>
    <w:rsid w:val="005D2C84"/>
    <w:rsid w:val="005D5305"/>
    <w:rsid w:val="005D6984"/>
    <w:rsid w:val="005D6B1E"/>
    <w:rsid w:val="005D73EC"/>
    <w:rsid w:val="005E05A8"/>
    <w:rsid w:val="005E08A8"/>
    <w:rsid w:val="005E0CF7"/>
    <w:rsid w:val="005E500B"/>
    <w:rsid w:val="005E5D2D"/>
    <w:rsid w:val="005E5D46"/>
    <w:rsid w:val="005E5DD2"/>
    <w:rsid w:val="005E6642"/>
    <w:rsid w:val="005E6B6E"/>
    <w:rsid w:val="005E72E8"/>
    <w:rsid w:val="005F0D29"/>
    <w:rsid w:val="005F3DA2"/>
    <w:rsid w:val="005F49B5"/>
    <w:rsid w:val="005F6F3F"/>
    <w:rsid w:val="005F6FB2"/>
    <w:rsid w:val="006000D4"/>
    <w:rsid w:val="00600BC5"/>
    <w:rsid w:val="00600E4E"/>
    <w:rsid w:val="00602B5E"/>
    <w:rsid w:val="0060324A"/>
    <w:rsid w:val="0060324D"/>
    <w:rsid w:val="00604200"/>
    <w:rsid w:val="006057A0"/>
    <w:rsid w:val="00605D09"/>
    <w:rsid w:val="00606B6C"/>
    <w:rsid w:val="00610860"/>
    <w:rsid w:val="00610D69"/>
    <w:rsid w:val="00613625"/>
    <w:rsid w:val="00614305"/>
    <w:rsid w:val="00615337"/>
    <w:rsid w:val="006160A5"/>
    <w:rsid w:val="00616BEA"/>
    <w:rsid w:val="006205FF"/>
    <w:rsid w:val="00621421"/>
    <w:rsid w:val="00621951"/>
    <w:rsid w:val="006245DB"/>
    <w:rsid w:val="006259A9"/>
    <w:rsid w:val="00626AA8"/>
    <w:rsid w:val="00626B3B"/>
    <w:rsid w:val="0062745D"/>
    <w:rsid w:val="00627D0B"/>
    <w:rsid w:val="0063031D"/>
    <w:rsid w:val="00631307"/>
    <w:rsid w:val="00633002"/>
    <w:rsid w:val="00633A97"/>
    <w:rsid w:val="0063442E"/>
    <w:rsid w:val="00635407"/>
    <w:rsid w:val="0063645E"/>
    <w:rsid w:val="0063655D"/>
    <w:rsid w:val="00636A54"/>
    <w:rsid w:val="00636B4A"/>
    <w:rsid w:val="00637831"/>
    <w:rsid w:val="00637C35"/>
    <w:rsid w:val="006409D7"/>
    <w:rsid w:val="00640A6E"/>
    <w:rsid w:val="0064169B"/>
    <w:rsid w:val="006423DD"/>
    <w:rsid w:val="006429DC"/>
    <w:rsid w:val="00644623"/>
    <w:rsid w:val="006447FD"/>
    <w:rsid w:val="00644922"/>
    <w:rsid w:val="006458DC"/>
    <w:rsid w:val="00646004"/>
    <w:rsid w:val="0065114D"/>
    <w:rsid w:val="00651F29"/>
    <w:rsid w:val="00653069"/>
    <w:rsid w:val="006539A6"/>
    <w:rsid w:val="006570B7"/>
    <w:rsid w:val="00657661"/>
    <w:rsid w:val="0065767A"/>
    <w:rsid w:val="00660B2D"/>
    <w:rsid w:val="0066152E"/>
    <w:rsid w:val="00661544"/>
    <w:rsid w:val="00661C38"/>
    <w:rsid w:val="0066289D"/>
    <w:rsid w:val="00662940"/>
    <w:rsid w:val="00663636"/>
    <w:rsid w:val="00664C86"/>
    <w:rsid w:val="00665781"/>
    <w:rsid w:val="006659E9"/>
    <w:rsid w:val="00665DFB"/>
    <w:rsid w:val="00670002"/>
    <w:rsid w:val="006708C3"/>
    <w:rsid w:val="00672702"/>
    <w:rsid w:val="00674C30"/>
    <w:rsid w:val="00674C5D"/>
    <w:rsid w:val="00674D38"/>
    <w:rsid w:val="00675D0A"/>
    <w:rsid w:val="006764AC"/>
    <w:rsid w:val="0067738D"/>
    <w:rsid w:val="006777A8"/>
    <w:rsid w:val="00680369"/>
    <w:rsid w:val="006824CD"/>
    <w:rsid w:val="00683E85"/>
    <w:rsid w:val="00683EC9"/>
    <w:rsid w:val="0068401C"/>
    <w:rsid w:val="0068574C"/>
    <w:rsid w:val="0068756E"/>
    <w:rsid w:val="00687AE6"/>
    <w:rsid w:val="00691418"/>
    <w:rsid w:val="00692515"/>
    <w:rsid w:val="00692CE0"/>
    <w:rsid w:val="006942C1"/>
    <w:rsid w:val="00694DE0"/>
    <w:rsid w:val="006957F9"/>
    <w:rsid w:val="006969D7"/>
    <w:rsid w:val="006A359C"/>
    <w:rsid w:val="006A3BBB"/>
    <w:rsid w:val="006A4669"/>
    <w:rsid w:val="006A59B4"/>
    <w:rsid w:val="006A6452"/>
    <w:rsid w:val="006A7B49"/>
    <w:rsid w:val="006A7B53"/>
    <w:rsid w:val="006B1B52"/>
    <w:rsid w:val="006B2470"/>
    <w:rsid w:val="006B29B5"/>
    <w:rsid w:val="006B4294"/>
    <w:rsid w:val="006B69BA"/>
    <w:rsid w:val="006C0735"/>
    <w:rsid w:val="006C2F01"/>
    <w:rsid w:val="006C333F"/>
    <w:rsid w:val="006C3CE1"/>
    <w:rsid w:val="006C4943"/>
    <w:rsid w:val="006C4ACD"/>
    <w:rsid w:val="006C552B"/>
    <w:rsid w:val="006C5850"/>
    <w:rsid w:val="006C7F98"/>
    <w:rsid w:val="006D17E3"/>
    <w:rsid w:val="006D21A7"/>
    <w:rsid w:val="006D35AA"/>
    <w:rsid w:val="006D7DF2"/>
    <w:rsid w:val="006D7E0E"/>
    <w:rsid w:val="006E0D37"/>
    <w:rsid w:val="006E1215"/>
    <w:rsid w:val="006E4048"/>
    <w:rsid w:val="006E4C8A"/>
    <w:rsid w:val="006F0086"/>
    <w:rsid w:val="006F0F89"/>
    <w:rsid w:val="006F10D6"/>
    <w:rsid w:val="006F12E6"/>
    <w:rsid w:val="006F22E4"/>
    <w:rsid w:val="006F23EC"/>
    <w:rsid w:val="006F4366"/>
    <w:rsid w:val="006F4D5E"/>
    <w:rsid w:val="006F55C3"/>
    <w:rsid w:val="006F7241"/>
    <w:rsid w:val="006F7847"/>
    <w:rsid w:val="006F7EE5"/>
    <w:rsid w:val="00701468"/>
    <w:rsid w:val="0070437D"/>
    <w:rsid w:val="00706FB7"/>
    <w:rsid w:val="00707932"/>
    <w:rsid w:val="007116B1"/>
    <w:rsid w:val="0071202D"/>
    <w:rsid w:val="007141BE"/>
    <w:rsid w:val="0071476B"/>
    <w:rsid w:val="00716C6D"/>
    <w:rsid w:val="0071726F"/>
    <w:rsid w:val="00720984"/>
    <w:rsid w:val="00720C69"/>
    <w:rsid w:val="00721A1E"/>
    <w:rsid w:val="007226B4"/>
    <w:rsid w:val="00722887"/>
    <w:rsid w:val="00724947"/>
    <w:rsid w:val="00724D07"/>
    <w:rsid w:val="00724DC8"/>
    <w:rsid w:val="007254BD"/>
    <w:rsid w:val="007324B6"/>
    <w:rsid w:val="0073311F"/>
    <w:rsid w:val="00733A59"/>
    <w:rsid w:val="007342DC"/>
    <w:rsid w:val="00734C91"/>
    <w:rsid w:val="007427E4"/>
    <w:rsid w:val="00742BC5"/>
    <w:rsid w:val="0074345C"/>
    <w:rsid w:val="00744F7D"/>
    <w:rsid w:val="00746EA0"/>
    <w:rsid w:val="00747026"/>
    <w:rsid w:val="0075019B"/>
    <w:rsid w:val="00750EA3"/>
    <w:rsid w:val="00755CD8"/>
    <w:rsid w:val="00756B45"/>
    <w:rsid w:val="00757DB9"/>
    <w:rsid w:val="007624A1"/>
    <w:rsid w:val="007636F4"/>
    <w:rsid w:val="00763FD2"/>
    <w:rsid w:val="00764CB9"/>
    <w:rsid w:val="00764FE4"/>
    <w:rsid w:val="007655AE"/>
    <w:rsid w:val="007656A8"/>
    <w:rsid w:val="0076666C"/>
    <w:rsid w:val="007668A6"/>
    <w:rsid w:val="00766CAC"/>
    <w:rsid w:val="00766EC6"/>
    <w:rsid w:val="007705D0"/>
    <w:rsid w:val="00770F0A"/>
    <w:rsid w:val="0077158E"/>
    <w:rsid w:val="007727E0"/>
    <w:rsid w:val="00773A9D"/>
    <w:rsid w:val="00776330"/>
    <w:rsid w:val="007766B6"/>
    <w:rsid w:val="00777FB2"/>
    <w:rsid w:val="00780166"/>
    <w:rsid w:val="00780F3A"/>
    <w:rsid w:val="007811DB"/>
    <w:rsid w:val="00782140"/>
    <w:rsid w:val="007831B3"/>
    <w:rsid w:val="0078598C"/>
    <w:rsid w:val="007865A9"/>
    <w:rsid w:val="00786E8D"/>
    <w:rsid w:val="00786F7D"/>
    <w:rsid w:val="007916E1"/>
    <w:rsid w:val="00792798"/>
    <w:rsid w:val="00792836"/>
    <w:rsid w:val="007939EB"/>
    <w:rsid w:val="0079474C"/>
    <w:rsid w:val="00795F5B"/>
    <w:rsid w:val="00796C4E"/>
    <w:rsid w:val="00796EDD"/>
    <w:rsid w:val="00797732"/>
    <w:rsid w:val="00797823"/>
    <w:rsid w:val="007A0AC8"/>
    <w:rsid w:val="007A0F01"/>
    <w:rsid w:val="007A1077"/>
    <w:rsid w:val="007A19C3"/>
    <w:rsid w:val="007A2BFA"/>
    <w:rsid w:val="007A3D3E"/>
    <w:rsid w:val="007A5F83"/>
    <w:rsid w:val="007A62FD"/>
    <w:rsid w:val="007A6CF9"/>
    <w:rsid w:val="007B0DBB"/>
    <w:rsid w:val="007B285F"/>
    <w:rsid w:val="007B3EFA"/>
    <w:rsid w:val="007B4724"/>
    <w:rsid w:val="007B5ADC"/>
    <w:rsid w:val="007B664E"/>
    <w:rsid w:val="007B6EE5"/>
    <w:rsid w:val="007B7323"/>
    <w:rsid w:val="007B75D4"/>
    <w:rsid w:val="007C0C7C"/>
    <w:rsid w:val="007C1651"/>
    <w:rsid w:val="007C3615"/>
    <w:rsid w:val="007C5481"/>
    <w:rsid w:val="007C6C9A"/>
    <w:rsid w:val="007C6D40"/>
    <w:rsid w:val="007D2261"/>
    <w:rsid w:val="007D2641"/>
    <w:rsid w:val="007D3D8B"/>
    <w:rsid w:val="007D45E9"/>
    <w:rsid w:val="007D4DFC"/>
    <w:rsid w:val="007D5183"/>
    <w:rsid w:val="007D6623"/>
    <w:rsid w:val="007D67C3"/>
    <w:rsid w:val="007E109E"/>
    <w:rsid w:val="007E25F8"/>
    <w:rsid w:val="007E2810"/>
    <w:rsid w:val="007E358E"/>
    <w:rsid w:val="007E38C6"/>
    <w:rsid w:val="007E5DF1"/>
    <w:rsid w:val="007E687B"/>
    <w:rsid w:val="007E7CF6"/>
    <w:rsid w:val="007F0242"/>
    <w:rsid w:val="007F07F5"/>
    <w:rsid w:val="007F16CC"/>
    <w:rsid w:val="007F2FC1"/>
    <w:rsid w:val="007F375C"/>
    <w:rsid w:val="007F3B22"/>
    <w:rsid w:val="007F4062"/>
    <w:rsid w:val="007F4194"/>
    <w:rsid w:val="007F50BE"/>
    <w:rsid w:val="007F6314"/>
    <w:rsid w:val="007F76C4"/>
    <w:rsid w:val="00800C74"/>
    <w:rsid w:val="008011DD"/>
    <w:rsid w:val="00801872"/>
    <w:rsid w:val="00802300"/>
    <w:rsid w:val="00803A67"/>
    <w:rsid w:val="00807B57"/>
    <w:rsid w:val="008103E4"/>
    <w:rsid w:val="008103EF"/>
    <w:rsid w:val="00811617"/>
    <w:rsid w:val="008123DC"/>
    <w:rsid w:val="00816087"/>
    <w:rsid w:val="0081633C"/>
    <w:rsid w:val="008163E7"/>
    <w:rsid w:val="00816EB8"/>
    <w:rsid w:val="00820ABE"/>
    <w:rsid w:val="00820B93"/>
    <w:rsid w:val="00820F56"/>
    <w:rsid w:val="0082183B"/>
    <w:rsid w:val="00821A16"/>
    <w:rsid w:val="00821DB4"/>
    <w:rsid w:val="008223F2"/>
    <w:rsid w:val="00822B35"/>
    <w:rsid w:val="00822F94"/>
    <w:rsid w:val="00823E59"/>
    <w:rsid w:val="00824522"/>
    <w:rsid w:val="00825305"/>
    <w:rsid w:val="0082591E"/>
    <w:rsid w:val="008275FF"/>
    <w:rsid w:val="00827F56"/>
    <w:rsid w:val="00830D0A"/>
    <w:rsid w:val="008328AA"/>
    <w:rsid w:val="00834AA9"/>
    <w:rsid w:val="00836095"/>
    <w:rsid w:val="008378BF"/>
    <w:rsid w:val="008402FD"/>
    <w:rsid w:val="00841256"/>
    <w:rsid w:val="00841834"/>
    <w:rsid w:val="0084223B"/>
    <w:rsid w:val="00842541"/>
    <w:rsid w:val="00842FC6"/>
    <w:rsid w:val="008444FD"/>
    <w:rsid w:val="008451E5"/>
    <w:rsid w:val="008458FA"/>
    <w:rsid w:val="008479A3"/>
    <w:rsid w:val="00847B31"/>
    <w:rsid w:val="00850EF9"/>
    <w:rsid w:val="0085213D"/>
    <w:rsid w:val="008528FF"/>
    <w:rsid w:val="008535FE"/>
    <w:rsid w:val="00853EEB"/>
    <w:rsid w:val="00854135"/>
    <w:rsid w:val="0085512E"/>
    <w:rsid w:val="00857AFE"/>
    <w:rsid w:val="008607CF"/>
    <w:rsid w:val="0086154D"/>
    <w:rsid w:val="00861F59"/>
    <w:rsid w:val="00863470"/>
    <w:rsid w:val="00866969"/>
    <w:rsid w:val="00866CF5"/>
    <w:rsid w:val="00866DF8"/>
    <w:rsid w:val="008679B4"/>
    <w:rsid w:val="0087115C"/>
    <w:rsid w:val="00872AE6"/>
    <w:rsid w:val="00876A6C"/>
    <w:rsid w:val="00876E9E"/>
    <w:rsid w:val="008772B5"/>
    <w:rsid w:val="00877903"/>
    <w:rsid w:val="00881B5C"/>
    <w:rsid w:val="008826AB"/>
    <w:rsid w:val="008828C1"/>
    <w:rsid w:val="0088320A"/>
    <w:rsid w:val="00883383"/>
    <w:rsid w:val="00883F15"/>
    <w:rsid w:val="008849C4"/>
    <w:rsid w:val="008854AD"/>
    <w:rsid w:val="00885BAF"/>
    <w:rsid w:val="008908E9"/>
    <w:rsid w:val="00890CAC"/>
    <w:rsid w:val="008912AB"/>
    <w:rsid w:val="00891642"/>
    <w:rsid w:val="008928E0"/>
    <w:rsid w:val="0089570C"/>
    <w:rsid w:val="008975F8"/>
    <w:rsid w:val="0089796C"/>
    <w:rsid w:val="008A0CCD"/>
    <w:rsid w:val="008A2897"/>
    <w:rsid w:val="008A3EDD"/>
    <w:rsid w:val="008A5908"/>
    <w:rsid w:val="008A627F"/>
    <w:rsid w:val="008A634D"/>
    <w:rsid w:val="008A6685"/>
    <w:rsid w:val="008A79F5"/>
    <w:rsid w:val="008B0A37"/>
    <w:rsid w:val="008B0BD3"/>
    <w:rsid w:val="008B0F8B"/>
    <w:rsid w:val="008B1FC4"/>
    <w:rsid w:val="008B3E68"/>
    <w:rsid w:val="008B64BA"/>
    <w:rsid w:val="008B6FD3"/>
    <w:rsid w:val="008B705E"/>
    <w:rsid w:val="008B78C0"/>
    <w:rsid w:val="008C2899"/>
    <w:rsid w:val="008C2ED8"/>
    <w:rsid w:val="008C427C"/>
    <w:rsid w:val="008C4A65"/>
    <w:rsid w:val="008C4ABB"/>
    <w:rsid w:val="008C5677"/>
    <w:rsid w:val="008C5B22"/>
    <w:rsid w:val="008C5CC7"/>
    <w:rsid w:val="008C6481"/>
    <w:rsid w:val="008C6C2A"/>
    <w:rsid w:val="008D042C"/>
    <w:rsid w:val="008D1673"/>
    <w:rsid w:val="008D1AE8"/>
    <w:rsid w:val="008D1DEE"/>
    <w:rsid w:val="008D222A"/>
    <w:rsid w:val="008D25CA"/>
    <w:rsid w:val="008D5B44"/>
    <w:rsid w:val="008D5EDC"/>
    <w:rsid w:val="008D6954"/>
    <w:rsid w:val="008D7025"/>
    <w:rsid w:val="008D7AC6"/>
    <w:rsid w:val="008E272A"/>
    <w:rsid w:val="008E29DA"/>
    <w:rsid w:val="008E2DAE"/>
    <w:rsid w:val="008E3DE1"/>
    <w:rsid w:val="008E5E8D"/>
    <w:rsid w:val="008E5F17"/>
    <w:rsid w:val="008E6208"/>
    <w:rsid w:val="008E6ABA"/>
    <w:rsid w:val="008E6E93"/>
    <w:rsid w:val="008F0413"/>
    <w:rsid w:val="008F09FF"/>
    <w:rsid w:val="008F0C41"/>
    <w:rsid w:val="008F66C5"/>
    <w:rsid w:val="008F7B36"/>
    <w:rsid w:val="008F7C30"/>
    <w:rsid w:val="009001C4"/>
    <w:rsid w:val="00900D2C"/>
    <w:rsid w:val="00900F60"/>
    <w:rsid w:val="00901218"/>
    <w:rsid w:val="009026F4"/>
    <w:rsid w:val="0090332D"/>
    <w:rsid w:val="009042E6"/>
    <w:rsid w:val="0090608E"/>
    <w:rsid w:val="00910333"/>
    <w:rsid w:val="00910D34"/>
    <w:rsid w:val="00910F4A"/>
    <w:rsid w:val="00912D28"/>
    <w:rsid w:val="00912D60"/>
    <w:rsid w:val="00913D41"/>
    <w:rsid w:val="00914C38"/>
    <w:rsid w:val="00915065"/>
    <w:rsid w:val="00915E10"/>
    <w:rsid w:val="00916092"/>
    <w:rsid w:val="00916C21"/>
    <w:rsid w:val="0092001C"/>
    <w:rsid w:val="00920E74"/>
    <w:rsid w:val="0092105B"/>
    <w:rsid w:val="009215E1"/>
    <w:rsid w:val="00922999"/>
    <w:rsid w:val="009231A7"/>
    <w:rsid w:val="009238FE"/>
    <w:rsid w:val="009240AF"/>
    <w:rsid w:val="0092656D"/>
    <w:rsid w:val="0092728C"/>
    <w:rsid w:val="009272DE"/>
    <w:rsid w:val="00927E29"/>
    <w:rsid w:val="00930AAB"/>
    <w:rsid w:val="00932D4C"/>
    <w:rsid w:val="009342A9"/>
    <w:rsid w:val="009357EF"/>
    <w:rsid w:val="00937DC3"/>
    <w:rsid w:val="009412B4"/>
    <w:rsid w:val="0094250B"/>
    <w:rsid w:val="00942BC3"/>
    <w:rsid w:val="00943791"/>
    <w:rsid w:val="00943BBA"/>
    <w:rsid w:val="00944E98"/>
    <w:rsid w:val="00951FB7"/>
    <w:rsid w:val="00954265"/>
    <w:rsid w:val="00954C4C"/>
    <w:rsid w:val="00954EE0"/>
    <w:rsid w:val="00954FF9"/>
    <w:rsid w:val="00957FE2"/>
    <w:rsid w:val="009605AF"/>
    <w:rsid w:val="00960E38"/>
    <w:rsid w:val="00961717"/>
    <w:rsid w:val="00961ACC"/>
    <w:rsid w:val="00961F65"/>
    <w:rsid w:val="00962384"/>
    <w:rsid w:val="00963C5A"/>
    <w:rsid w:val="0096494C"/>
    <w:rsid w:val="00964CAE"/>
    <w:rsid w:val="00964EE0"/>
    <w:rsid w:val="00965FE5"/>
    <w:rsid w:val="00966130"/>
    <w:rsid w:val="009674C5"/>
    <w:rsid w:val="009708F3"/>
    <w:rsid w:val="00970907"/>
    <w:rsid w:val="00971726"/>
    <w:rsid w:val="009721F4"/>
    <w:rsid w:val="00972A30"/>
    <w:rsid w:val="00972DF8"/>
    <w:rsid w:val="00973631"/>
    <w:rsid w:val="00974843"/>
    <w:rsid w:val="00976A16"/>
    <w:rsid w:val="009771EF"/>
    <w:rsid w:val="00981FD4"/>
    <w:rsid w:val="009831DF"/>
    <w:rsid w:val="0098503B"/>
    <w:rsid w:val="00986569"/>
    <w:rsid w:val="00987D61"/>
    <w:rsid w:val="00994BAF"/>
    <w:rsid w:val="00996246"/>
    <w:rsid w:val="0099742A"/>
    <w:rsid w:val="0099766E"/>
    <w:rsid w:val="00997B8A"/>
    <w:rsid w:val="009A077B"/>
    <w:rsid w:val="009A0F6A"/>
    <w:rsid w:val="009A153E"/>
    <w:rsid w:val="009A15DF"/>
    <w:rsid w:val="009A18F2"/>
    <w:rsid w:val="009A3A7C"/>
    <w:rsid w:val="009A3E98"/>
    <w:rsid w:val="009A4D4F"/>
    <w:rsid w:val="009A5409"/>
    <w:rsid w:val="009A6BC4"/>
    <w:rsid w:val="009B1A9E"/>
    <w:rsid w:val="009B219B"/>
    <w:rsid w:val="009B220A"/>
    <w:rsid w:val="009B23F3"/>
    <w:rsid w:val="009B2F9E"/>
    <w:rsid w:val="009B306C"/>
    <w:rsid w:val="009B4193"/>
    <w:rsid w:val="009B4D34"/>
    <w:rsid w:val="009B5705"/>
    <w:rsid w:val="009B74A2"/>
    <w:rsid w:val="009B7AEA"/>
    <w:rsid w:val="009B7DEE"/>
    <w:rsid w:val="009C040B"/>
    <w:rsid w:val="009C0DA9"/>
    <w:rsid w:val="009C19C3"/>
    <w:rsid w:val="009C3846"/>
    <w:rsid w:val="009D0538"/>
    <w:rsid w:val="009D199A"/>
    <w:rsid w:val="009D1C77"/>
    <w:rsid w:val="009D2CF6"/>
    <w:rsid w:val="009D3952"/>
    <w:rsid w:val="009D519E"/>
    <w:rsid w:val="009E1E2C"/>
    <w:rsid w:val="009E2046"/>
    <w:rsid w:val="009E23D9"/>
    <w:rsid w:val="009E2E60"/>
    <w:rsid w:val="009E3A43"/>
    <w:rsid w:val="009E3EDC"/>
    <w:rsid w:val="009E6DC7"/>
    <w:rsid w:val="009E73EA"/>
    <w:rsid w:val="009F0859"/>
    <w:rsid w:val="009F0AA4"/>
    <w:rsid w:val="009F283E"/>
    <w:rsid w:val="009F2AD9"/>
    <w:rsid w:val="009F2E80"/>
    <w:rsid w:val="009F35DF"/>
    <w:rsid w:val="009F3D70"/>
    <w:rsid w:val="009F5522"/>
    <w:rsid w:val="009F5902"/>
    <w:rsid w:val="009F79F0"/>
    <w:rsid w:val="00A0101B"/>
    <w:rsid w:val="00A0148A"/>
    <w:rsid w:val="00A02C33"/>
    <w:rsid w:val="00A04CC3"/>
    <w:rsid w:val="00A079C5"/>
    <w:rsid w:val="00A07FEF"/>
    <w:rsid w:val="00A10006"/>
    <w:rsid w:val="00A10F40"/>
    <w:rsid w:val="00A114C9"/>
    <w:rsid w:val="00A11D6E"/>
    <w:rsid w:val="00A120A4"/>
    <w:rsid w:val="00A14DDB"/>
    <w:rsid w:val="00A15860"/>
    <w:rsid w:val="00A15A2E"/>
    <w:rsid w:val="00A204A2"/>
    <w:rsid w:val="00A2153A"/>
    <w:rsid w:val="00A21816"/>
    <w:rsid w:val="00A2381A"/>
    <w:rsid w:val="00A24ACF"/>
    <w:rsid w:val="00A256EE"/>
    <w:rsid w:val="00A25B61"/>
    <w:rsid w:val="00A27F83"/>
    <w:rsid w:val="00A33F83"/>
    <w:rsid w:val="00A34643"/>
    <w:rsid w:val="00A34C47"/>
    <w:rsid w:val="00A36075"/>
    <w:rsid w:val="00A363B7"/>
    <w:rsid w:val="00A3720C"/>
    <w:rsid w:val="00A37B7C"/>
    <w:rsid w:val="00A40C9E"/>
    <w:rsid w:val="00A411EF"/>
    <w:rsid w:val="00A42330"/>
    <w:rsid w:val="00A430BB"/>
    <w:rsid w:val="00A431FD"/>
    <w:rsid w:val="00A4369C"/>
    <w:rsid w:val="00A44160"/>
    <w:rsid w:val="00A445D9"/>
    <w:rsid w:val="00A44F7C"/>
    <w:rsid w:val="00A45204"/>
    <w:rsid w:val="00A45318"/>
    <w:rsid w:val="00A45E55"/>
    <w:rsid w:val="00A47A51"/>
    <w:rsid w:val="00A502CD"/>
    <w:rsid w:val="00A509F6"/>
    <w:rsid w:val="00A515D9"/>
    <w:rsid w:val="00A5210B"/>
    <w:rsid w:val="00A52861"/>
    <w:rsid w:val="00A531F5"/>
    <w:rsid w:val="00A5377A"/>
    <w:rsid w:val="00A55447"/>
    <w:rsid w:val="00A56AAB"/>
    <w:rsid w:val="00A57316"/>
    <w:rsid w:val="00A5736D"/>
    <w:rsid w:val="00A659CA"/>
    <w:rsid w:val="00A661AF"/>
    <w:rsid w:val="00A66274"/>
    <w:rsid w:val="00A671DD"/>
    <w:rsid w:val="00A7244D"/>
    <w:rsid w:val="00A73EC2"/>
    <w:rsid w:val="00A75CE2"/>
    <w:rsid w:val="00A76BB9"/>
    <w:rsid w:val="00A775C0"/>
    <w:rsid w:val="00A800EB"/>
    <w:rsid w:val="00A8026B"/>
    <w:rsid w:val="00A81CAB"/>
    <w:rsid w:val="00A83BF6"/>
    <w:rsid w:val="00A85F04"/>
    <w:rsid w:val="00A87807"/>
    <w:rsid w:val="00A87C18"/>
    <w:rsid w:val="00A90975"/>
    <w:rsid w:val="00A920BB"/>
    <w:rsid w:val="00A925DD"/>
    <w:rsid w:val="00A931FC"/>
    <w:rsid w:val="00A93444"/>
    <w:rsid w:val="00A943DD"/>
    <w:rsid w:val="00A9465B"/>
    <w:rsid w:val="00A957A5"/>
    <w:rsid w:val="00A969E9"/>
    <w:rsid w:val="00A97F33"/>
    <w:rsid w:val="00AA04E1"/>
    <w:rsid w:val="00AA0856"/>
    <w:rsid w:val="00AA166B"/>
    <w:rsid w:val="00AA1A67"/>
    <w:rsid w:val="00AA1E0D"/>
    <w:rsid w:val="00AA1F5C"/>
    <w:rsid w:val="00AA33E2"/>
    <w:rsid w:val="00AA454C"/>
    <w:rsid w:val="00AA5EC1"/>
    <w:rsid w:val="00AA63D8"/>
    <w:rsid w:val="00AA77A4"/>
    <w:rsid w:val="00AA7ACC"/>
    <w:rsid w:val="00AB015B"/>
    <w:rsid w:val="00AB241D"/>
    <w:rsid w:val="00AB3E25"/>
    <w:rsid w:val="00AB4316"/>
    <w:rsid w:val="00AB5E63"/>
    <w:rsid w:val="00AC0211"/>
    <w:rsid w:val="00AC02C4"/>
    <w:rsid w:val="00AC19E6"/>
    <w:rsid w:val="00AC2416"/>
    <w:rsid w:val="00AC4E0D"/>
    <w:rsid w:val="00AC511F"/>
    <w:rsid w:val="00AC65FF"/>
    <w:rsid w:val="00AC707A"/>
    <w:rsid w:val="00AD1D71"/>
    <w:rsid w:val="00AD207D"/>
    <w:rsid w:val="00AD4719"/>
    <w:rsid w:val="00AD4A65"/>
    <w:rsid w:val="00AE001C"/>
    <w:rsid w:val="00AE1884"/>
    <w:rsid w:val="00AE1B38"/>
    <w:rsid w:val="00AE20F0"/>
    <w:rsid w:val="00AE22D8"/>
    <w:rsid w:val="00AE4DBD"/>
    <w:rsid w:val="00AE79A5"/>
    <w:rsid w:val="00AF1126"/>
    <w:rsid w:val="00AF19A0"/>
    <w:rsid w:val="00AF2388"/>
    <w:rsid w:val="00AF2A1E"/>
    <w:rsid w:val="00AF2A71"/>
    <w:rsid w:val="00AF5308"/>
    <w:rsid w:val="00AF6E6E"/>
    <w:rsid w:val="00AF794E"/>
    <w:rsid w:val="00AF7D8C"/>
    <w:rsid w:val="00B003F7"/>
    <w:rsid w:val="00B00B57"/>
    <w:rsid w:val="00B01F53"/>
    <w:rsid w:val="00B01FC9"/>
    <w:rsid w:val="00B031A2"/>
    <w:rsid w:val="00B036D3"/>
    <w:rsid w:val="00B0391B"/>
    <w:rsid w:val="00B0395F"/>
    <w:rsid w:val="00B048B8"/>
    <w:rsid w:val="00B04A55"/>
    <w:rsid w:val="00B06947"/>
    <w:rsid w:val="00B069BF"/>
    <w:rsid w:val="00B10CB0"/>
    <w:rsid w:val="00B118E5"/>
    <w:rsid w:val="00B11ACA"/>
    <w:rsid w:val="00B1238A"/>
    <w:rsid w:val="00B15B56"/>
    <w:rsid w:val="00B17454"/>
    <w:rsid w:val="00B207A0"/>
    <w:rsid w:val="00B217AF"/>
    <w:rsid w:val="00B22A9B"/>
    <w:rsid w:val="00B23652"/>
    <w:rsid w:val="00B23EF6"/>
    <w:rsid w:val="00B2544D"/>
    <w:rsid w:val="00B2617A"/>
    <w:rsid w:val="00B2662F"/>
    <w:rsid w:val="00B26DDE"/>
    <w:rsid w:val="00B271DB"/>
    <w:rsid w:val="00B2738D"/>
    <w:rsid w:val="00B27A42"/>
    <w:rsid w:val="00B310EE"/>
    <w:rsid w:val="00B319E8"/>
    <w:rsid w:val="00B32B1C"/>
    <w:rsid w:val="00B337C6"/>
    <w:rsid w:val="00B33F0A"/>
    <w:rsid w:val="00B34B61"/>
    <w:rsid w:val="00B35C69"/>
    <w:rsid w:val="00B36AF5"/>
    <w:rsid w:val="00B375F6"/>
    <w:rsid w:val="00B406A5"/>
    <w:rsid w:val="00B40830"/>
    <w:rsid w:val="00B40C16"/>
    <w:rsid w:val="00B416AF"/>
    <w:rsid w:val="00B41BE4"/>
    <w:rsid w:val="00B4414A"/>
    <w:rsid w:val="00B44A23"/>
    <w:rsid w:val="00B44E3F"/>
    <w:rsid w:val="00B4501F"/>
    <w:rsid w:val="00B45441"/>
    <w:rsid w:val="00B509FB"/>
    <w:rsid w:val="00B526A7"/>
    <w:rsid w:val="00B53119"/>
    <w:rsid w:val="00B5394C"/>
    <w:rsid w:val="00B54E41"/>
    <w:rsid w:val="00B5589A"/>
    <w:rsid w:val="00B55A2C"/>
    <w:rsid w:val="00B56E44"/>
    <w:rsid w:val="00B60773"/>
    <w:rsid w:val="00B61DD7"/>
    <w:rsid w:val="00B6242D"/>
    <w:rsid w:val="00B63117"/>
    <w:rsid w:val="00B63452"/>
    <w:rsid w:val="00B639AC"/>
    <w:rsid w:val="00B666A9"/>
    <w:rsid w:val="00B6754E"/>
    <w:rsid w:val="00B67BF5"/>
    <w:rsid w:val="00B67F00"/>
    <w:rsid w:val="00B711D1"/>
    <w:rsid w:val="00B7136A"/>
    <w:rsid w:val="00B7223D"/>
    <w:rsid w:val="00B725CA"/>
    <w:rsid w:val="00B72B5A"/>
    <w:rsid w:val="00B73A76"/>
    <w:rsid w:val="00B73AA8"/>
    <w:rsid w:val="00B74907"/>
    <w:rsid w:val="00B74F58"/>
    <w:rsid w:val="00B74FA8"/>
    <w:rsid w:val="00B757CD"/>
    <w:rsid w:val="00B764DC"/>
    <w:rsid w:val="00B76CD1"/>
    <w:rsid w:val="00B778C4"/>
    <w:rsid w:val="00B808EA"/>
    <w:rsid w:val="00B80909"/>
    <w:rsid w:val="00B810D7"/>
    <w:rsid w:val="00B83B61"/>
    <w:rsid w:val="00B8445D"/>
    <w:rsid w:val="00B84C10"/>
    <w:rsid w:val="00B84F4A"/>
    <w:rsid w:val="00B8653A"/>
    <w:rsid w:val="00B90E12"/>
    <w:rsid w:val="00B919FC"/>
    <w:rsid w:val="00B927F6"/>
    <w:rsid w:val="00B93102"/>
    <w:rsid w:val="00B938B5"/>
    <w:rsid w:val="00B94BC0"/>
    <w:rsid w:val="00B95170"/>
    <w:rsid w:val="00B960F9"/>
    <w:rsid w:val="00B9745D"/>
    <w:rsid w:val="00B97AE9"/>
    <w:rsid w:val="00B97E6C"/>
    <w:rsid w:val="00BA0CC6"/>
    <w:rsid w:val="00BA1D31"/>
    <w:rsid w:val="00BA1D84"/>
    <w:rsid w:val="00BA1FA1"/>
    <w:rsid w:val="00BA2166"/>
    <w:rsid w:val="00BA37A6"/>
    <w:rsid w:val="00BA3832"/>
    <w:rsid w:val="00BA3A3B"/>
    <w:rsid w:val="00BA3D4C"/>
    <w:rsid w:val="00BA45BA"/>
    <w:rsid w:val="00BA4B74"/>
    <w:rsid w:val="00BA5AFB"/>
    <w:rsid w:val="00BA62DF"/>
    <w:rsid w:val="00BA6433"/>
    <w:rsid w:val="00BA73F3"/>
    <w:rsid w:val="00BA7ADF"/>
    <w:rsid w:val="00BB145B"/>
    <w:rsid w:val="00BB4823"/>
    <w:rsid w:val="00BB50C7"/>
    <w:rsid w:val="00BB5496"/>
    <w:rsid w:val="00BB5653"/>
    <w:rsid w:val="00BB6034"/>
    <w:rsid w:val="00BC0057"/>
    <w:rsid w:val="00BC04FD"/>
    <w:rsid w:val="00BC3141"/>
    <w:rsid w:val="00BC321C"/>
    <w:rsid w:val="00BC382A"/>
    <w:rsid w:val="00BC40F0"/>
    <w:rsid w:val="00BC45D9"/>
    <w:rsid w:val="00BC4B2B"/>
    <w:rsid w:val="00BC76D3"/>
    <w:rsid w:val="00BD00D2"/>
    <w:rsid w:val="00BD0116"/>
    <w:rsid w:val="00BD157E"/>
    <w:rsid w:val="00BD2485"/>
    <w:rsid w:val="00BD3369"/>
    <w:rsid w:val="00BD358F"/>
    <w:rsid w:val="00BD4A36"/>
    <w:rsid w:val="00BD5553"/>
    <w:rsid w:val="00BD578A"/>
    <w:rsid w:val="00BD6FEE"/>
    <w:rsid w:val="00BE0620"/>
    <w:rsid w:val="00BE0D5F"/>
    <w:rsid w:val="00BE0ECD"/>
    <w:rsid w:val="00BE3646"/>
    <w:rsid w:val="00BE4003"/>
    <w:rsid w:val="00BE4C14"/>
    <w:rsid w:val="00BE5C67"/>
    <w:rsid w:val="00BE60CB"/>
    <w:rsid w:val="00BE6278"/>
    <w:rsid w:val="00BF0A64"/>
    <w:rsid w:val="00BF1C5D"/>
    <w:rsid w:val="00BF1E88"/>
    <w:rsid w:val="00BF1E8F"/>
    <w:rsid w:val="00BF2278"/>
    <w:rsid w:val="00BF3109"/>
    <w:rsid w:val="00BF36AD"/>
    <w:rsid w:val="00BF623F"/>
    <w:rsid w:val="00BF72B6"/>
    <w:rsid w:val="00BF7DE3"/>
    <w:rsid w:val="00C028A7"/>
    <w:rsid w:val="00C030A7"/>
    <w:rsid w:val="00C03213"/>
    <w:rsid w:val="00C04B69"/>
    <w:rsid w:val="00C0657B"/>
    <w:rsid w:val="00C07254"/>
    <w:rsid w:val="00C07F63"/>
    <w:rsid w:val="00C11451"/>
    <w:rsid w:val="00C142FC"/>
    <w:rsid w:val="00C14F2B"/>
    <w:rsid w:val="00C165F6"/>
    <w:rsid w:val="00C21528"/>
    <w:rsid w:val="00C21FE9"/>
    <w:rsid w:val="00C220D2"/>
    <w:rsid w:val="00C22EC0"/>
    <w:rsid w:val="00C2396A"/>
    <w:rsid w:val="00C240DD"/>
    <w:rsid w:val="00C2445F"/>
    <w:rsid w:val="00C24ADC"/>
    <w:rsid w:val="00C25245"/>
    <w:rsid w:val="00C257E8"/>
    <w:rsid w:val="00C26673"/>
    <w:rsid w:val="00C279C2"/>
    <w:rsid w:val="00C30974"/>
    <w:rsid w:val="00C31D5E"/>
    <w:rsid w:val="00C322A1"/>
    <w:rsid w:val="00C33639"/>
    <w:rsid w:val="00C33989"/>
    <w:rsid w:val="00C33C75"/>
    <w:rsid w:val="00C341E2"/>
    <w:rsid w:val="00C34919"/>
    <w:rsid w:val="00C3499F"/>
    <w:rsid w:val="00C34AB5"/>
    <w:rsid w:val="00C35513"/>
    <w:rsid w:val="00C35DEB"/>
    <w:rsid w:val="00C364FD"/>
    <w:rsid w:val="00C3705D"/>
    <w:rsid w:val="00C37834"/>
    <w:rsid w:val="00C37BDA"/>
    <w:rsid w:val="00C40B7A"/>
    <w:rsid w:val="00C42905"/>
    <w:rsid w:val="00C42941"/>
    <w:rsid w:val="00C43C5E"/>
    <w:rsid w:val="00C456C3"/>
    <w:rsid w:val="00C4690F"/>
    <w:rsid w:val="00C502BB"/>
    <w:rsid w:val="00C5078C"/>
    <w:rsid w:val="00C5272F"/>
    <w:rsid w:val="00C52EB1"/>
    <w:rsid w:val="00C542D4"/>
    <w:rsid w:val="00C54372"/>
    <w:rsid w:val="00C54542"/>
    <w:rsid w:val="00C54B72"/>
    <w:rsid w:val="00C55642"/>
    <w:rsid w:val="00C55F60"/>
    <w:rsid w:val="00C574B7"/>
    <w:rsid w:val="00C57DEF"/>
    <w:rsid w:val="00C60816"/>
    <w:rsid w:val="00C6123B"/>
    <w:rsid w:val="00C628D7"/>
    <w:rsid w:val="00C65E58"/>
    <w:rsid w:val="00C678DF"/>
    <w:rsid w:val="00C70F48"/>
    <w:rsid w:val="00C72633"/>
    <w:rsid w:val="00C726AF"/>
    <w:rsid w:val="00C73200"/>
    <w:rsid w:val="00C746B0"/>
    <w:rsid w:val="00C75428"/>
    <w:rsid w:val="00C75633"/>
    <w:rsid w:val="00C80331"/>
    <w:rsid w:val="00C804E2"/>
    <w:rsid w:val="00C8058A"/>
    <w:rsid w:val="00C81375"/>
    <w:rsid w:val="00C81A2C"/>
    <w:rsid w:val="00C81E9F"/>
    <w:rsid w:val="00C83008"/>
    <w:rsid w:val="00C830DC"/>
    <w:rsid w:val="00C84CFD"/>
    <w:rsid w:val="00C850FD"/>
    <w:rsid w:val="00C91CD9"/>
    <w:rsid w:val="00C94193"/>
    <w:rsid w:val="00C950AE"/>
    <w:rsid w:val="00C95A16"/>
    <w:rsid w:val="00C95B5F"/>
    <w:rsid w:val="00CA0AE5"/>
    <w:rsid w:val="00CA66D0"/>
    <w:rsid w:val="00CB0B5C"/>
    <w:rsid w:val="00CB12F8"/>
    <w:rsid w:val="00CB1A96"/>
    <w:rsid w:val="00CB230F"/>
    <w:rsid w:val="00CB4211"/>
    <w:rsid w:val="00CB5B32"/>
    <w:rsid w:val="00CB7453"/>
    <w:rsid w:val="00CC2B68"/>
    <w:rsid w:val="00CC316B"/>
    <w:rsid w:val="00CC35F8"/>
    <w:rsid w:val="00CC3AAD"/>
    <w:rsid w:val="00CC652E"/>
    <w:rsid w:val="00CD1483"/>
    <w:rsid w:val="00CD56D5"/>
    <w:rsid w:val="00CD6E8E"/>
    <w:rsid w:val="00CE0F8D"/>
    <w:rsid w:val="00CE2180"/>
    <w:rsid w:val="00CE231E"/>
    <w:rsid w:val="00CE3D7A"/>
    <w:rsid w:val="00CE3FE0"/>
    <w:rsid w:val="00CE4224"/>
    <w:rsid w:val="00CE63D2"/>
    <w:rsid w:val="00CE7DF2"/>
    <w:rsid w:val="00CF23B3"/>
    <w:rsid w:val="00CF294B"/>
    <w:rsid w:val="00CF685D"/>
    <w:rsid w:val="00CF794F"/>
    <w:rsid w:val="00CF79F2"/>
    <w:rsid w:val="00D0099A"/>
    <w:rsid w:val="00D01CFB"/>
    <w:rsid w:val="00D020DC"/>
    <w:rsid w:val="00D050F1"/>
    <w:rsid w:val="00D05DE9"/>
    <w:rsid w:val="00D07C04"/>
    <w:rsid w:val="00D111F7"/>
    <w:rsid w:val="00D14D66"/>
    <w:rsid w:val="00D15F42"/>
    <w:rsid w:val="00D17FEA"/>
    <w:rsid w:val="00D20B72"/>
    <w:rsid w:val="00D222CE"/>
    <w:rsid w:val="00D23886"/>
    <w:rsid w:val="00D2708B"/>
    <w:rsid w:val="00D2792D"/>
    <w:rsid w:val="00D316E1"/>
    <w:rsid w:val="00D32D91"/>
    <w:rsid w:val="00D339A1"/>
    <w:rsid w:val="00D342A9"/>
    <w:rsid w:val="00D342BD"/>
    <w:rsid w:val="00D35DF0"/>
    <w:rsid w:val="00D36371"/>
    <w:rsid w:val="00D37F91"/>
    <w:rsid w:val="00D4074B"/>
    <w:rsid w:val="00D41ECC"/>
    <w:rsid w:val="00D42F2E"/>
    <w:rsid w:val="00D434EB"/>
    <w:rsid w:val="00D435AC"/>
    <w:rsid w:val="00D440D2"/>
    <w:rsid w:val="00D44121"/>
    <w:rsid w:val="00D44B04"/>
    <w:rsid w:val="00D4544A"/>
    <w:rsid w:val="00D454CF"/>
    <w:rsid w:val="00D4746D"/>
    <w:rsid w:val="00D47C47"/>
    <w:rsid w:val="00D47CBD"/>
    <w:rsid w:val="00D552D9"/>
    <w:rsid w:val="00D55443"/>
    <w:rsid w:val="00D562D5"/>
    <w:rsid w:val="00D609ED"/>
    <w:rsid w:val="00D616B1"/>
    <w:rsid w:val="00D63064"/>
    <w:rsid w:val="00D643D5"/>
    <w:rsid w:val="00D6465C"/>
    <w:rsid w:val="00D655E9"/>
    <w:rsid w:val="00D65ED4"/>
    <w:rsid w:val="00D670EC"/>
    <w:rsid w:val="00D67628"/>
    <w:rsid w:val="00D6781C"/>
    <w:rsid w:val="00D70052"/>
    <w:rsid w:val="00D70CD0"/>
    <w:rsid w:val="00D70D3A"/>
    <w:rsid w:val="00D72908"/>
    <w:rsid w:val="00D73977"/>
    <w:rsid w:val="00D7473D"/>
    <w:rsid w:val="00D76167"/>
    <w:rsid w:val="00D778F9"/>
    <w:rsid w:val="00D81B10"/>
    <w:rsid w:val="00D8274E"/>
    <w:rsid w:val="00D82944"/>
    <w:rsid w:val="00D83174"/>
    <w:rsid w:val="00D838F8"/>
    <w:rsid w:val="00D8458E"/>
    <w:rsid w:val="00D853D6"/>
    <w:rsid w:val="00D855AD"/>
    <w:rsid w:val="00D85FD8"/>
    <w:rsid w:val="00D868EE"/>
    <w:rsid w:val="00D912A8"/>
    <w:rsid w:val="00D918D6"/>
    <w:rsid w:val="00D922E4"/>
    <w:rsid w:val="00D928D2"/>
    <w:rsid w:val="00D93AB9"/>
    <w:rsid w:val="00DA1356"/>
    <w:rsid w:val="00DA255E"/>
    <w:rsid w:val="00DA2611"/>
    <w:rsid w:val="00DA2840"/>
    <w:rsid w:val="00DA2EEF"/>
    <w:rsid w:val="00DA334B"/>
    <w:rsid w:val="00DA42A9"/>
    <w:rsid w:val="00DA4D52"/>
    <w:rsid w:val="00DA4F90"/>
    <w:rsid w:val="00DA501D"/>
    <w:rsid w:val="00DA50E8"/>
    <w:rsid w:val="00DA64BA"/>
    <w:rsid w:val="00DA6AAD"/>
    <w:rsid w:val="00DB0CB2"/>
    <w:rsid w:val="00DB1BC7"/>
    <w:rsid w:val="00DB392A"/>
    <w:rsid w:val="00DB7B61"/>
    <w:rsid w:val="00DC0865"/>
    <w:rsid w:val="00DC152D"/>
    <w:rsid w:val="00DC1D0B"/>
    <w:rsid w:val="00DC34DC"/>
    <w:rsid w:val="00DC6BDF"/>
    <w:rsid w:val="00DC77F6"/>
    <w:rsid w:val="00DC7851"/>
    <w:rsid w:val="00DD1965"/>
    <w:rsid w:val="00DD2091"/>
    <w:rsid w:val="00DD441B"/>
    <w:rsid w:val="00DD495C"/>
    <w:rsid w:val="00DD5A42"/>
    <w:rsid w:val="00DD628C"/>
    <w:rsid w:val="00DD7945"/>
    <w:rsid w:val="00DE0641"/>
    <w:rsid w:val="00DE214F"/>
    <w:rsid w:val="00DE2D9A"/>
    <w:rsid w:val="00DE377E"/>
    <w:rsid w:val="00DF09AF"/>
    <w:rsid w:val="00DF27EA"/>
    <w:rsid w:val="00DF3468"/>
    <w:rsid w:val="00DF4D3D"/>
    <w:rsid w:val="00DF654A"/>
    <w:rsid w:val="00DF78ED"/>
    <w:rsid w:val="00E00108"/>
    <w:rsid w:val="00E018F5"/>
    <w:rsid w:val="00E020D9"/>
    <w:rsid w:val="00E02E3A"/>
    <w:rsid w:val="00E03AF3"/>
    <w:rsid w:val="00E060EA"/>
    <w:rsid w:val="00E061AE"/>
    <w:rsid w:val="00E10C0D"/>
    <w:rsid w:val="00E114FB"/>
    <w:rsid w:val="00E1188F"/>
    <w:rsid w:val="00E118C5"/>
    <w:rsid w:val="00E13FFD"/>
    <w:rsid w:val="00E14E50"/>
    <w:rsid w:val="00E1566B"/>
    <w:rsid w:val="00E16BD3"/>
    <w:rsid w:val="00E20C42"/>
    <w:rsid w:val="00E22DD1"/>
    <w:rsid w:val="00E23068"/>
    <w:rsid w:val="00E241BC"/>
    <w:rsid w:val="00E25375"/>
    <w:rsid w:val="00E26A3A"/>
    <w:rsid w:val="00E315B1"/>
    <w:rsid w:val="00E31C8C"/>
    <w:rsid w:val="00E31D6A"/>
    <w:rsid w:val="00E3202E"/>
    <w:rsid w:val="00E33091"/>
    <w:rsid w:val="00E34338"/>
    <w:rsid w:val="00E346F7"/>
    <w:rsid w:val="00E357D3"/>
    <w:rsid w:val="00E36294"/>
    <w:rsid w:val="00E37144"/>
    <w:rsid w:val="00E41359"/>
    <w:rsid w:val="00E414B7"/>
    <w:rsid w:val="00E41A06"/>
    <w:rsid w:val="00E41E2B"/>
    <w:rsid w:val="00E42C76"/>
    <w:rsid w:val="00E4310E"/>
    <w:rsid w:val="00E439A6"/>
    <w:rsid w:val="00E43D97"/>
    <w:rsid w:val="00E44206"/>
    <w:rsid w:val="00E4434D"/>
    <w:rsid w:val="00E45CFD"/>
    <w:rsid w:val="00E45FCA"/>
    <w:rsid w:val="00E461A3"/>
    <w:rsid w:val="00E470DA"/>
    <w:rsid w:val="00E47C26"/>
    <w:rsid w:val="00E51408"/>
    <w:rsid w:val="00E52338"/>
    <w:rsid w:val="00E52622"/>
    <w:rsid w:val="00E52997"/>
    <w:rsid w:val="00E53398"/>
    <w:rsid w:val="00E53ED2"/>
    <w:rsid w:val="00E547A4"/>
    <w:rsid w:val="00E54B16"/>
    <w:rsid w:val="00E55501"/>
    <w:rsid w:val="00E56355"/>
    <w:rsid w:val="00E56798"/>
    <w:rsid w:val="00E57494"/>
    <w:rsid w:val="00E57C2A"/>
    <w:rsid w:val="00E60367"/>
    <w:rsid w:val="00E60E69"/>
    <w:rsid w:val="00E6216D"/>
    <w:rsid w:val="00E627CA"/>
    <w:rsid w:val="00E62893"/>
    <w:rsid w:val="00E646D6"/>
    <w:rsid w:val="00E65A37"/>
    <w:rsid w:val="00E66707"/>
    <w:rsid w:val="00E67C6E"/>
    <w:rsid w:val="00E717E7"/>
    <w:rsid w:val="00E7191D"/>
    <w:rsid w:val="00E71C38"/>
    <w:rsid w:val="00E72281"/>
    <w:rsid w:val="00E72FF3"/>
    <w:rsid w:val="00E73104"/>
    <w:rsid w:val="00E76DC7"/>
    <w:rsid w:val="00E80362"/>
    <w:rsid w:val="00E80B5F"/>
    <w:rsid w:val="00E80BA7"/>
    <w:rsid w:val="00E81C80"/>
    <w:rsid w:val="00E829B2"/>
    <w:rsid w:val="00E83341"/>
    <w:rsid w:val="00E84201"/>
    <w:rsid w:val="00E84B99"/>
    <w:rsid w:val="00E857F3"/>
    <w:rsid w:val="00E85E32"/>
    <w:rsid w:val="00E861A1"/>
    <w:rsid w:val="00E87075"/>
    <w:rsid w:val="00E87BC6"/>
    <w:rsid w:val="00E91894"/>
    <w:rsid w:val="00E9205B"/>
    <w:rsid w:val="00E93908"/>
    <w:rsid w:val="00E96746"/>
    <w:rsid w:val="00E96ACC"/>
    <w:rsid w:val="00E974A9"/>
    <w:rsid w:val="00EA0950"/>
    <w:rsid w:val="00EA0F74"/>
    <w:rsid w:val="00EA1A3A"/>
    <w:rsid w:val="00EA1E41"/>
    <w:rsid w:val="00EA3BE8"/>
    <w:rsid w:val="00EA4A6B"/>
    <w:rsid w:val="00EA4A98"/>
    <w:rsid w:val="00EA4C88"/>
    <w:rsid w:val="00EA4C9A"/>
    <w:rsid w:val="00EA5E1B"/>
    <w:rsid w:val="00EA7D98"/>
    <w:rsid w:val="00EB009E"/>
    <w:rsid w:val="00EB11DD"/>
    <w:rsid w:val="00EB1B96"/>
    <w:rsid w:val="00EB3500"/>
    <w:rsid w:val="00EB358F"/>
    <w:rsid w:val="00EB410C"/>
    <w:rsid w:val="00EB41BF"/>
    <w:rsid w:val="00EB48E8"/>
    <w:rsid w:val="00EB5490"/>
    <w:rsid w:val="00EB6558"/>
    <w:rsid w:val="00EB6884"/>
    <w:rsid w:val="00EB68B7"/>
    <w:rsid w:val="00EB6D29"/>
    <w:rsid w:val="00EB6E28"/>
    <w:rsid w:val="00EB77CE"/>
    <w:rsid w:val="00EC022B"/>
    <w:rsid w:val="00EC2744"/>
    <w:rsid w:val="00EC2CF8"/>
    <w:rsid w:val="00EC339B"/>
    <w:rsid w:val="00EC367F"/>
    <w:rsid w:val="00EC3D19"/>
    <w:rsid w:val="00EC5D2F"/>
    <w:rsid w:val="00EC7BE3"/>
    <w:rsid w:val="00ED0F7A"/>
    <w:rsid w:val="00ED1E09"/>
    <w:rsid w:val="00ED3762"/>
    <w:rsid w:val="00ED4999"/>
    <w:rsid w:val="00ED4FFE"/>
    <w:rsid w:val="00ED50BE"/>
    <w:rsid w:val="00ED79A9"/>
    <w:rsid w:val="00EE14CA"/>
    <w:rsid w:val="00EE35D4"/>
    <w:rsid w:val="00EE3851"/>
    <w:rsid w:val="00EE4707"/>
    <w:rsid w:val="00EE4784"/>
    <w:rsid w:val="00EE544F"/>
    <w:rsid w:val="00EE7C3E"/>
    <w:rsid w:val="00EF02EF"/>
    <w:rsid w:val="00EF099D"/>
    <w:rsid w:val="00EF1CA7"/>
    <w:rsid w:val="00EF25CD"/>
    <w:rsid w:val="00EF3B2A"/>
    <w:rsid w:val="00EF4280"/>
    <w:rsid w:val="00EF4D46"/>
    <w:rsid w:val="00EF70DF"/>
    <w:rsid w:val="00EF7B39"/>
    <w:rsid w:val="00F003AD"/>
    <w:rsid w:val="00F021B5"/>
    <w:rsid w:val="00F05100"/>
    <w:rsid w:val="00F05A30"/>
    <w:rsid w:val="00F0684D"/>
    <w:rsid w:val="00F06FE2"/>
    <w:rsid w:val="00F1073C"/>
    <w:rsid w:val="00F10A09"/>
    <w:rsid w:val="00F12509"/>
    <w:rsid w:val="00F12E7F"/>
    <w:rsid w:val="00F13676"/>
    <w:rsid w:val="00F1496B"/>
    <w:rsid w:val="00F15232"/>
    <w:rsid w:val="00F217F8"/>
    <w:rsid w:val="00F218F4"/>
    <w:rsid w:val="00F21FA0"/>
    <w:rsid w:val="00F22A6E"/>
    <w:rsid w:val="00F23435"/>
    <w:rsid w:val="00F23C7E"/>
    <w:rsid w:val="00F25760"/>
    <w:rsid w:val="00F26C96"/>
    <w:rsid w:val="00F27AEE"/>
    <w:rsid w:val="00F30513"/>
    <w:rsid w:val="00F30557"/>
    <w:rsid w:val="00F322B5"/>
    <w:rsid w:val="00F34386"/>
    <w:rsid w:val="00F369CE"/>
    <w:rsid w:val="00F36B8A"/>
    <w:rsid w:val="00F3756F"/>
    <w:rsid w:val="00F41E05"/>
    <w:rsid w:val="00F4355B"/>
    <w:rsid w:val="00F44AF7"/>
    <w:rsid w:val="00F44BBF"/>
    <w:rsid w:val="00F5107F"/>
    <w:rsid w:val="00F51444"/>
    <w:rsid w:val="00F519FA"/>
    <w:rsid w:val="00F522EB"/>
    <w:rsid w:val="00F53B68"/>
    <w:rsid w:val="00F541E9"/>
    <w:rsid w:val="00F543FE"/>
    <w:rsid w:val="00F568CB"/>
    <w:rsid w:val="00F56D78"/>
    <w:rsid w:val="00F56E1E"/>
    <w:rsid w:val="00F5724D"/>
    <w:rsid w:val="00F57CC7"/>
    <w:rsid w:val="00F605C4"/>
    <w:rsid w:val="00F62AA5"/>
    <w:rsid w:val="00F63849"/>
    <w:rsid w:val="00F64455"/>
    <w:rsid w:val="00F64A43"/>
    <w:rsid w:val="00F64E4B"/>
    <w:rsid w:val="00F651E9"/>
    <w:rsid w:val="00F66067"/>
    <w:rsid w:val="00F67B85"/>
    <w:rsid w:val="00F722EB"/>
    <w:rsid w:val="00F72B36"/>
    <w:rsid w:val="00F73A93"/>
    <w:rsid w:val="00F76EB9"/>
    <w:rsid w:val="00F822B4"/>
    <w:rsid w:val="00F82F27"/>
    <w:rsid w:val="00F82F88"/>
    <w:rsid w:val="00F84099"/>
    <w:rsid w:val="00F86507"/>
    <w:rsid w:val="00F86604"/>
    <w:rsid w:val="00F86A3D"/>
    <w:rsid w:val="00F87640"/>
    <w:rsid w:val="00F876C5"/>
    <w:rsid w:val="00F915E4"/>
    <w:rsid w:val="00F922CB"/>
    <w:rsid w:val="00F923C2"/>
    <w:rsid w:val="00F924BB"/>
    <w:rsid w:val="00F928BF"/>
    <w:rsid w:val="00F93043"/>
    <w:rsid w:val="00F93358"/>
    <w:rsid w:val="00F9427C"/>
    <w:rsid w:val="00F94620"/>
    <w:rsid w:val="00F950F6"/>
    <w:rsid w:val="00F954A9"/>
    <w:rsid w:val="00F95E87"/>
    <w:rsid w:val="00F96074"/>
    <w:rsid w:val="00F97929"/>
    <w:rsid w:val="00FA1C55"/>
    <w:rsid w:val="00FA2037"/>
    <w:rsid w:val="00FA2E8F"/>
    <w:rsid w:val="00FA355C"/>
    <w:rsid w:val="00FA3E5F"/>
    <w:rsid w:val="00FA5A08"/>
    <w:rsid w:val="00FA6BEC"/>
    <w:rsid w:val="00FA6F35"/>
    <w:rsid w:val="00FA74C1"/>
    <w:rsid w:val="00FA76D2"/>
    <w:rsid w:val="00FA7B1E"/>
    <w:rsid w:val="00FA7CA0"/>
    <w:rsid w:val="00FB0A89"/>
    <w:rsid w:val="00FB1AC0"/>
    <w:rsid w:val="00FB1C86"/>
    <w:rsid w:val="00FB21FE"/>
    <w:rsid w:val="00FB2D42"/>
    <w:rsid w:val="00FB41BD"/>
    <w:rsid w:val="00FB4699"/>
    <w:rsid w:val="00FB4CDD"/>
    <w:rsid w:val="00FB50F2"/>
    <w:rsid w:val="00FB5A39"/>
    <w:rsid w:val="00FB5C0F"/>
    <w:rsid w:val="00FC2370"/>
    <w:rsid w:val="00FC401B"/>
    <w:rsid w:val="00FC5387"/>
    <w:rsid w:val="00FC7055"/>
    <w:rsid w:val="00FC7AD7"/>
    <w:rsid w:val="00FC7FC3"/>
    <w:rsid w:val="00FD04A1"/>
    <w:rsid w:val="00FD114F"/>
    <w:rsid w:val="00FD12CF"/>
    <w:rsid w:val="00FD1E76"/>
    <w:rsid w:val="00FD3253"/>
    <w:rsid w:val="00FD4642"/>
    <w:rsid w:val="00FD51D3"/>
    <w:rsid w:val="00FD5214"/>
    <w:rsid w:val="00FD63FC"/>
    <w:rsid w:val="00FE00EF"/>
    <w:rsid w:val="00FE066A"/>
    <w:rsid w:val="00FE1F35"/>
    <w:rsid w:val="00FE23A4"/>
    <w:rsid w:val="00FE32BA"/>
    <w:rsid w:val="00FE3414"/>
    <w:rsid w:val="00FE41E8"/>
    <w:rsid w:val="00FE4A95"/>
    <w:rsid w:val="00FE4C19"/>
    <w:rsid w:val="00FE5379"/>
    <w:rsid w:val="00FE5F27"/>
    <w:rsid w:val="00FE6EFD"/>
    <w:rsid w:val="00FF0920"/>
    <w:rsid w:val="00FF1C49"/>
    <w:rsid w:val="00FF2272"/>
    <w:rsid w:val="00FF2EEC"/>
    <w:rsid w:val="00FF4737"/>
    <w:rsid w:val="00FF4A42"/>
    <w:rsid w:val="00FF5A64"/>
    <w:rsid w:val="00FF5B82"/>
    <w:rsid w:val="00FF6447"/>
    <w:rsid w:val="00FF6F57"/>
    <w:rsid w:val="00FF72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0">
      <o:colormenu v:ext="edit" shadow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66C5"/>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نص حاشية سفلية Char"/>
    <w:basedOn w:val="a"/>
    <w:link w:val="Char1"/>
    <w:semiHidden/>
    <w:rsid w:val="00996246"/>
    <w:rPr>
      <w:sz w:val="20"/>
      <w:szCs w:val="20"/>
    </w:rPr>
  </w:style>
  <w:style w:type="character" w:customStyle="1" w:styleId="Char1">
    <w:name w:val="نص حاشية سفلية Char1"/>
    <w:aliases w:val="Footnote Text Char,نص حاشية سفلية Char Char"/>
    <w:basedOn w:val="a0"/>
    <w:link w:val="a3"/>
    <w:rsid w:val="00EB3500"/>
    <w:rPr>
      <w:lang w:val="en-US" w:eastAsia="en-US" w:bidi="ar-SA"/>
    </w:rPr>
  </w:style>
  <w:style w:type="character" w:styleId="a4">
    <w:name w:val="footnote reference"/>
    <w:aliases w:val="Footnote Reference"/>
    <w:basedOn w:val="a0"/>
    <w:semiHidden/>
    <w:rsid w:val="00996246"/>
    <w:rPr>
      <w:vertAlign w:val="superscript"/>
    </w:rPr>
  </w:style>
  <w:style w:type="paragraph" w:styleId="a5">
    <w:name w:val="footer"/>
    <w:basedOn w:val="a"/>
    <w:rsid w:val="00EE7C3E"/>
    <w:pPr>
      <w:tabs>
        <w:tab w:val="center" w:pos="4153"/>
        <w:tab w:val="right" w:pos="8306"/>
      </w:tabs>
    </w:pPr>
  </w:style>
  <w:style w:type="character" w:styleId="a6">
    <w:name w:val="page number"/>
    <w:basedOn w:val="a0"/>
    <w:rsid w:val="00EE7C3E"/>
  </w:style>
  <w:style w:type="paragraph" w:styleId="a7">
    <w:name w:val="header"/>
    <w:basedOn w:val="a"/>
    <w:link w:val="Char"/>
    <w:rsid w:val="00404BCA"/>
    <w:pPr>
      <w:tabs>
        <w:tab w:val="center" w:pos="4153"/>
        <w:tab w:val="right" w:pos="8306"/>
      </w:tabs>
    </w:pPr>
  </w:style>
  <w:style w:type="character" w:customStyle="1" w:styleId="Char">
    <w:name w:val="رأس صفحة Char"/>
    <w:basedOn w:val="a0"/>
    <w:link w:val="a7"/>
    <w:uiPriority w:val="99"/>
    <w:rsid w:val="0055264B"/>
    <w:rPr>
      <w:sz w:val="24"/>
      <w:szCs w:val="24"/>
    </w:rPr>
  </w:style>
  <w:style w:type="table" w:styleId="a8">
    <w:name w:val="Table Grid"/>
    <w:basedOn w:val="a1"/>
    <w:rsid w:val="00536D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شكل"/>
    <w:basedOn w:val="a"/>
    <w:rsid w:val="00BC45D9"/>
    <w:pPr>
      <w:autoSpaceDE w:val="0"/>
      <w:autoSpaceDN w:val="0"/>
      <w:spacing w:before="120"/>
      <w:jc w:val="center"/>
    </w:pPr>
    <w:rPr>
      <w:rFonts w:ascii="mylotus" w:eastAsia="SimSun" w:hAnsi="mylotus" w:cs="mylotus"/>
      <w:sz w:val="32"/>
      <w:szCs w:val="32"/>
      <w:lang w:eastAsia="zh-CN"/>
    </w:rPr>
  </w:style>
  <w:style w:type="character" w:styleId="Hyperlink">
    <w:name w:val="Hyperlink"/>
    <w:basedOn w:val="a0"/>
    <w:unhideWhenUsed/>
    <w:rsid w:val="00A27F83"/>
    <w:rPr>
      <w:color w:val="0000FF"/>
      <w:u w:val="single"/>
    </w:rPr>
  </w:style>
  <w:style w:type="paragraph" w:customStyle="1" w:styleId="aa">
    <w:name w:val="جدول"/>
    <w:basedOn w:val="a"/>
    <w:autoRedefine/>
    <w:rsid w:val="00A15A2E"/>
    <w:pPr>
      <w:autoSpaceDE w:val="0"/>
      <w:autoSpaceDN w:val="0"/>
      <w:jc w:val="center"/>
    </w:pPr>
    <w:rPr>
      <w:rFonts w:ascii="mylotus" w:eastAsia="SimSun" w:hAnsi="mylotus" w:cs="mylotus"/>
      <w:sz w:val="32"/>
      <w:szCs w:val="32"/>
      <w:lang w:eastAsia="zh-CN"/>
    </w:rPr>
  </w:style>
  <w:style w:type="paragraph" w:styleId="ab">
    <w:name w:val="Body Text"/>
    <w:basedOn w:val="a"/>
    <w:rsid w:val="00F021B5"/>
    <w:pPr>
      <w:ind w:firstLine="454"/>
      <w:jc w:val="lowKashida"/>
    </w:pPr>
    <w:rPr>
      <w:rFonts w:ascii="Tahoma" w:eastAsia="Batang" w:hAnsi="Tahoma" w:cs="Traditional Arabic"/>
      <w:noProof/>
      <w:spacing w:val="2"/>
      <w:kern w:val="24"/>
      <w:position w:val="2"/>
      <w:szCs w:val="36"/>
      <w:lang w:eastAsia="ko-KR"/>
    </w:rPr>
  </w:style>
  <w:style w:type="paragraph" w:customStyle="1" w:styleId="ParaChar">
    <w:name w:val="خط الفقرة الافتراضي Para Char"/>
    <w:basedOn w:val="a"/>
    <w:rsid w:val="005B2E33"/>
  </w:style>
  <w:style w:type="character" w:customStyle="1" w:styleId="FootnoteTextCharChar">
    <w:name w:val="Footnote Text Char Char"/>
    <w:basedOn w:val="a0"/>
    <w:rsid w:val="004F072D"/>
    <w:rPr>
      <w:lang w:val="en-US" w:eastAsia="en-US" w:bidi="ar-SA"/>
    </w:rPr>
  </w:style>
  <w:style w:type="paragraph" w:customStyle="1" w:styleId="StyleLatinLotusLinotype18ptJustifiedFirstline127cm">
    <w:name w:val="Style (Latin) Lotus Linotype 18 pt Justified First line:  1.27 cm"/>
    <w:basedOn w:val="a"/>
    <w:autoRedefine/>
    <w:rsid w:val="009708F3"/>
    <w:pPr>
      <w:autoSpaceDE w:val="0"/>
      <w:autoSpaceDN w:val="0"/>
      <w:spacing w:after="120" w:line="560" w:lineRule="exact"/>
      <w:ind w:firstLine="507"/>
      <w:jc w:val="both"/>
    </w:pPr>
    <w:rPr>
      <w:rFonts w:ascii="Lotus Linotype" w:hAnsi="Lotus Linotype" w:cs="Lotus Linotype"/>
      <w:sz w:val="32"/>
      <w:szCs w:val="32"/>
      <w:lang w:eastAsia="zh-CN"/>
    </w:rPr>
  </w:style>
  <w:style w:type="character" w:customStyle="1" w:styleId="CharChar">
    <w:name w:val="Char Char"/>
    <w:basedOn w:val="a0"/>
    <w:rsid w:val="00A83BF6"/>
    <w:rPr>
      <w:sz w:val="24"/>
      <w:szCs w:val="24"/>
      <w:lang w:val="en-US" w:eastAsia="en-US" w:bidi="ar-SA"/>
    </w:rPr>
  </w:style>
  <w:style w:type="character" w:styleId="ac">
    <w:name w:val="annotation reference"/>
    <w:basedOn w:val="a0"/>
    <w:semiHidden/>
    <w:rsid w:val="00A56AAB"/>
    <w:rPr>
      <w:sz w:val="16"/>
      <w:szCs w:val="16"/>
    </w:rPr>
  </w:style>
  <w:style w:type="paragraph" w:styleId="ad">
    <w:name w:val="annotation text"/>
    <w:basedOn w:val="a"/>
    <w:semiHidden/>
    <w:rsid w:val="00A56AAB"/>
    <w:rPr>
      <w:sz w:val="20"/>
      <w:szCs w:val="20"/>
    </w:rPr>
  </w:style>
  <w:style w:type="paragraph" w:styleId="ae">
    <w:name w:val="annotation subject"/>
    <w:basedOn w:val="ad"/>
    <w:next w:val="ad"/>
    <w:semiHidden/>
    <w:rsid w:val="00A56AAB"/>
    <w:rPr>
      <w:b/>
      <w:bCs/>
    </w:rPr>
  </w:style>
  <w:style w:type="paragraph" w:styleId="af">
    <w:name w:val="Balloon Text"/>
    <w:basedOn w:val="a"/>
    <w:semiHidden/>
    <w:rsid w:val="00A56AAB"/>
    <w:rPr>
      <w:rFonts w:ascii="Tahoma" w:hAnsi="Tahoma" w:cs="Tahoma"/>
      <w:sz w:val="16"/>
      <w:szCs w:val="16"/>
    </w:rPr>
  </w:style>
  <w:style w:type="character" w:styleId="af0">
    <w:name w:val="Strong"/>
    <w:basedOn w:val="a0"/>
    <w:qFormat/>
    <w:rsid w:val="00F41E05"/>
    <w:rPr>
      <w:b/>
      <w:bCs/>
    </w:rPr>
  </w:style>
  <w:style w:type="paragraph" w:styleId="af1">
    <w:name w:val="Normal (Web)"/>
    <w:basedOn w:val="a"/>
    <w:rsid w:val="00F41E05"/>
    <w:pPr>
      <w:bidi w:val="0"/>
      <w:spacing w:before="100" w:beforeAutospacing="1" w:after="100" w:afterAutospacing="1"/>
    </w:pPr>
  </w:style>
  <w:style w:type="paragraph" w:styleId="af2">
    <w:name w:val="endnote text"/>
    <w:basedOn w:val="a"/>
    <w:link w:val="Char0"/>
    <w:rsid w:val="00A44160"/>
    <w:rPr>
      <w:sz w:val="20"/>
      <w:szCs w:val="20"/>
    </w:rPr>
  </w:style>
  <w:style w:type="character" w:customStyle="1" w:styleId="Char0">
    <w:name w:val="نص تعليق ختامي Char"/>
    <w:basedOn w:val="a0"/>
    <w:link w:val="af2"/>
    <w:rsid w:val="00A44160"/>
  </w:style>
  <w:style w:type="character" w:styleId="af3">
    <w:name w:val="endnote reference"/>
    <w:basedOn w:val="a0"/>
    <w:rsid w:val="00A44160"/>
    <w:rPr>
      <w:vertAlign w:val="superscript"/>
    </w:rPr>
  </w:style>
  <w:style w:type="paragraph" w:styleId="af4">
    <w:name w:val="List Paragraph"/>
    <w:basedOn w:val="a"/>
    <w:uiPriority w:val="34"/>
    <w:qFormat/>
    <w:rsid w:val="00CC652E"/>
    <w:pPr>
      <w:ind w:left="720"/>
      <w:contextualSpacing/>
    </w:pPr>
  </w:style>
</w:styles>
</file>

<file path=word/webSettings.xml><?xml version="1.0" encoding="utf-8"?>
<w:webSettings xmlns:r="http://schemas.openxmlformats.org/officeDocument/2006/relationships" xmlns:w="http://schemas.openxmlformats.org/wordprocessingml/2006/main">
  <w:divs>
    <w:div w:id="22486469">
      <w:bodyDiv w:val="1"/>
      <w:marLeft w:val="0"/>
      <w:marRight w:val="0"/>
      <w:marTop w:val="0"/>
      <w:marBottom w:val="0"/>
      <w:divBdr>
        <w:top w:val="none" w:sz="0" w:space="0" w:color="auto"/>
        <w:left w:val="none" w:sz="0" w:space="0" w:color="auto"/>
        <w:bottom w:val="none" w:sz="0" w:space="0" w:color="auto"/>
        <w:right w:val="none" w:sz="0" w:space="0" w:color="auto"/>
      </w:divBdr>
    </w:div>
    <w:div w:id="182288171">
      <w:bodyDiv w:val="1"/>
      <w:marLeft w:val="0"/>
      <w:marRight w:val="0"/>
      <w:marTop w:val="0"/>
      <w:marBottom w:val="0"/>
      <w:divBdr>
        <w:top w:val="none" w:sz="0" w:space="0" w:color="auto"/>
        <w:left w:val="none" w:sz="0" w:space="0" w:color="auto"/>
        <w:bottom w:val="none" w:sz="0" w:space="0" w:color="auto"/>
        <w:right w:val="none" w:sz="0" w:space="0" w:color="auto"/>
      </w:divBdr>
    </w:div>
    <w:div w:id="360782549">
      <w:bodyDiv w:val="1"/>
      <w:marLeft w:val="0"/>
      <w:marRight w:val="0"/>
      <w:marTop w:val="0"/>
      <w:marBottom w:val="0"/>
      <w:divBdr>
        <w:top w:val="none" w:sz="0" w:space="0" w:color="auto"/>
        <w:left w:val="none" w:sz="0" w:space="0" w:color="auto"/>
        <w:bottom w:val="none" w:sz="0" w:space="0" w:color="auto"/>
        <w:right w:val="none" w:sz="0" w:space="0" w:color="auto"/>
      </w:divBdr>
    </w:div>
    <w:div w:id="401677547">
      <w:bodyDiv w:val="1"/>
      <w:marLeft w:val="0"/>
      <w:marRight w:val="0"/>
      <w:marTop w:val="0"/>
      <w:marBottom w:val="0"/>
      <w:divBdr>
        <w:top w:val="none" w:sz="0" w:space="0" w:color="auto"/>
        <w:left w:val="none" w:sz="0" w:space="0" w:color="auto"/>
        <w:bottom w:val="none" w:sz="0" w:space="0" w:color="auto"/>
        <w:right w:val="none" w:sz="0" w:space="0" w:color="auto"/>
      </w:divBdr>
    </w:div>
    <w:div w:id="404183103">
      <w:bodyDiv w:val="1"/>
      <w:marLeft w:val="0"/>
      <w:marRight w:val="0"/>
      <w:marTop w:val="0"/>
      <w:marBottom w:val="0"/>
      <w:divBdr>
        <w:top w:val="none" w:sz="0" w:space="0" w:color="auto"/>
        <w:left w:val="none" w:sz="0" w:space="0" w:color="auto"/>
        <w:bottom w:val="none" w:sz="0" w:space="0" w:color="auto"/>
        <w:right w:val="none" w:sz="0" w:space="0" w:color="auto"/>
      </w:divBdr>
    </w:div>
    <w:div w:id="718478383">
      <w:bodyDiv w:val="1"/>
      <w:marLeft w:val="0"/>
      <w:marRight w:val="0"/>
      <w:marTop w:val="0"/>
      <w:marBottom w:val="0"/>
      <w:divBdr>
        <w:top w:val="none" w:sz="0" w:space="0" w:color="auto"/>
        <w:left w:val="none" w:sz="0" w:space="0" w:color="auto"/>
        <w:bottom w:val="none" w:sz="0" w:space="0" w:color="auto"/>
        <w:right w:val="none" w:sz="0" w:space="0" w:color="auto"/>
      </w:divBdr>
    </w:div>
    <w:div w:id="746727401">
      <w:bodyDiv w:val="1"/>
      <w:marLeft w:val="0"/>
      <w:marRight w:val="0"/>
      <w:marTop w:val="0"/>
      <w:marBottom w:val="0"/>
      <w:divBdr>
        <w:top w:val="none" w:sz="0" w:space="0" w:color="auto"/>
        <w:left w:val="none" w:sz="0" w:space="0" w:color="auto"/>
        <w:bottom w:val="none" w:sz="0" w:space="0" w:color="auto"/>
        <w:right w:val="none" w:sz="0" w:space="0" w:color="auto"/>
      </w:divBdr>
    </w:div>
    <w:div w:id="758256273">
      <w:bodyDiv w:val="1"/>
      <w:marLeft w:val="0"/>
      <w:marRight w:val="0"/>
      <w:marTop w:val="0"/>
      <w:marBottom w:val="0"/>
      <w:divBdr>
        <w:top w:val="none" w:sz="0" w:space="0" w:color="auto"/>
        <w:left w:val="none" w:sz="0" w:space="0" w:color="auto"/>
        <w:bottom w:val="none" w:sz="0" w:space="0" w:color="auto"/>
        <w:right w:val="none" w:sz="0" w:space="0" w:color="auto"/>
      </w:divBdr>
    </w:div>
    <w:div w:id="793525789">
      <w:bodyDiv w:val="1"/>
      <w:marLeft w:val="0"/>
      <w:marRight w:val="0"/>
      <w:marTop w:val="0"/>
      <w:marBottom w:val="0"/>
      <w:divBdr>
        <w:top w:val="none" w:sz="0" w:space="0" w:color="auto"/>
        <w:left w:val="none" w:sz="0" w:space="0" w:color="auto"/>
        <w:bottom w:val="none" w:sz="0" w:space="0" w:color="auto"/>
        <w:right w:val="none" w:sz="0" w:space="0" w:color="auto"/>
      </w:divBdr>
    </w:div>
    <w:div w:id="955598949">
      <w:bodyDiv w:val="1"/>
      <w:marLeft w:val="0"/>
      <w:marRight w:val="0"/>
      <w:marTop w:val="0"/>
      <w:marBottom w:val="0"/>
      <w:divBdr>
        <w:top w:val="none" w:sz="0" w:space="0" w:color="auto"/>
        <w:left w:val="none" w:sz="0" w:space="0" w:color="auto"/>
        <w:bottom w:val="none" w:sz="0" w:space="0" w:color="auto"/>
        <w:right w:val="none" w:sz="0" w:space="0" w:color="auto"/>
      </w:divBdr>
    </w:div>
    <w:div w:id="1120607041">
      <w:bodyDiv w:val="1"/>
      <w:marLeft w:val="0"/>
      <w:marRight w:val="0"/>
      <w:marTop w:val="0"/>
      <w:marBottom w:val="0"/>
      <w:divBdr>
        <w:top w:val="none" w:sz="0" w:space="0" w:color="auto"/>
        <w:left w:val="none" w:sz="0" w:space="0" w:color="auto"/>
        <w:bottom w:val="none" w:sz="0" w:space="0" w:color="auto"/>
        <w:right w:val="none" w:sz="0" w:space="0" w:color="auto"/>
      </w:divBdr>
    </w:div>
    <w:div w:id="1167090574">
      <w:bodyDiv w:val="1"/>
      <w:marLeft w:val="0"/>
      <w:marRight w:val="0"/>
      <w:marTop w:val="0"/>
      <w:marBottom w:val="0"/>
      <w:divBdr>
        <w:top w:val="none" w:sz="0" w:space="0" w:color="auto"/>
        <w:left w:val="none" w:sz="0" w:space="0" w:color="auto"/>
        <w:bottom w:val="none" w:sz="0" w:space="0" w:color="auto"/>
        <w:right w:val="none" w:sz="0" w:space="0" w:color="auto"/>
      </w:divBdr>
    </w:div>
    <w:div w:id="1187063441">
      <w:bodyDiv w:val="1"/>
      <w:marLeft w:val="0"/>
      <w:marRight w:val="0"/>
      <w:marTop w:val="0"/>
      <w:marBottom w:val="0"/>
      <w:divBdr>
        <w:top w:val="none" w:sz="0" w:space="0" w:color="auto"/>
        <w:left w:val="none" w:sz="0" w:space="0" w:color="auto"/>
        <w:bottom w:val="none" w:sz="0" w:space="0" w:color="auto"/>
        <w:right w:val="none" w:sz="0" w:space="0" w:color="auto"/>
      </w:divBdr>
    </w:div>
    <w:div w:id="1207182817">
      <w:bodyDiv w:val="1"/>
      <w:marLeft w:val="0"/>
      <w:marRight w:val="0"/>
      <w:marTop w:val="0"/>
      <w:marBottom w:val="0"/>
      <w:divBdr>
        <w:top w:val="none" w:sz="0" w:space="0" w:color="auto"/>
        <w:left w:val="none" w:sz="0" w:space="0" w:color="auto"/>
        <w:bottom w:val="none" w:sz="0" w:space="0" w:color="auto"/>
        <w:right w:val="none" w:sz="0" w:space="0" w:color="auto"/>
      </w:divBdr>
    </w:div>
    <w:div w:id="1235354004">
      <w:bodyDiv w:val="1"/>
      <w:marLeft w:val="0"/>
      <w:marRight w:val="0"/>
      <w:marTop w:val="0"/>
      <w:marBottom w:val="0"/>
      <w:divBdr>
        <w:top w:val="none" w:sz="0" w:space="0" w:color="auto"/>
        <w:left w:val="none" w:sz="0" w:space="0" w:color="auto"/>
        <w:bottom w:val="none" w:sz="0" w:space="0" w:color="auto"/>
        <w:right w:val="none" w:sz="0" w:space="0" w:color="auto"/>
      </w:divBdr>
    </w:div>
    <w:div w:id="1412508218">
      <w:bodyDiv w:val="1"/>
      <w:marLeft w:val="0"/>
      <w:marRight w:val="0"/>
      <w:marTop w:val="0"/>
      <w:marBottom w:val="0"/>
      <w:divBdr>
        <w:top w:val="none" w:sz="0" w:space="0" w:color="auto"/>
        <w:left w:val="none" w:sz="0" w:space="0" w:color="auto"/>
        <w:bottom w:val="none" w:sz="0" w:space="0" w:color="auto"/>
        <w:right w:val="none" w:sz="0" w:space="0" w:color="auto"/>
      </w:divBdr>
    </w:div>
    <w:div w:id="1462069235">
      <w:bodyDiv w:val="1"/>
      <w:marLeft w:val="0"/>
      <w:marRight w:val="0"/>
      <w:marTop w:val="0"/>
      <w:marBottom w:val="0"/>
      <w:divBdr>
        <w:top w:val="none" w:sz="0" w:space="0" w:color="auto"/>
        <w:left w:val="none" w:sz="0" w:space="0" w:color="auto"/>
        <w:bottom w:val="none" w:sz="0" w:space="0" w:color="auto"/>
        <w:right w:val="none" w:sz="0" w:space="0" w:color="auto"/>
      </w:divBdr>
    </w:div>
    <w:div w:id="1478648697">
      <w:bodyDiv w:val="1"/>
      <w:marLeft w:val="0"/>
      <w:marRight w:val="0"/>
      <w:marTop w:val="0"/>
      <w:marBottom w:val="0"/>
      <w:divBdr>
        <w:top w:val="none" w:sz="0" w:space="0" w:color="auto"/>
        <w:left w:val="none" w:sz="0" w:space="0" w:color="auto"/>
        <w:bottom w:val="none" w:sz="0" w:space="0" w:color="auto"/>
        <w:right w:val="none" w:sz="0" w:space="0" w:color="auto"/>
      </w:divBdr>
    </w:div>
    <w:div w:id="1547331397">
      <w:bodyDiv w:val="1"/>
      <w:marLeft w:val="0"/>
      <w:marRight w:val="0"/>
      <w:marTop w:val="0"/>
      <w:marBottom w:val="0"/>
      <w:divBdr>
        <w:top w:val="none" w:sz="0" w:space="0" w:color="auto"/>
        <w:left w:val="none" w:sz="0" w:space="0" w:color="auto"/>
        <w:bottom w:val="none" w:sz="0" w:space="0" w:color="auto"/>
        <w:right w:val="none" w:sz="0" w:space="0" w:color="auto"/>
      </w:divBdr>
    </w:div>
    <w:div w:id="1582984238">
      <w:bodyDiv w:val="1"/>
      <w:marLeft w:val="0"/>
      <w:marRight w:val="0"/>
      <w:marTop w:val="0"/>
      <w:marBottom w:val="0"/>
      <w:divBdr>
        <w:top w:val="none" w:sz="0" w:space="0" w:color="auto"/>
        <w:left w:val="none" w:sz="0" w:space="0" w:color="auto"/>
        <w:bottom w:val="none" w:sz="0" w:space="0" w:color="auto"/>
        <w:right w:val="none" w:sz="0" w:space="0" w:color="auto"/>
      </w:divBdr>
    </w:div>
    <w:div w:id="1679188224">
      <w:bodyDiv w:val="1"/>
      <w:marLeft w:val="0"/>
      <w:marRight w:val="0"/>
      <w:marTop w:val="0"/>
      <w:marBottom w:val="0"/>
      <w:divBdr>
        <w:top w:val="none" w:sz="0" w:space="0" w:color="auto"/>
        <w:left w:val="none" w:sz="0" w:space="0" w:color="auto"/>
        <w:bottom w:val="none" w:sz="0" w:space="0" w:color="auto"/>
        <w:right w:val="none" w:sz="0" w:space="0" w:color="auto"/>
      </w:divBdr>
    </w:div>
    <w:div w:id="1694919424">
      <w:bodyDiv w:val="1"/>
      <w:marLeft w:val="0"/>
      <w:marRight w:val="0"/>
      <w:marTop w:val="0"/>
      <w:marBottom w:val="0"/>
      <w:divBdr>
        <w:top w:val="none" w:sz="0" w:space="0" w:color="auto"/>
        <w:left w:val="none" w:sz="0" w:space="0" w:color="auto"/>
        <w:bottom w:val="none" w:sz="0" w:space="0" w:color="auto"/>
        <w:right w:val="none" w:sz="0" w:space="0" w:color="auto"/>
      </w:divBdr>
    </w:div>
    <w:div w:id="1749375871">
      <w:bodyDiv w:val="1"/>
      <w:marLeft w:val="0"/>
      <w:marRight w:val="0"/>
      <w:marTop w:val="0"/>
      <w:marBottom w:val="0"/>
      <w:divBdr>
        <w:top w:val="none" w:sz="0" w:space="0" w:color="auto"/>
        <w:left w:val="none" w:sz="0" w:space="0" w:color="auto"/>
        <w:bottom w:val="none" w:sz="0" w:space="0" w:color="auto"/>
        <w:right w:val="none" w:sz="0" w:space="0" w:color="auto"/>
      </w:divBdr>
    </w:div>
    <w:div w:id="1814056629">
      <w:bodyDiv w:val="1"/>
      <w:marLeft w:val="0"/>
      <w:marRight w:val="0"/>
      <w:marTop w:val="0"/>
      <w:marBottom w:val="0"/>
      <w:divBdr>
        <w:top w:val="none" w:sz="0" w:space="0" w:color="auto"/>
        <w:left w:val="none" w:sz="0" w:space="0" w:color="auto"/>
        <w:bottom w:val="none" w:sz="0" w:space="0" w:color="auto"/>
        <w:right w:val="none" w:sz="0" w:space="0" w:color="auto"/>
      </w:divBdr>
    </w:div>
    <w:div w:id="1953584646">
      <w:bodyDiv w:val="1"/>
      <w:marLeft w:val="0"/>
      <w:marRight w:val="0"/>
      <w:marTop w:val="0"/>
      <w:marBottom w:val="0"/>
      <w:divBdr>
        <w:top w:val="none" w:sz="0" w:space="0" w:color="auto"/>
        <w:left w:val="none" w:sz="0" w:space="0" w:color="auto"/>
        <w:bottom w:val="none" w:sz="0" w:space="0" w:color="auto"/>
        <w:right w:val="none" w:sz="0" w:space="0" w:color="auto"/>
      </w:divBdr>
    </w:div>
    <w:div w:id="1968005612">
      <w:bodyDiv w:val="1"/>
      <w:marLeft w:val="0"/>
      <w:marRight w:val="0"/>
      <w:marTop w:val="0"/>
      <w:marBottom w:val="0"/>
      <w:divBdr>
        <w:top w:val="none" w:sz="0" w:space="0" w:color="auto"/>
        <w:left w:val="none" w:sz="0" w:space="0" w:color="auto"/>
        <w:bottom w:val="none" w:sz="0" w:space="0" w:color="auto"/>
        <w:right w:val="none" w:sz="0" w:space="0" w:color="auto"/>
      </w:divBdr>
    </w:div>
    <w:div w:id="1977253799">
      <w:bodyDiv w:val="1"/>
      <w:marLeft w:val="0"/>
      <w:marRight w:val="0"/>
      <w:marTop w:val="0"/>
      <w:marBottom w:val="0"/>
      <w:divBdr>
        <w:top w:val="none" w:sz="0" w:space="0" w:color="auto"/>
        <w:left w:val="none" w:sz="0" w:space="0" w:color="auto"/>
        <w:bottom w:val="none" w:sz="0" w:space="0" w:color="auto"/>
        <w:right w:val="none" w:sz="0" w:space="0" w:color="auto"/>
      </w:divBdr>
    </w:div>
    <w:div w:id="2023848244">
      <w:bodyDiv w:val="1"/>
      <w:marLeft w:val="0"/>
      <w:marRight w:val="0"/>
      <w:marTop w:val="0"/>
      <w:marBottom w:val="0"/>
      <w:divBdr>
        <w:top w:val="none" w:sz="0" w:space="0" w:color="auto"/>
        <w:left w:val="none" w:sz="0" w:space="0" w:color="auto"/>
        <w:bottom w:val="none" w:sz="0" w:space="0" w:color="auto"/>
        <w:right w:val="none" w:sz="0" w:space="0" w:color="auto"/>
      </w:divBdr>
    </w:div>
    <w:div w:id="2050491089">
      <w:bodyDiv w:val="1"/>
      <w:marLeft w:val="0"/>
      <w:marRight w:val="0"/>
      <w:marTop w:val="0"/>
      <w:marBottom w:val="0"/>
      <w:divBdr>
        <w:top w:val="none" w:sz="0" w:space="0" w:color="auto"/>
        <w:left w:val="none" w:sz="0" w:space="0" w:color="auto"/>
        <w:bottom w:val="none" w:sz="0" w:space="0" w:color="auto"/>
        <w:right w:val="none" w:sz="0" w:space="0" w:color="auto"/>
      </w:divBdr>
    </w:div>
    <w:div w:id="211100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177</Pages>
  <Words>29750</Words>
  <Characters>169577</Characters>
  <Application>Microsoft Office Word</Application>
  <DocSecurity>0</DocSecurity>
  <Lines>1413</Lines>
  <Paragraphs>397</Paragraphs>
  <ScaleCrop>false</ScaleCrop>
  <HeadingPairs>
    <vt:vector size="2" baseType="variant">
      <vt:variant>
        <vt:lpstr>العنوان</vt:lpstr>
      </vt:variant>
      <vt:variant>
        <vt:i4>1</vt:i4>
      </vt:variant>
    </vt:vector>
  </HeadingPairs>
  <TitlesOfParts>
    <vt:vector size="1" baseType="lpstr">
      <vt:lpstr>ابي عمر احمد بن محمد  الطلمنكي ( ) إذنا عن ابي جعفر احمد بن عون الله</vt:lpstr>
    </vt:vector>
  </TitlesOfParts>
  <Company/>
  <LinksUpToDate>false</LinksUpToDate>
  <CharactersWithSpaces>198930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ابي عمر احمد بن محمد  الطلمنكي ( ) إذنا عن ابي جعفر احمد بن عون الله</dc:title>
  <dc:subject/>
  <dc:creator>USER</dc:creator>
  <cp:keywords/>
  <cp:lastModifiedBy>XP3-2008</cp:lastModifiedBy>
  <cp:revision>17</cp:revision>
  <cp:lastPrinted>2010-01-23T09:25:00Z</cp:lastPrinted>
  <dcterms:created xsi:type="dcterms:W3CDTF">2010-07-10T16:09:00Z</dcterms:created>
  <dcterms:modified xsi:type="dcterms:W3CDTF">2010-10-25T15:04:00Z</dcterms:modified>
</cp:coreProperties>
</file>